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EEAA2" w14:textId="77777777" w:rsidR="00EF414A" w:rsidRDefault="00EF414A" w:rsidP="006741A4">
      <w:pPr>
        <w:spacing w:after="0" w:line="360" w:lineRule="auto"/>
        <w:jc w:val="center"/>
        <w:rPr>
          <w:rFonts w:cstheme="minorHAnsi"/>
          <w:b/>
          <w:bCs/>
        </w:rPr>
      </w:pPr>
      <w:bookmarkStart w:id="0" w:name="_GoBack"/>
      <w:bookmarkEnd w:id="0"/>
      <w:r w:rsidRPr="00056C43">
        <w:rPr>
          <w:rFonts w:cstheme="minorHAnsi"/>
          <w:b/>
          <w:bCs/>
        </w:rPr>
        <w:t>OPIS TECHNICZNO-ZAKRESOWY PRZEDMIOTU ZAMÓWIENIA</w:t>
      </w:r>
    </w:p>
    <w:p w14:paraId="461C0AA3" w14:textId="77777777" w:rsidR="00107E54" w:rsidRDefault="00107E54" w:rsidP="00107E54">
      <w:pPr>
        <w:spacing w:after="0"/>
        <w:jc w:val="center"/>
        <w:rPr>
          <w:rFonts w:ascii="Calibri" w:eastAsia="Times New Roman" w:hAnsi="Calibri" w:cs="Arial"/>
          <w:lang w:eastAsia="pl-PL"/>
        </w:rPr>
      </w:pPr>
    </w:p>
    <w:p w14:paraId="3CD0FB7D" w14:textId="77777777" w:rsidR="00EB1976" w:rsidRPr="00EB1976" w:rsidRDefault="00EB1976" w:rsidP="00EB1976">
      <w:pPr>
        <w:spacing w:before="100" w:beforeAutospacing="1" w:after="100" w:afterAutospacing="1" w:line="360" w:lineRule="auto"/>
        <w:rPr>
          <w:rFonts w:eastAsia="Times New Roman" w:cs="Times New Roman"/>
          <w:b/>
          <w:lang w:eastAsia="pl-PL"/>
        </w:rPr>
      </w:pPr>
      <w:r w:rsidRPr="00EB1976">
        <w:rPr>
          <w:rFonts w:eastAsia="Times New Roman" w:cs="Times New Roman"/>
          <w:b/>
          <w:lang w:eastAsia="pl-PL"/>
        </w:rPr>
        <w:t>Wymagane parametry techniczne:</w:t>
      </w:r>
    </w:p>
    <w:p w14:paraId="0FAE3515" w14:textId="089B4343" w:rsidR="006741A4" w:rsidRPr="006741A4" w:rsidRDefault="006741A4" w:rsidP="006741A4">
      <w:pPr>
        <w:spacing w:before="120" w:after="0" w:line="360" w:lineRule="auto"/>
        <w:jc w:val="both"/>
        <w:rPr>
          <w:rFonts w:ascii="Calibri" w:hAnsi="Calibri" w:cs="Calibri"/>
        </w:rPr>
      </w:pPr>
      <w:r w:rsidRPr="006741A4">
        <w:rPr>
          <w:rFonts w:ascii="Calibri" w:hAnsi="Calibri" w:cs="Calibri"/>
        </w:rPr>
        <w:t xml:space="preserve">Przedmiotem zamówienia jest </w:t>
      </w:r>
      <w:r w:rsidR="00CA1E20">
        <w:rPr>
          <w:rFonts w:ascii="Calibri" w:hAnsi="Calibri" w:cs="Calibri"/>
          <w:b/>
          <w:bCs/>
        </w:rPr>
        <w:t xml:space="preserve">analizator </w:t>
      </w:r>
      <w:proofErr w:type="spellStart"/>
      <w:r w:rsidR="00CA1E20">
        <w:rPr>
          <w:rFonts w:ascii="Calibri" w:hAnsi="Calibri" w:cs="Calibri"/>
          <w:b/>
          <w:bCs/>
        </w:rPr>
        <w:t>NOx</w:t>
      </w:r>
      <w:proofErr w:type="spellEnd"/>
      <w:r w:rsidRPr="006741A4">
        <w:rPr>
          <w:rFonts w:ascii="Calibri" w:hAnsi="Calibri" w:cs="Calibri"/>
        </w:rPr>
        <w:t xml:space="preserve"> wraz z dodatkowym wyposażeniem w postaci </w:t>
      </w:r>
      <w:r w:rsidR="00CA1E20">
        <w:rPr>
          <w:rFonts w:ascii="Calibri" w:hAnsi="Calibri" w:cs="Calibri"/>
        </w:rPr>
        <w:t>stołu laboratoryjnego, komputera przenośnego</w:t>
      </w:r>
      <w:r w:rsidR="00CD0888">
        <w:rPr>
          <w:rFonts w:ascii="Calibri" w:hAnsi="Calibri" w:cs="Calibri"/>
        </w:rPr>
        <w:t xml:space="preserve">, </w:t>
      </w:r>
      <w:r w:rsidR="00CA1E20">
        <w:rPr>
          <w:rFonts w:ascii="Calibri" w:hAnsi="Calibri" w:cs="Calibri"/>
        </w:rPr>
        <w:t>masowego regulatora przepływu</w:t>
      </w:r>
      <w:r w:rsidR="00CD0888">
        <w:rPr>
          <w:rFonts w:ascii="Calibri" w:hAnsi="Calibri" w:cs="Calibri"/>
        </w:rPr>
        <w:t>, butli z powietrzem i NO</w:t>
      </w:r>
    </w:p>
    <w:p w14:paraId="24AF3FDF" w14:textId="4F4349AF" w:rsidR="00EB1976" w:rsidRPr="00CA1E20" w:rsidRDefault="00CA1E20" w:rsidP="00CA1E20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Analizator </w:t>
      </w:r>
      <w:proofErr w:type="spellStart"/>
      <w:r>
        <w:rPr>
          <w:rFonts w:ascii="Calibri" w:hAnsi="Calibri" w:cs="Calibri"/>
        </w:rPr>
        <w:t>NOx</w:t>
      </w:r>
      <w:proofErr w:type="spellEnd"/>
      <w:r w:rsidR="006741A4" w:rsidRPr="006741A4">
        <w:rPr>
          <w:rFonts w:ascii="Calibri" w:hAnsi="Calibri" w:cs="Calibri"/>
        </w:rPr>
        <w:t xml:space="preserve"> powinien:</w:t>
      </w:r>
    </w:p>
    <w:p w14:paraId="6A008BA9" w14:textId="5D2A3C78" w:rsidR="00CA1E20" w:rsidRDefault="00CA1E20" w:rsidP="00EB1976">
      <w:pPr>
        <w:spacing w:after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- analizować stężenie NO, NO</w:t>
      </w:r>
      <w:r w:rsidRPr="00CA1E20">
        <w:rPr>
          <w:rFonts w:eastAsia="Times New Roman" w:cs="Arial"/>
          <w:vertAlign w:val="subscript"/>
          <w:lang w:eastAsia="pl-PL"/>
        </w:rPr>
        <w:t>2</w:t>
      </w:r>
      <w:r>
        <w:rPr>
          <w:rFonts w:eastAsia="Times New Roman" w:cs="Arial"/>
          <w:lang w:eastAsia="pl-PL"/>
        </w:rPr>
        <w:t xml:space="preserve"> i </w:t>
      </w:r>
      <w:proofErr w:type="spellStart"/>
      <w:r>
        <w:rPr>
          <w:rFonts w:eastAsia="Times New Roman" w:cs="Arial"/>
          <w:lang w:eastAsia="pl-PL"/>
        </w:rPr>
        <w:t>NOx</w:t>
      </w:r>
      <w:proofErr w:type="spellEnd"/>
      <w:r>
        <w:rPr>
          <w:rFonts w:eastAsia="Times New Roman" w:cs="Arial"/>
          <w:lang w:eastAsia="pl-PL"/>
        </w:rPr>
        <w:t xml:space="preserve"> z użyciem metody chemiluminescencji</w:t>
      </w:r>
    </w:p>
    <w:p w14:paraId="4FE693D7" w14:textId="28F3F0CB" w:rsidR="00CA1E20" w:rsidRDefault="00CA1E20" w:rsidP="00EB1976">
      <w:pPr>
        <w:spacing w:after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- mierzyć stężenie NO do 2 </w:t>
      </w:r>
      <w:proofErr w:type="spellStart"/>
      <w:r>
        <w:rPr>
          <w:rFonts w:eastAsia="Times New Roman" w:cs="Arial"/>
          <w:lang w:eastAsia="pl-PL"/>
        </w:rPr>
        <w:t>ppm</w:t>
      </w:r>
      <w:proofErr w:type="spellEnd"/>
      <w:r>
        <w:rPr>
          <w:rFonts w:eastAsia="Times New Roman" w:cs="Arial"/>
          <w:lang w:eastAsia="pl-PL"/>
        </w:rPr>
        <w:t xml:space="preserve"> </w:t>
      </w:r>
    </w:p>
    <w:p w14:paraId="575CC36B" w14:textId="385EC1CD" w:rsidR="00CA1E20" w:rsidRDefault="00CA1E20" w:rsidP="00EB1976">
      <w:pPr>
        <w:spacing w:after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- posiadać dolny limit detekcji na poziomie 0,5 </w:t>
      </w:r>
      <w:proofErr w:type="spellStart"/>
      <w:r>
        <w:rPr>
          <w:rFonts w:eastAsia="Times New Roman" w:cs="Arial"/>
          <w:lang w:eastAsia="pl-PL"/>
        </w:rPr>
        <w:t>ppb</w:t>
      </w:r>
      <w:proofErr w:type="spellEnd"/>
    </w:p>
    <w:p w14:paraId="27359106" w14:textId="5B908AFA" w:rsidR="00CA1E20" w:rsidRDefault="00CA1E20" w:rsidP="00EB1976">
      <w:pPr>
        <w:spacing w:after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- maksymalny przepływ gazu na poziomie 0,8 l/min</w:t>
      </w:r>
    </w:p>
    <w:p w14:paraId="533087B7" w14:textId="3169725D" w:rsidR="00CA1E20" w:rsidRDefault="00CA1E20" w:rsidP="00EB1976">
      <w:pPr>
        <w:spacing w:after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- posiadać ekran dotykowy do obsługi aparatu</w:t>
      </w:r>
    </w:p>
    <w:p w14:paraId="355532BA" w14:textId="15EA3ED0" w:rsidR="00CA1E20" w:rsidRDefault="00CA1E20" w:rsidP="00EB1976">
      <w:pPr>
        <w:spacing w:after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- ważyć do 25 kg</w:t>
      </w:r>
    </w:p>
    <w:p w14:paraId="701548C2" w14:textId="7E5D2DE8" w:rsidR="00CD0888" w:rsidRDefault="00CD0888" w:rsidP="00EB1976">
      <w:pPr>
        <w:spacing w:after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- </w:t>
      </w:r>
      <w:r w:rsidR="00E9252A">
        <w:rPr>
          <w:rFonts w:eastAsia="Times New Roman" w:cs="Arial"/>
          <w:lang w:eastAsia="pl-PL"/>
        </w:rPr>
        <w:t xml:space="preserve">posiadać </w:t>
      </w:r>
      <w:r>
        <w:rPr>
          <w:rFonts w:eastAsia="Times New Roman" w:cs="Arial"/>
          <w:lang w:eastAsia="pl-PL"/>
        </w:rPr>
        <w:t xml:space="preserve">komplet kalibracyjny z dokładną nastawą przepływu za pomocą regulatora przepływu masowego </w:t>
      </w:r>
    </w:p>
    <w:p w14:paraId="33A58168" w14:textId="7F1F43E3" w:rsidR="00174CB0" w:rsidRDefault="00174CB0" w:rsidP="00EB1976">
      <w:pPr>
        <w:spacing w:after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- posiadać pakiet filtrów na ok 2 lata pracy</w:t>
      </w:r>
    </w:p>
    <w:p w14:paraId="2087D45A" w14:textId="77777777" w:rsidR="00CA1E20" w:rsidRDefault="00CA1E20" w:rsidP="00EB1976">
      <w:pPr>
        <w:spacing w:after="0"/>
        <w:rPr>
          <w:rFonts w:eastAsia="Times New Roman" w:cs="Arial"/>
          <w:lang w:eastAsia="pl-PL"/>
        </w:rPr>
      </w:pPr>
    </w:p>
    <w:p w14:paraId="47700F0C" w14:textId="1DF45865" w:rsidR="00CD0888" w:rsidRDefault="00CD0888" w:rsidP="00EB1976">
      <w:pPr>
        <w:spacing w:after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Wyposażenie dodatkowe:</w:t>
      </w:r>
    </w:p>
    <w:p w14:paraId="24A87810" w14:textId="77777777" w:rsidR="00E9252A" w:rsidRDefault="00CD0888" w:rsidP="00EB1976">
      <w:pPr>
        <w:spacing w:after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- reduktor butlowy 2-stopniowy, materiał: mosiądz</w:t>
      </w:r>
      <w:r w:rsidR="00E9252A">
        <w:rPr>
          <w:rFonts w:eastAsia="Times New Roman" w:cs="Arial"/>
          <w:lang w:eastAsia="pl-PL"/>
        </w:rPr>
        <w:t xml:space="preserve"> chromowany – 2 sztuki</w:t>
      </w:r>
    </w:p>
    <w:p w14:paraId="30FE118F" w14:textId="57BF2131" w:rsidR="00CD0888" w:rsidRDefault="00E9252A" w:rsidP="00E9252A">
      <w:pPr>
        <w:spacing w:after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- butla z tlenkiem azotu 200 </w:t>
      </w:r>
      <w:proofErr w:type="spellStart"/>
      <w:r>
        <w:rPr>
          <w:rFonts w:eastAsia="Times New Roman" w:cs="Arial"/>
          <w:lang w:eastAsia="pl-PL"/>
        </w:rPr>
        <w:t>ppm</w:t>
      </w:r>
      <w:proofErr w:type="spellEnd"/>
      <w:r>
        <w:rPr>
          <w:rFonts w:eastAsia="Times New Roman" w:cs="Arial"/>
          <w:lang w:eastAsia="pl-PL"/>
        </w:rPr>
        <w:t xml:space="preserve"> NO w </w:t>
      </w:r>
      <w:r w:rsidRPr="00E9252A">
        <w:rPr>
          <w:rFonts w:eastAsia="Times New Roman" w:cs="Arial"/>
          <w:lang w:eastAsia="pl-PL"/>
        </w:rPr>
        <w:t>az</w:t>
      </w:r>
      <w:r>
        <w:rPr>
          <w:rFonts w:eastAsia="Times New Roman" w:cs="Arial"/>
          <w:lang w:eastAsia="pl-PL"/>
        </w:rPr>
        <w:t>ocie N</w:t>
      </w:r>
      <w:r w:rsidRPr="00E9252A">
        <w:rPr>
          <w:rFonts w:eastAsia="Times New Roman" w:cs="Arial"/>
          <w:vertAlign w:val="subscript"/>
          <w:lang w:eastAsia="pl-PL"/>
        </w:rPr>
        <w:t>2</w:t>
      </w:r>
      <w:r>
        <w:rPr>
          <w:rFonts w:eastAsia="Times New Roman" w:cs="Arial"/>
          <w:lang w:eastAsia="pl-PL"/>
        </w:rPr>
        <w:t xml:space="preserve"> (10L pojemności wodnej)</w:t>
      </w:r>
      <w:r w:rsidRPr="00E9252A">
        <w:rPr>
          <w:rFonts w:eastAsia="Times New Roman" w:cs="Arial"/>
          <w:lang w:eastAsia="pl-PL"/>
        </w:rPr>
        <w:t xml:space="preserve"> + dzierżawa butli op</w:t>
      </w:r>
      <w:r>
        <w:rPr>
          <w:rFonts w:eastAsia="Times New Roman" w:cs="Arial"/>
          <w:lang w:eastAsia="pl-PL"/>
        </w:rPr>
        <w:t>łacona z góry 2 lata</w:t>
      </w:r>
    </w:p>
    <w:p w14:paraId="6DCE0919" w14:textId="64C61CC2" w:rsidR="00E9252A" w:rsidRDefault="00E9252A" w:rsidP="00E9252A">
      <w:pPr>
        <w:spacing w:after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- b</w:t>
      </w:r>
      <w:r w:rsidRPr="00E9252A">
        <w:rPr>
          <w:rFonts w:eastAsia="Times New Roman" w:cs="Arial"/>
          <w:lang w:eastAsia="pl-PL"/>
        </w:rPr>
        <w:t>utla z powietrzem syntetycznym 80/20</w:t>
      </w:r>
      <w:r>
        <w:rPr>
          <w:rFonts w:eastAsia="Times New Roman" w:cs="Arial"/>
          <w:lang w:eastAsia="pl-PL"/>
        </w:rPr>
        <w:t>% N2/O2 (10L pojemności wodnej)</w:t>
      </w:r>
      <w:r w:rsidRPr="00E9252A">
        <w:rPr>
          <w:rFonts w:eastAsia="Times New Roman" w:cs="Arial"/>
          <w:lang w:eastAsia="pl-PL"/>
        </w:rPr>
        <w:t xml:space="preserve"> + dzierżawa butli op</w:t>
      </w:r>
      <w:r>
        <w:rPr>
          <w:rFonts w:eastAsia="Times New Roman" w:cs="Arial"/>
          <w:lang w:eastAsia="pl-PL"/>
        </w:rPr>
        <w:t>łacona z góry 2 lata</w:t>
      </w:r>
    </w:p>
    <w:p w14:paraId="56787B4A" w14:textId="2383575F" w:rsidR="00CA1E20" w:rsidRDefault="00E9252A" w:rsidP="00EB1976">
      <w:pPr>
        <w:spacing w:after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- stół laboratoryjny o wymiarach:</w:t>
      </w:r>
      <w:r w:rsidR="00CA1E20">
        <w:rPr>
          <w:rFonts w:eastAsia="Times New Roman" w:cs="Arial"/>
          <w:lang w:eastAsia="pl-PL"/>
        </w:rPr>
        <w:t xml:space="preserve"> długość 150 cm, szerokość 74,5 cm, wysokość 90 cm, dodatkowo pod blatem słup z trzema szufladami o szerokości 30 cm na kółkach</w:t>
      </w:r>
    </w:p>
    <w:p w14:paraId="63B815D7" w14:textId="7BE17B09" w:rsidR="00E9252A" w:rsidRDefault="00E9252A" w:rsidP="00EB1976">
      <w:pPr>
        <w:spacing w:after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- komputer przenośny z oprogramowaniem umożliwiającym zaczytywanie i obróbkę wyników pomiarów z analizatora </w:t>
      </w:r>
      <w:proofErr w:type="spellStart"/>
      <w:r>
        <w:rPr>
          <w:rFonts w:eastAsia="Times New Roman" w:cs="Arial"/>
          <w:lang w:eastAsia="pl-PL"/>
        </w:rPr>
        <w:t>NOx</w:t>
      </w:r>
      <w:proofErr w:type="spellEnd"/>
      <w:r>
        <w:rPr>
          <w:rFonts w:eastAsia="Times New Roman" w:cs="Arial"/>
          <w:lang w:eastAsia="pl-PL"/>
        </w:rPr>
        <w:t xml:space="preserve">  </w:t>
      </w:r>
    </w:p>
    <w:p w14:paraId="1439F884" w14:textId="0EFF9754" w:rsidR="00E9252A" w:rsidRPr="00EB1976" w:rsidRDefault="00E9252A" w:rsidP="00EB1976">
      <w:pPr>
        <w:spacing w:after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- masowy regulator przepływu umożliwiający kontrolę przepływu gazu NO</w:t>
      </w:r>
    </w:p>
    <w:sectPr w:rsidR="00E9252A" w:rsidRPr="00EB1976" w:rsidSect="001D7A0F">
      <w:headerReference w:type="default" r:id="rId7"/>
      <w:footerReference w:type="default" r:id="rId8"/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0170E" w14:textId="77777777" w:rsidR="0098070F" w:rsidRDefault="0098070F" w:rsidP="00107E54">
      <w:pPr>
        <w:spacing w:after="0" w:line="240" w:lineRule="auto"/>
      </w:pPr>
      <w:r>
        <w:separator/>
      </w:r>
    </w:p>
  </w:endnote>
  <w:endnote w:type="continuationSeparator" w:id="0">
    <w:p w14:paraId="6084B55D" w14:textId="77777777" w:rsidR="0098070F" w:rsidRDefault="0098070F" w:rsidP="0010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3375555"/>
      <w:docPartObj>
        <w:docPartGallery w:val="Page Numbers (Bottom of Page)"/>
        <w:docPartUnique/>
      </w:docPartObj>
    </w:sdtPr>
    <w:sdtEndPr/>
    <w:sdtContent>
      <w:p w14:paraId="175E4FBB" w14:textId="77777777" w:rsidR="00007D2D" w:rsidRDefault="00007D2D" w:rsidP="00007D2D">
        <w:pPr>
          <w:pStyle w:val="Stopka"/>
          <w:spacing w:before="120" w:after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24F">
          <w:rPr>
            <w:noProof/>
          </w:rPr>
          <w:t>1</w:t>
        </w:r>
        <w:r>
          <w:fldChar w:fldCharType="end"/>
        </w:r>
      </w:p>
    </w:sdtContent>
  </w:sdt>
  <w:p w14:paraId="18256FDC" w14:textId="77777777" w:rsidR="00007D2D" w:rsidRDefault="00007D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B7702" w14:textId="77777777" w:rsidR="0098070F" w:rsidRDefault="0098070F" w:rsidP="00107E54">
      <w:pPr>
        <w:spacing w:after="0" w:line="240" w:lineRule="auto"/>
      </w:pPr>
      <w:r>
        <w:separator/>
      </w:r>
    </w:p>
  </w:footnote>
  <w:footnote w:type="continuationSeparator" w:id="0">
    <w:p w14:paraId="2C942FC7" w14:textId="77777777" w:rsidR="0098070F" w:rsidRDefault="0098070F" w:rsidP="00107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02F67" w14:textId="13127416" w:rsidR="00107E54" w:rsidRPr="00A31DF2" w:rsidRDefault="00107E54" w:rsidP="00107E54">
    <w:pPr>
      <w:tabs>
        <w:tab w:val="center" w:pos="4536"/>
        <w:tab w:val="right" w:pos="9072"/>
      </w:tabs>
      <w:jc w:val="both"/>
      <w:rPr>
        <w:rFonts w:ascii="Calibri" w:hAnsi="Calibri" w:cs="Calibri"/>
        <w:i/>
        <w:iCs/>
      </w:rPr>
    </w:pPr>
    <w:r w:rsidRPr="00A31DF2">
      <w:rPr>
        <w:rFonts w:ascii="Calibri" w:hAnsi="Calibri" w:cs="Calibri"/>
        <w:i/>
        <w:iCs/>
      </w:rPr>
      <w:t xml:space="preserve">Dotyczy: Zapytanie ofertowe na </w:t>
    </w:r>
    <w:r w:rsidR="00EB1976" w:rsidRPr="00A31DF2">
      <w:rPr>
        <w:rFonts w:ascii="Calibri" w:hAnsi="Calibri" w:cs="Calibri"/>
        <w:i/>
        <w:iCs/>
      </w:rPr>
      <w:t xml:space="preserve">dostawę </w:t>
    </w:r>
    <w:r w:rsidR="00CA1E20">
      <w:rPr>
        <w:rFonts w:ascii="Calibri" w:hAnsi="Calibri" w:cs="Calibri"/>
        <w:i/>
        <w:iCs/>
      </w:rPr>
      <w:t xml:space="preserve">analizatora </w:t>
    </w:r>
    <w:proofErr w:type="spellStart"/>
    <w:r w:rsidR="00CA1E20">
      <w:rPr>
        <w:rFonts w:ascii="Calibri" w:hAnsi="Calibri" w:cs="Calibri"/>
        <w:i/>
        <w:iCs/>
      </w:rPr>
      <w:t>NOx</w:t>
    </w:r>
    <w:proofErr w:type="spellEnd"/>
    <w:r w:rsidR="00EB1976" w:rsidRPr="00A31DF2">
      <w:rPr>
        <w:rFonts w:ascii="Calibri" w:hAnsi="Calibri" w:cs="Calibri"/>
        <w:i/>
        <w:iCs/>
      </w:rPr>
      <w:t xml:space="preserve"> z wyposażeniem.</w:t>
    </w:r>
    <w:r w:rsidR="003E124F">
      <w:rPr>
        <w:rFonts w:ascii="Calibri" w:hAnsi="Calibri" w:cs="Calibri"/>
        <w:i/>
        <w:iCs/>
      </w:rPr>
      <w:t xml:space="preserve"> </w:t>
    </w:r>
    <w:r w:rsidR="003E124F">
      <w:rPr>
        <w:rFonts w:ascii="Calibri" w:hAnsi="Calibri" w:cs="Calibri"/>
        <w:bCs/>
        <w:i/>
        <w:iCs/>
      </w:rPr>
      <w:t>Znak (numer referencyjny) sprawy</w:t>
    </w:r>
    <w:r w:rsidR="003E124F">
      <w:rPr>
        <w:rFonts w:ascii="Calibri" w:hAnsi="Calibri" w:cs="Calibri"/>
        <w:i/>
        <w:iCs/>
      </w:rPr>
      <w:t xml:space="preserve">: </w:t>
    </w:r>
    <w:proofErr w:type="spellStart"/>
    <w:r w:rsidR="003E124F">
      <w:rPr>
        <w:rFonts w:ascii="Calibri" w:hAnsi="Calibri" w:cs="Calibri"/>
        <w:i/>
        <w:iCs/>
      </w:rPr>
      <w:t>WBiA</w:t>
    </w:r>
    <w:proofErr w:type="spellEnd"/>
    <w:r w:rsidR="003E124F">
      <w:rPr>
        <w:rFonts w:ascii="Calibri" w:hAnsi="Calibri" w:cs="Calibri"/>
        <w:i/>
        <w:iCs/>
      </w:rPr>
      <w:t>/KIS/966/2019</w:t>
    </w:r>
  </w:p>
  <w:p w14:paraId="7F7FAC91" w14:textId="1EAA3ABB" w:rsidR="00107E54" w:rsidRPr="00A31DF2" w:rsidRDefault="00107E54" w:rsidP="006741A4">
    <w:pPr>
      <w:tabs>
        <w:tab w:val="center" w:pos="4536"/>
        <w:tab w:val="right" w:pos="9072"/>
      </w:tabs>
      <w:jc w:val="right"/>
      <w:rPr>
        <w:rFonts w:ascii="Calibri" w:hAnsi="Calibri" w:cs="Calibri"/>
        <w:i/>
        <w:iCs/>
      </w:rPr>
    </w:pPr>
    <w:r w:rsidRPr="00A31DF2">
      <w:rPr>
        <w:rFonts w:ascii="Calibri" w:hAnsi="Calibri" w:cs="Calibri"/>
        <w:b/>
        <w:bCs/>
        <w:i/>
        <w:iCs/>
      </w:rPr>
      <w:t>Załącznik nr 1</w:t>
    </w:r>
    <w:r w:rsidRPr="00A31DF2">
      <w:rPr>
        <w:rFonts w:ascii="Calibri" w:hAnsi="Calibri" w:cs="Calibri"/>
        <w:i/>
        <w:iCs/>
      </w:rPr>
      <w:t xml:space="preserve"> </w:t>
    </w:r>
  </w:p>
  <w:p w14:paraId="600C22DF" w14:textId="77777777" w:rsidR="00107E54" w:rsidRDefault="00107E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3557"/>
    <w:multiLevelType w:val="hybridMultilevel"/>
    <w:tmpl w:val="FDF4244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873D4B"/>
    <w:multiLevelType w:val="hybridMultilevel"/>
    <w:tmpl w:val="28B640E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5A42AE"/>
    <w:multiLevelType w:val="hybridMultilevel"/>
    <w:tmpl w:val="5DAC0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E4BFD"/>
    <w:multiLevelType w:val="hybridMultilevel"/>
    <w:tmpl w:val="E6DE7D48"/>
    <w:lvl w:ilvl="0" w:tplc="AD842DD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9043A"/>
    <w:multiLevelType w:val="hybridMultilevel"/>
    <w:tmpl w:val="CFDCEAF2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E64557F"/>
    <w:multiLevelType w:val="hybridMultilevel"/>
    <w:tmpl w:val="869A358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A94593"/>
    <w:multiLevelType w:val="hybridMultilevel"/>
    <w:tmpl w:val="B70CD3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F16BA"/>
    <w:multiLevelType w:val="hybridMultilevel"/>
    <w:tmpl w:val="6504E73E"/>
    <w:lvl w:ilvl="0" w:tplc="C520D53C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67EFB"/>
    <w:multiLevelType w:val="multilevel"/>
    <w:tmpl w:val="94AE8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EF7771F"/>
    <w:multiLevelType w:val="hybridMultilevel"/>
    <w:tmpl w:val="4E44164A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339F249B"/>
    <w:multiLevelType w:val="hybridMultilevel"/>
    <w:tmpl w:val="069E24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50F65"/>
    <w:multiLevelType w:val="hybridMultilevel"/>
    <w:tmpl w:val="A1769B58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73B33"/>
    <w:multiLevelType w:val="hybridMultilevel"/>
    <w:tmpl w:val="487652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16130"/>
    <w:multiLevelType w:val="hybridMultilevel"/>
    <w:tmpl w:val="63B460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D6C5D"/>
    <w:multiLevelType w:val="hybridMultilevel"/>
    <w:tmpl w:val="F3E64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9238A"/>
    <w:multiLevelType w:val="hybridMultilevel"/>
    <w:tmpl w:val="C81A03F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B647C5"/>
    <w:multiLevelType w:val="hybridMultilevel"/>
    <w:tmpl w:val="1ACE998E"/>
    <w:lvl w:ilvl="0" w:tplc="0415000B">
      <w:start w:val="1"/>
      <w:numFmt w:val="bullet"/>
      <w:lvlText w:val=""/>
      <w:lvlJc w:val="left"/>
      <w:pPr>
        <w:ind w:left="11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7" w15:restartNumberingAfterBreak="0">
    <w:nsid w:val="67127AB7"/>
    <w:multiLevelType w:val="hybridMultilevel"/>
    <w:tmpl w:val="437439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32ACA"/>
    <w:multiLevelType w:val="hybridMultilevel"/>
    <w:tmpl w:val="09C8B042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6FC061E7"/>
    <w:multiLevelType w:val="hybridMultilevel"/>
    <w:tmpl w:val="B4E65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F29C7"/>
    <w:multiLevelType w:val="hybridMultilevel"/>
    <w:tmpl w:val="EFE4C4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02B60"/>
    <w:multiLevelType w:val="hybridMultilevel"/>
    <w:tmpl w:val="92D6AD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A2B1D"/>
    <w:multiLevelType w:val="multilevel"/>
    <w:tmpl w:val="A6BA9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47B68D2"/>
    <w:multiLevelType w:val="hybridMultilevel"/>
    <w:tmpl w:val="231AFD76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8257801"/>
    <w:multiLevelType w:val="hybridMultilevel"/>
    <w:tmpl w:val="0D082BF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C150E1"/>
    <w:multiLevelType w:val="hybridMultilevel"/>
    <w:tmpl w:val="288001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726D4"/>
    <w:multiLevelType w:val="hybridMultilevel"/>
    <w:tmpl w:val="97504DD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8"/>
  </w:num>
  <w:num w:numId="5">
    <w:abstractNumId w:val="2"/>
  </w:num>
  <w:num w:numId="6">
    <w:abstractNumId w:val="14"/>
  </w:num>
  <w:num w:numId="7">
    <w:abstractNumId w:val="12"/>
  </w:num>
  <w:num w:numId="8">
    <w:abstractNumId w:val="0"/>
  </w:num>
  <w:num w:numId="9">
    <w:abstractNumId w:val="5"/>
  </w:num>
  <w:num w:numId="10">
    <w:abstractNumId w:val="1"/>
  </w:num>
  <w:num w:numId="11">
    <w:abstractNumId w:val="16"/>
  </w:num>
  <w:num w:numId="12">
    <w:abstractNumId w:val="23"/>
  </w:num>
  <w:num w:numId="13">
    <w:abstractNumId w:val="18"/>
  </w:num>
  <w:num w:numId="14">
    <w:abstractNumId w:val="15"/>
  </w:num>
  <w:num w:numId="15">
    <w:abstractNumId w:val="4"/>
  </w:num>
  <w:num w:numId="16">
    <w:abstractNumId w:val="24"/>
  </w:num>
  <w:num w:numId="17">
    <w:abstractNumId w:val="21"/>
  </w:num>
  <w:num w:numId="18">
    <w:abstractNumId w:val="10"/>
  </w:num>
  <w:num w:numId="19">
    <w:abstractNumId w:val="20"/>
  </w:num>
  <w:num w:numId="20">
    <w:abstractNumId w:val="26"/>
  </w:num>
  <w:num w:numId="21">
    <w:abstractNumId w:val="19"/>
  </w:num>
  <w:num w:numId="22">
    <w:abstractNumId w:val="17"/>
  </w:num>
  <w:num w:numId="23">
    <w:abstractNumId w:val="9"/>
  </w:num>
  <w:num w:numId="24">
    <w:abstractNumId w:val="13"/>
  </w:num>
  <w:num w:numId="25">
    <w:abstractNumId w:val="6"/>
  </w:num>
  <w:num w:numId="26">
    <w:abstractNumId w:val="2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354"/>
    <w:rsid w:val="00003485"/>
    <w:rsid w:val="00007021"/>
    <w:rsid w:val="00007D2D"/>
    <w:rsid w:val="000D4354"/>
    <w:rsid w:val="00107E54"/>
    <w:rsid w:val="00174CB0"/>
    <w:rsid w:val="001D7A0F"/>
    <w:rsid w:val="00247172"/>
    <w:rsid w:val="003234A8"/>
    <w:rsid w:val="003413C5"/>
    <w:rsid w:val="003E124F"/>
    <w:rsid w:val="00580D1A"/>
    <w:rsid w:val="006157ED"/>
    <w:rsid w:val="006166C8"/>
    <w:rsid w:val="00621C54"/>
    <w:rsid w:val="0065527B"/>
    <w:rsid w:val="00660878"/>
    <w:rsid w:val="006741A4"/>
    <w:rsid w:val="0069010F"/>
    <w:rsid w:val="00714F0F"/>
    <w:rsid w:val="008741A0"/>
    <w:rsid w:val="009208EA"/>
    <w:rsid w:val="009730CE"/>
    <w:rsid w:val="0098070F"/>
    <w:rsid w:val="00A131EE"/>
    <w:rsid w:val="00A144EB"/>
    <w:rsid w:val="00A31DF2"/>
    <w:rsid w:val="00A86F7A"/>
    <w:rsid w:val="00AF3F80"/>
    <w:rsid w:val="00B52DA6"/>
    <w:rsid w:val="00BA3246"/>
    <w:rsid w:val="00BD75CC"/>
    <w:rsid w:val="00C60688"/>
    <w:rsid w:val="00CA1E20"/>
    <w:rsid w:val="00CB6731"/>
    <w:rsid w:val="00CD0888"/>
    <w:rsid w:val="00D7711C"/>
    <w:rsid w:val="00E9252A"/>
    <w:rsid w:val="00EB1976"/>
    <w:rsid w:val="00EF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09A244"/>
  <w15:chartTrackingRefBased/>
  <w15:docId w15:val="{33C3E872-9BD6-4757-9236-7321AF32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3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E54"/>
  </w:style>
  <w:style w:type="paragraph" w:styleId="Stopka">
    <w:name w:val="footer"/>
    <w:basedOn w:val="Normalny"/>
    <w:link w:val="StopkaZnak"/>
    <w:uiPriority w:val="99"/>
    <w:unhideWhenUsed/>
    <w:rsid w:val="00107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E54"/>
  </w:style>
  <w:style w:type="paragraph" w:styleId="Tekstdymka">
    <w:name w:val="Balloon Text"/>
    <w:basedOn w:val="Normalny"/>
    <w:link w:val="TekstdymkaZnak"/>
    <w:uiPriority w:val="99"/>
    <w:semiHidden/>
    <w:unhideWhenUsed/>
    <w:rsid w:val="00AF3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Fijałkowski</dc:creator>
  <cp:keywords/>
  <dc:description/>
  <cp:lastModifiedBy>Agnieszka</cp:lastModifiedBy>
  <cp:revision>2</cp:revision>
  <cp:lastPrinted>2019-09-11T10:01:00Z</cp:lastPrinted>
  <dcterms:created xsi:type="dcterms:W3CDTF">2020-01-17T09:31:00Z</dcterms:created>
  <dcterms:modified xsi:type="dcterms:W3CDTF">2020-01-17T09:31:00Z</dcterms:modified>
</cp:coreProperties>
</file>