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77" w:rsidRPr="00754DA2" w:rsidRDefault="00E06F77" w:rsidP="00262A3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51EF" w:rsidRPr="00522655" w:rsidRDefault="00F12A3F" w:rsidP="002351EF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OGÓLNY ZAKRES ROBÓT BUDOWLANYCH OBJETYCH NADZOREM INWESTORSKIM </w:t>
      </w:r>
    </w:p>
    <w:p w:rsidR="005C21CC" w:rsidRDefault="005C21CC" w:rsidP="00F12A3F">
      <w:pPr>
        <w:spacing w:before="120"/>
        <w:rPr>
          <w:b/>
          <w:bCs/>
        </w:rPr>
      </w:pPr>
      <w:bookmarkStart w:id="0" w:name="_Hlk19476215"/>
    </w:p>
    <w:p w:rsidR="00F12A3F" w:rsidRDefault="00F12A3F" w:rsidP="00F12A3F">
      <w:pPr>
        <w:pStyle w:val="Akapitzlist"/>
        <w:numPr>
          <w:ilvl w:val="0"/>
          <w:numId w:val="31"/>
        </w:numPr>
        <w:ind w:left="425" w:hanging="425"/>
        <w:jc w:val="both"/>
        <w:rPr>
          <w:color w:val="000000"/>
        </w:rPr>
      </w:pPr>
      <w:r w:rsidRPr="00F12A3F">
        <w:rPr>
          <w:color w:val="000000"/>
        </w:rPr>
        <w:t>Nadzór inwestorki pełniony będzie w niżej wyszczególnionych obiektach Uczelni i zakresie:</w:t>
      </w:r>
    </w:p>
    <w:p w:rsidR="00F12A3F" w:rsidRPr="00F12A3F" w:rsidRDefault="00F12A3F" w:rsidP="00F12A3F">
      <w:pPr>
        <w:pStyle w:val="Akapitzlist"/>
        <w:ind w:left="425"/>
        <w:jc w:val="both"/>
        <w:rPr>
          <w:color w:val="000000"/>
        </w:rPr>
      </w:pPr>
    </w:p>
    <w:p w:rsidR="00F12A3F" w:rsidRPr="00F12A3F" w:rsidRDefault="00F12A3F" w:rsidP="00F12A3F">
      <w:pPr>
        <w:pStyle w:val="Akapitzlist"/>
        <w:numPr>
          <w:ilvl w:val="0"/>
          <w:numId w:val="32"/>
        </w:numPr>
        <w:ind w:left="714" w:hanging="357"/>
        <w:jc w:val="both"/>
        <w:rPr>
          <w:b/>
          <w:color w:val="000000"/>
          <w:u w:val="single"/>
        </w:rPr>
      </w:pPr>
      <w:r w:rsidRPr="00F12A3F">
        <w:rPr>
          <w:b/>
          <w:color w:val="000000"/>
          <w:u w:val="single"/>
        </w:rPr>
        <w:t>Hala sportowa z zapleczem przy ul. Tenisowej 33 w Szczecinie:</w:t>
      </w:r>
    </w:p>
    <w:p w:rsidR="00F12A3F" w:rsidRPr="00F12A3F" w:rsidRDefault="00F12A3F" w:rsidP="00F12A3F">
      <w:pPr>
        <w:pStyle w:val="Akapitzlist"/>
        <w:numPr>
          <w:ilvl w:val="0"/>
          <w:numId w:val="33"/>
        </w:numPr>
        <w:ind w:left="1071" w:hanging="357"/>
        <w:jc w:val="both"/>
        <w:rPr>
          <w:color w:val="000000"/>
        </w:rPr>
      </w:pPr>
      <w:r w:rsidRPr="00F12A3F">
        <w:rPr>
          <w:color w:val="000000"/>
        </w:rPr>
        <w:t>docieplenie stropodachu, wymiana wpustów dachowych,</w:t>
      </w:r>
    </w:p>
    <w:p w:rsidR="00F12A3F" w:rsidRPr="00F12A3F" w:rsidRDefault="00F12A3F" w:rsidP="00F12A3F">
      <w:pPr>
        <w:pStyle w:val="Akapitzlist"/>
        <w:numPr>
          <w:ilvl w:val="0"/>
          <w:numId w:val="33"/>
        </w:numPr>
        <w:ind w:left="1071" w:hanging="357"/>
        <w:jc w:val="both"/>
        <w:rPr>
          <w:color w:val="000000"/>
        </w:rPr>
      </w:pPr>
      <w:r w:rsidRPr="00F12A3F">
        <w:rPr>
          <w:color w:val="000000"/>
        </w:rPr>
        <w:t>wymiana źródeł światła na energooszczędne,</w:t>
      </w:r>
    </w:p>
    <w:p w:rsidR="00F12A3F" w:rsidRPr="00F12A3F" w:rsidRDefault="00F12A3F" w:rsidP="00F12A3F">
      <w:pPr>
        <w:pStyle w:val="Akapitzlist"/>
        <w:numPr>
          <w:ilvl w:val="0"/>
          <w:numId w:val="33"/>
        </w:numPr>
        <w:ind w:left="1071" w:hanging="357"/>
        <w:jc w:val="both"/>
        <w:rPr>
          <w:color w:val="000000"/>
        </w:rPr>
      </w:pPr>
      <w:r w:rsidRPr="00F12A3F">
        <w:rPr>
          <w:color w:val="000000"/>
        </w:rPr>
        <w:t>wymiana opraw oświetleniowych.</w:t>
      </w:r>
    </w:p>
    <w:p w:rsidR="00F12A3F" w:rsidRPr="00F12A3F" w:rsidRDefault="00F12A3F" w:rsidP="00F12A3F">
      <w:pPr>
        <w:pStyle w:val="Akapitzlist"/>
        <w:ind w:left="1071"/>
        <w:jc w:val="both"/>
        <w:rPr>
          <w:color w:val="000000"/>
        </w:rPr>
      </w:pPr>
    </w:p>
    <w:p w:rsidR="00F12A3F" w:rsidRPr="00F12A3F" w:rsidRDefault="00F12A3F" w:rsidP="00F12A3F">
      <w:pPr>
        <w:pStyle w:val="Akapitzlist"/>
        <w:numPr>
          <w:ilvl w:val="0"/>
          <w:numId w:val="32"/>
        </w:numPr>
        <w:ind w:left="714" w:hanging="357"/>
        <w:jc w:val="both"/>
        <w:rPr>
          <w:b/>
          <w:color w:val="000000"/>
          <w:u w:val="single"/>
        </w:rPr>
      </w:pPr>
      <w:r w:rsidRPr="00F12A3F">
        <w:rPr>
          <w:b/>
          <w:color w:val="000000"/>
          <w:u w:val="single"/>
        </w:rPr>
        <w:t>Budynek Wydziału Nauk o Żywności i Rybactwa – Pawilon przy ul. Kazimierza Królewicza 4: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docieplenie ścian,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docieplenie stropodachów,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 xml:space="preserve">wymiana okien, 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 xml:space="preserve">wymiana drzwi, 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modernizacja instalacji c.o.,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modernizacja instalacji c.w.u.,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wymiana źródeł światła na energooszczędne,</w:t>
      </w:r>
    </w:p>
    <w:p w:rsidR="00F12A3F" w:rsidRPr="00F12A3F" w:rsidRDefault="00F12A3F" w:rsidP="00F12A3F">
      <w:pPr>
        <w:pStyle w:val="Akapitzlist"/>
        <w:numPr>
          <w:ilvl w:val="0"/>
          <w:numId w:val="34"/>
        </w:numPr>
        <w:ind w:left="1083" w:hanging="357"/>
        <w:jc w:val="both"/>
        <w:rPr>
          <w:color w:val="000000"/>
        </w:rPr>
      </w:pPr>
      <w:r w:rsidRPr="00F12A3F">
        <w:rPr>
          <w:color w:val="000000"/>
        </w:rPr>
        <w:t>wymiana opraw oświetleniowych.</w:t>
      </w:r>
    </w:p>
    <w:p w:rsidR="00F12A3F" w:rsidRPr="00F12A3F" w:rsidRDefault="00F12A3F" w:rsidP="00F12A3F">
      <w:pPr>
        <w:pStyle w:val="Akapitzlist"/>
        <w:ind w:left="1083"/>
        <w:jc w:val="both"/>
        <w:rPr>
          <w:color w:val="000000"/>
        </w:rPr>
      </w:pPr>
    </w:p>
    <w:p w:rsidR="00F12A3F" w:rsidRPr="00F12A3F" w:rsidRDefault="00F12A3F" w:rsidP="00F12A3F">
      <w:pPr>
        <w:pStyle w:val="Akapitzlist"/>
        <w:numPr>
          <w:ilvl w:val="0"/>
          <w:numId w:val="32"/>
        </w:numPr>
        <w:ind w:left="714" w:hanging="357"/>
        <w:jc w:val="both"/>
        <w:rPr>
          <w:b/>
        </w:rPr>
      </w:pPr>
      <w:r w:rsidRPr="00F12A3F">
        <w:rPr>
          <w:b/>
          <w:u w:val="single"/>
        </w:rPr>
        <w:t>Budynek Wydziału Informatyki przy ul. Żołnierskiej 4</w:t>
      </w:r>
      <w:r w:rsidRPr="00F12A3F">
        <w:rPr>
          <w:b/>
        </w:rPr>
        <w:t>9: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docieplenie ścian,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docieplenie stropów,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docieplenie dachów,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docieplenie ścian piwnic przy gruncie,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docieplenie ścian zewnętrznych piwnic,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wymiana okien,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wymiana źródeł światła na energooszczędne,</w:t>
      </w:r>
    </w:p>
    <w:p w:rsidR="00F12A3F" w:rsidRPr="00F12A3F" w:rsidRDefault="00F12A3F" w:rsidP="00F12A3F">
      <w:pPr>
        <w:pStyle w:val="Akapitzlist"/>
        <w:numPr>
          <w:ilvl w:val="0"/>
          <w:numId w:val="35"/>
        </w:numPr>
        <w:ind w:left="1071" w:hanging="357"/>
        <w:jc w:val="both"/>
      </w:pPr>
      <w:r w:rsidRPr="00F12A3F">
        <w:t>wymiana opraw oświetleniowych</w:t>
      </w:r>
      <w:r>
        <w:t>.</w:t>
      </w:r>
    </w:p>
    <w:bookmarkEnd w:id="0"/>
    <w:p w:rsidR="00F12A3F" w:rsidRPr="00F12A3F" w:rsidRDefault="00F12A3F" w:rsidP="00F12A3F">
      <w:pPr>
        <w:spacing w:before="120"/>
        <w:rPr>
          <w:b/>
          <w:bCs/>
        </w:rPr>
      </w:pPr>
    </w:p>
    <w:sectPr w:rsidR="00F12A3F" w:rsidRPr="00F12A3F" w:rsidSect="00F5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9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C4" w:rsidRDefault="00A47EC4">
      <w:r>
        <w:separator/>
      </w:r>
    </w:p>
  </w:endnote>
  <w:endnote w:type="continuationSeparator" w:id="0">
    <w:p w:rsidR="00A47EC4" w:rsidRDefault="00A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2A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90" w:rsidRDefault="00CD5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C4" w:rsidRDefault="00A47EC4">
      <w:r>
        <w:separator/>
      </w:r>
    </w:p>
  </w:footnote>
  <w:footnote w:type="continuationSeparator" w:id="0">
    <w:p w:rsidR="00A47EC4" w:rsidRDefault="00A4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90" w:rsidRDefault="00CD5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90" w:rsidRDefault="00CD5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82684" w:rsidRPr="00F82684" w:rsidRDefault="00F82684" w:rsidP="00F82684">
    <w:pPr>
      <w:rPr>
        <w:rFonts w:cs="Arial"/>
      </w:rPr>
    </w:pPr>
    <w:r w:rsidRPr="00F82684">
      <w:rPr>
        <w:rFonts w:cs="Arial"/>
      </w:rPr>
      <w:t xml:space="preserve">Pełnienie nadzoru inwestorskiego nad realizacją robót budowlanych w ramach projektu </w:t>
    </w:r>
    <w:r w:rsidR="00CD5D90">
      <w:rPr>
        <w:rFonts w:cs="Arial"/>
      </w:rPr>
      <w:t xml:space="preserve">pn. </w:t>
    </w:r>
    <w:bookmarkStart w:id="1" w:name="_GoBack"/>
    <w:bookmarkEnd w:id="1"/>
    <w:r w:rsidRPr="00F82684">
      <w:rPr>
        <w:rFonts w:cs="Arial"/>
      </w:rPr>
      <w:t>„Termomodernizacja budynków użyteczności publicznej Zachodniopomorskiego Uniwersytetu Technologicznego w Szczecinie”.</w:t>
    </w:r>
  </w:p>
  <w:p w:rsidR="00F82684" w:rsidRPr="00F82684" w:rsidRDefault="00F82684" w:rsidP="00F82684">
    <w:pPr>
      <w:rPr>
        <w:rFonts w:cs="Arial"/>
        <w:b/>
      </w:rPr>
    </w:pPr>
    <w:r w:rsidRPr="00F82684">
      <w:rPr>
        <w:rFonts w:cs="Arial"/>
        <w:b/>
      </w:rPr>
      <w:t xml:space="preserve">Znak </w:t>
    </w:r>
    <w:r w:rsidR="009A4D7B">
      <w:rPr>
        <w:rFonts w:cs="Arial"/>
        <w:b/>
      </w:rPr>
      <w:t xml:space="preserve">(numer referencyjny) </w:t>
    </w:r>
    <w:r w:rsidRPr="00F82684">
      <w:rPr>
        <w:rFonts w:cs="Arial"/>
        <w:b/>
      </w:rPr>
      <w:t>sprawy: ZP/A/ATT/715/2019</w:t>
    </w:r>
  </w:p>
  <w:p w:rsidR="00F82684" w:rsidRPr="00F82684" w:rsidRDefault="00F82684" w:rsidP="00F82684">
    <w:pPr>
      <w:tabs>
        <w:tab w:val="center" w:pos="4536"/>
        <w:tab w:val="right" w:pos="9072"/>
      </w:tabs>
      <w:suppressAutoHyphens/>
      <w:jc w:val="both"/>
      <w:rPr>
        <w:bCs/>
      </w:rPr>
    </w:pPr>
    <w:r w:rsidRPr="00F82684">
      <w:rPr>
        <w:rFonts w:cs="Calibri"/>
        <w:b/>
        <w:lang w:eastAsia="zh-CN"/>
      </w:rPr>
      <w:tab/>
      <w:t xml:space="preserve">                                                                            </w:t>
    </w:r>
    <w:r w:rsidR="00F12A3F">
      <w:rPr>
        <w:rFonts w:cs="Calibri"/>
        <w:b/>
        <w:lang w:eastAsia="zh-CN"/>
      </w:rPr>
      <w:t xml:space="preserve">                  Załącznik nr 1</w:t>
    </w:r>
    <w:r w:rsidRPr="00F82684">
      <w:rPr>
        <w:rFonts w:cs="Calibri"/>
        <w:b/>
        <w:lang w:eastAsia="zh-CN"/>
      </w:rPr>
      <w:t xml:space="preserve"> </w:t>
    </w:r>
    <w:r w:rsidRPr="00F82684">
      <w:rPr>
        <w:rFonts w:cs="Calibri"/>
        <w:lang w:eastAsia="zh-CN"/>
      </w:rPr>
      <w:t xml:space="preserve">dokumentu Zapytania Ofertowego  </w:t>
    </w:r>
  </w:p>
  <w:p w:rsidR="00F82684" w:rsidRDefault="00F8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4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3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4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26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32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9"/>
  </w:num>
  <w:num w:numId="5">
    <w:abstractNumId w:val="29"/>
  </w:num>
  <w:num w:numId="6">
    <w:abstractNumId w:val="5"/>
  </w:num>
  <w:num w:numId="7">
    <w:abstractNumId w:val="20"/>
  </w:num>
  <w:num w:numId="8">
    <w:abstractNumId w:val="6"/>
  </w:num>
  <w:num w:numId="9">
    <w:abstractNumId w:val="0"/>
  </w:num>
  <w:num w:numId="10">
    <w:abstractNumId w:val="31"/>
  </w:num>
  <w:num w:numId="11">
    <w:abstractNumId w:val="25"/>
  </w:num>
  <w:num w:numId="12">
    <w:abstractNumId w:val="13"/>
  </w:num>
  <w:num w:numId="13">
    <w:abstractNumId w:val="23"/>
  </w:num>
  <w:num w:numId="14">
    <w:abstractNumId w:val="27"/>
  </w:num>
  <w:num w:numId="15">
    <w:abstractNumId w:val="16"/>
  </w:num>
  <w:num w:numId="16">
    <w:abstractNumId w:val="10"/>
  </w:num>
  <w:num w:numId="17">
    <w:abstractNumId w:val="28"/>
  </w:num>
  <w:num w:numId="18">
    <w:abstractNumId w:val="22"/>
  </w:num>
  <w:num w:numId="19">
    <w:abstractNumId w:val="33"/>
  </w:num>
  <w:num w:numId="20">
    <w:abstractNumId w:val="30"/>
  </w:num>
  <w:num w:numId="21">
    <w:abstractNumId w:val="7"/>
  </w:num>
  <w:num w:numId="22">
    <w:abstractNumId w:val="14"/>
  </w:num>
  <w:num w:numId="23">
    <w:abstractNumId w:val="18"/>
  </w:num>
  <w:num w:numId="24">
    <w:abstractNumId w:val="26"/>
  </w:num>
  <w:num w:numId="25">
    <w:abstractNumId w:val="9"/>
  </w:num>
  <w:num w:numId="26">
    <w:abstractNumId w:val="11"/>
  </w:num>
  <w:num w:numId="27">
    <w:abstractNumId w:val="32"/>
  </w:num>
  <w:num w:numId="28">
    <w:abstractNumId w:val="12"/>
  </w:num>
  <w:num w:numId="29">
    <w:abstractNumId w:val="17"/>
  </w:num>
  <w:num w:numId="30">
    <w:abstractNumId w:val="3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40F3C"/>
    <w:rsid w:val="00043F55"/>
    <w:rsid w:val="00045BA8"/>
    <w:rsid w:val="00053724"/>
    <w:rsid w:val="000565FC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40D1"/>
    <w:rsid w:val="00202264"/>
    <w:rsid w:val="00202D45"/>
    <w:rsid w:val="002042C4"/>
    <w:rsid w:val="00206DC9"/>
    <w:rsid w:val="002130A2"/>
    <w:rsid w:val="00220C69"/>
    <w:rsid w:val="002271FA"/>
    <w:rsid w:val="00227BD0"/>
    <w:rsid w:val="002310FA"/>
    <w:rsid w:val="0023166B"/>
    <w:rsid w:val="002351EF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43D1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04CA"/>
    <w:rsid w:val="003373AB"/>
    <w:rsid w:val="0034166A"/>
    <w:rsid w:val="003418D2"/>
    <w:rsid w:val="003438C3"/>
    <w:rsid w:val="00343C77"/>
    <w:rsid w:val="00353250"/>
    <w:rsid w:val="0035746E"/>
    <w:rsid w:val="003656C1"/>
    <w:rsid w:val="00377233"/>
    <w:rsid w:val="0038749E"/>
    <w:rsid w:val="00392540"/>
    <w:rsid w:val="00397451"/>
    <w:rsid w:val="003B218A"/>
    <w:rsid w:val="003B57BF"/>
    <w:rsid w:val="003C410B"/>
    <w:rsid w:val="003C6824"/>
    <w:rsid w:val="003C702F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C1308"/>
    <w:rsid w:val="004C232E"/>
    <w:rsid w:val="004C4C56"/>
    <w:rsid w:val="004C703E"/>
    <w:rsid w:val="004D20AB"/>
    <w:rsid w:val="004D7AD1"/>
    <w:rsid w:val="00502069"/>
    <w:rsid w:val="00502AC3"/>
    <w:rsid w:val="00507E94"/>
    <w:rsid w:val="00515292"/>
    <w:rsid w:val="005169C9"/>
    <w:rsid w:val="00516E43"/>
    <w:rsid w:val="00534467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269B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4731"/>
    <w:rsid w:val="009547C4"/>
    <w:rsid w:val="009556A0"/>
    <w:rsid w:val="0096023E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4D7B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3B32"/>
    <w:rsid w:val="00A4449A"/>
    <w:rsid w:val="00A47EC4"/>
    <w:rsid w:val="00A51745"/>
    <w:rsid w:val="00A57A5B"/>
    <w:rsid w:val="00A61FEC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78CC"/>
    <w:rsid w:val="00AF1EB6"/>
    <w:rsid w:val="00AF5CA9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5D90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643"/>
    <w:rsid w:val="00E914FC"/>
    <w:rsid w:val="00E915F7"/>
    <w:rsid w:val="00E94260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4C0F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6B32E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2635-E8F1-403A-BD96-E50153F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Agnieszka Orłowska</cp:lastModifiedBy>
  <cp:revision>9</cp:revision>
  <cp:lastPrinted>2019-12-03T10:49:00Z</cp:lastPrinted>
  <dcterms:created xsi:type="dcterms:W3CDTF">2019-12-03T11:47:00Z</dcterms:created>
  <dcterms:modified xsi:type="dcterms:W3CDTF">2019-12-06T11:03:00Z</dcterms:modified>
</cp:coreProperties>
</file>