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299FF" w14:textId="2756A87E" w:rsidR="00EE7562" w:rsidRDefault="002E7087" w:rsidP="00C315E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Hlk86055340"/>
      <w:r w:rsidRPr="00E77078">
        <w:rPr>
          <w:rFonts w:ascii="Times New Roman" w:hAnsi="Times New Roman" w:cs="Times New Roman"/>
          <w:b/>
          <w:sz w:val="32"/>
          <w:szCs w:val="24"/>
        </w:rPr>
        <w:t xml:space="preserve">UCHWAŁA NR </w:t>
      </w:r>
      <w:r w:rsidR="00C14432">
        <w:rPr>
          <w:rFonts w:ascii="Times New Roman" w:hAnsi="Times New Roman" w:cs="Times New Roman"/>
          <w:b/>
          <w:sz w:val="32"/>
          <w:szCs w:val="24"/>
        </w:rPr>
        <w:t>216</w:t>
      </w:r>
    </w:p>
    <w:p w14:paraId="55AA8D46" w14:textId="77777777" w:rsidR="00EE7562" w:rsidRDefault="00EE7562" w:rsidP="00C315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Senatu Zachodniopomorskiego Uniwersytetu Technologicznego w Szczecinie</w:t>
      </w:r>
    </w:p>
    <w:p w14:paraId="0AFA94C5" w14:textId="5A210F25" w:rsidR="00EE7562" w:rsidRDefault="00F128D7" w:rsidP="00C315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FC1609">
        <w:rPr>
          <w:rFonts w:ascii="Times New Roman" w:hAnsi="Times New Roman" w:cs="Times New Roman"/>
          <w:b/>
          <w:sz w:val="28"/>
          <w:szCs w:val="28"/>
        </w:rPr>
        <w:t>25 października</w:t>
      </w:r>
      <w:r w:rsidR="0050473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6045B">
        <w:rPr>
          <w:rFonts w:ascii="Times New Roman" w:hAnsi="Times New Roman" w:cs="Times New Roman"/>
          <w:b/>
          <w:sz w:val="28"/>
          <w:szCs w:val="28"/>
        </w:rPr>
        <w:t>1</w:t>
      </w:r>
      <w:r w:rsidR="00EE756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E7CCC65" w14:textId="0A71C7AD" w:rsidR="00B0463D" w:rsidRDefault="00EE7562" w:rsidP="00C315E7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F6D61">
        <w:rPr>
          <w:rFonts w:ascii="Times New Roman" w:hAnsi="Times New Roman" w:cs="Times New Roman"/>
          <w:b/>
          <w:sz w:val="24"/>
          <w:szCs w:val="24"/>
        </w:rPr>
        <w:t>wyróżnienia rozprawy doktorskiej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D31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356CF">
        <w:rPr>
          <w:rFonts w:ascii="Times New Roman" w:hAnsi="Times New Roman" w:cs="Times New Roman"/>
          <w:b/>
          <w:sz w:val="24"/>
          <w:szCs w:val="24"/>
        </w:rPr>
        <w:t xml:space="preserve">inż. </w:t>
      </w:r>
      <w:r w:rsidR="00733D31">
        <w:rPr>
          <w:rFonts w:ascii="Times New Roman" w:hAnsi="Times New Roman" w:cs="Times New Roman"/>
          <w:b/>
          <w:sz w:val="24"/>
          <w:szCs w:val="24"/>
        </w:rPr>
        <w:t>Wojciecha Kazimierza Kukułki</w:t>
      </w:r>
    </w:p>
    <w:bookmarkEnd w:id="0"/>
    <w:p w14:paraId="460E957D" w14:textId="6672807D" w:rsidR="00D80C31" w:rsidRDefault="00136EC1" w:rsidP="00F04C1E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2ED7D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B0463D">
        <w:rPr>
          <w:rFonts w:ascii="Times New Roman" w:hAnsi="Times New Roman" w:cs="Times New Roman"/>
          <w:sz w:val="24"/>
          <w:szCs w:val="24"/>
        </w:rPr>
        <w:t xml:space="preserve">art. 179 ust. </w:t>
      </w:r>
      <w:r w:rsidR="00733D31">
        <w:rPr>
          <w:rFonts w:ascii="Times New Roman" w:hAnsi="Times New Roman" w:cs="Times New Roman"/>
          <w:sz w:val="24"/>
          <w:szCs w:val="24"/>
        </w:rPr>
        <w:t>2</w:t>
      </w:r>
      <w:r w:rsidR="00B0463D">
        <w:rPr>
          <w:rFonts w:ascii="Times New Roman" w:hAnsi="Times New Roman" w:cs="Times New Roman"/>
          <w:sz w:val="24"/>
          <w:szCs w:val="24"/>
        </w:rPr>
        <w:t xml:space="preserve"> i 3 pkt 2b ustawy z dnia 3 lipca 2018 r. Przepisy wprowadzające ustawę – Prawo o szkolnictwie wyższym i nauce (Dz. U. poz. 1669, z późn. zm.) w</w:t>
      </w:r>
      <w:r w:rsidR="00835C42">
        <w:rPr>
          <w:rFonts w:ascii="Times New Roman" w:hAnsi="Times New Roman" w:cs="Times New Roman"/>
          <w:sz w:val="24"/>
          <w:szCs w:val="24"/>
        </w:rPr>
        <w:t xml:space="preserve"> </w:t>
      </w:r>
      <w:r w:rsidR="00B0463D">
        <w:rPr>
          <w:rFonts w:ascii="Times New Roman" w:hAnsi="Times New Roman" w:cs="Times New Roman"/>
          <w:sz w:val="24"/>
          <w:szCs w:val="24"/>
        </w:rPr>
        <w:t xml:space="preserve">związku 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§ 3 pkt </w:t>
      </w:r>
      <w:r w:rsidR="00A55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i</w:t>
      </w:r>
      <w:r w:rsidR="002B2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835C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§</w:t>
      </w:r>
      <w:r w:rsidR="002B2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835C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 </w:t>
      </w:r>
      <w:r w:rsidR="00C31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ozporządzenia Prezesa Rady Ministrów z dnia 21 maja 2019</w:t>
      </w:r>
      <w:r w:rsidR="00835C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 w sprawie kryteriów i trybu przyznawania nagród Prezesa Rady Ministrów oraz wzoru wniosku o</w:t>
      </w:r>
      <w:r w:rsidR="00AF3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ich przyznanie (Dz. U. poz. </w:t>
      </w:r>
      <w:r w:rsidRPr="002D5314">
        <w:rPr>
          <w:rFonts w:ascii="Times New Roman" w:eastAsia="Times New Roman" w:hAnsi="Times New Roman" w:cs="Times New Roman"/>
          <w:sz w:val="24"/>
          <w:szCs w:val="24"/>
        </w:rPr>
        <w:t>976)</w:t>
      </w:r>
      <w:r w:rsidR="00AD1BD5" w:rsidRPr="002D5314">
        <w:rPr>
          <w:rFonts w:ascii="Times New Roman" w:hAnsi="Times New Roman" w:cs="Times New Roman"/>
          <w:sz w:val="24"/>
          <w:szCs w:val="24"/>
        </w:rPr>
        <w:t xml:space="preserve"> oraz</w:t>
      </w:r>
      <w:r w:rsidR="00D80C31" w:rsidRPr="002D5314">
        <w:rPr>
          <w:rFonts w:ascii="Times New Roman" w:hAnsi="Times New Roman" w:cs="Times New Roman"/>
          <w:sz w:val="24"/>
          <w:szCs w:val="24"/>
        </w:rPr>
        <w:t xml:space="preserve"> </w:t>
      </w:r>
      <w:r w:rsidR="00F04C1E">
        <w:rPr>
          <w:rFonts w:ascii="Times New Roman" w:hAnsi="Times New Roman" w:cs="Times New Roman"/>
          <w:sz w:val="24"/>
          <w:szCs w:val="24"/>
        </w:rPr>
        <w:t xml:space="preserve">z </w:t>
      </w:r>
      <w:r w:rsidR="00AD1BD5" w:rsidRPr="002D5314">
        <w:rPr>
          <w:rFonts w:ascii="Times New Roman" w:eastAsia="Times New Roman" w:hAnsi="Times New Roman" w:cs="Times New Roman"/>
          <w:sz w:val="24"/>
          <w:szCs w:val="24"/>
        </w:rPr>
        <w:t xml:space="preserve">§ 11a </w:t>
      </w:r>
      <w:r w:rsidR="00C536F5" w:rsidRPr="002D5314">
        <w:rPr>
          <w:rFonts w:ascii="Times New Roman" w:eastAsia="Times New Roman" w:hAnsi="Times New Roman" w:cs="Times New Roman"/>
          <w:sz w:val="24"/>
          <w:szCs w:val="24"/>
        </w:rPr>
        <w:t>ust. 3</w:t>
      </w:r>
      <w:r w:rsidR="0081741D" w:rsidRPr="002D531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315E7" w:rsidRPr="002D5314">
        <w:rPr>
          <w:rFonts w:ascii="Times New Roman" w:eastAsia="Times New Roman" w:hAnsi="Times New Roman" w:cs="Times New Roman"/>
          <w:sz w:val="24"/>
          <w:szCs w:val="24"/>
        </w:rPr>
        <w:t>u</w:t>
      </w:r>
      <w:r w:rsidR="00AD1BD5" w:rsidRPr="002D5314">
        <w:rPr>
          <w:rFonts w:ascii="Times New Roman" w:eastAsia="Times New Roman" w:hAnsi="Times New Roman" w:cs="Times New Roman"/>
          <w:sz w:val="24"/>
          <w:szCs w:val="24"/>
        </w:rPr>
        <w:t xml:space="preserve">chwały nr 113 Senatu ZUT z dnia 23 września 2019 r. w sprawie określenia </w:t>
      </w:r>
      <w:r w:rsidR="00AD1B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sposobu postępowania w sprawie nadania stopnia doktora w Zachodniopomorskim Uniwersytecie Technologicznym w Szczecinie</w:t>
      </w:r>
      <w:r w:rsidR="00F04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D1B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późn. zm.</w:t>
      </w:r>
      <w:r w:rsidR="00F04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AD1B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C31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3889C11D" w14:textId="77777777" w:rsidR="00EE7562" w:rsidRPr="006514B7" w:rsidRDefault="00EE7562" w:rsidP="00F04C1E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7C2542C" w14:textId="23B69948" w:rsidR="00EE7562" w:rsidRPr="00E77078" w:rsidRDefault="00EE7562" w:rsidP="00C315E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1EF9">
        <w:rPr>
          <w:rFonts w:ascii="Times New Roman" w:hAnsi="Times New Roman" w:cs="Times New Roman"/>
          <w:sz w:val="24"/>
          <w:szCs w:val="24"/>
        </w:rPr>
        <w:t>Senat Zachodniopomorskiego Uniwersytetu</w:t>
      </w:r>
      <w:r w:rsidR="00D80C31" w:rsidRPr="002A1EF9">
        <w:rPr>
          <w:rFonts w:ascii="Times New Roman" w:hAnsi="Times New Roman" w:cs="Times New Roman"/>
          <w:sz w:val="24"/>
          <w:szCs w:val="24"/>
        </w:rPr>
        <w:t xml:space="preserve"> Technologicznego w Szczecinie</w:t>
      </w:r>
      <w:r w:rsidR="002A1EF9" w:rsidRPr="002A1EF9">
        <w:rPr>
          <w:rFonts w:ascii="Times New Roman" w:hAnsi="Times New Roman" w:cs="Times New Roman"/>
          <w:sz w:val="24"/>
          <w:szCs w:val="24"/>
        </w:rPr>
        <w:t xml:space="preserve"> </w:t>
      </w:r>
      <w:r w:rsidR="008F6D61">
        <w:rPr>
          <w:rFonts w:ascii="Times New Roman" w:hAnsi="Times New Roman" w:cs="Times New Roman"/>
          <w:sz w:val="24"/>
          <w:szCs w:val="24"/>
        </w:rPr>
        <w:t>wyróżnia rozprawę doktorską</w:t>
      </w:r>
      <w:r w:rsidR="00881390" w:rsidRPr="002A1EF9">
        <w:rPr>
          <w:rFonts w:ascii="Times New Roman" w:hAnsi="Times New Roman" w:cs="Times New Roman"/>
          <w:sz w:val="24"/>
          <w:szCs w:val="24"/>
        </w:rPr>
        <w:t xml:space="preserve"> </w:t>
      </w:r>
      <w:r w:rsidR="00C315E7" w:rsidRPr="00835C42">
        <w:rPr>
          <w:rFonts w:ascii="Times New Roman" w:hAnsi="Times New Roman" w:cs="Times New Roman"/>
          <w:sz w:val="24"/>
          <w:szCs w:val="24"/>
        </w:rPr>
        <w:t>dr</w:t>
      </w:r>
      <w:r w:rsidR="00733D31">
        <w:rPr>
          <w:rFonts w:ascii="Times New Roman" w:hAnsi="Times New Roman" w:cs="Times New Roman"/>
          <w:sz w:val="24"/>
          <w:szCs w:val="24"/>
        </w:rPr>
        <w:t>.</w:t>
      </w:r>
      <w:r w:rsidR="003356CF">
        <w:rPr>
          <w:rFonts w:ascii="Times New Roman" w:hAnsi="Times New Roman" w:cs="Times New Roman"/>
          <w:sz w:val="24"/>
          <w:szCs w:val="24"/>
        </w:rPr>
        <w:t xml:space="preserve"> inż. </w:t>
      </w:r>
      <w:r w:rsidR="00733D31">
        <w:rPr>
          <w:rFonts w:ascii="Times New Roman" w:hAnsi="Times New Roman" w:cs="Times New Roman"/>
          <w:sz w:val="24"/>
          <w:szCs w:val="24"/>
        </w:rPr>
        <w:t>Wojciecha Kazimierza Kukułki</w:t>
      </w:r>
      <w:r w:rsidR="00E57C5C">
        <w:rPr>
          <w:rFonts w:ascii="Times New Roman" w:hAnsi="Times New Roman" w:cs="Times New Roman"/>
          <w:sz w:val="24"/>
          <w:szCs w:val="24"/>
        </w:rPr>
        <w:t>,</w:t>
      </w:r>
      <w:r w:rsidR="00C315E7">
        <w:rPr>
          <w:rFonts w:ascii="Times New Roman" w:hAnsi="Times New Roman" w:cs="Times New Roman"/>
          <w:sz w:val="24"/>
          <w:szCs w:val="24"/>
        </w:rPr>
        <w:t xml:space="preserve"> </w:t>
      </w:r>
      <w:r w:rsidR="008F6D61">
        <w:rPr>
          <w:rFonts w:ascii="Times New Roman" w:hAnsi="Times New Roman" w:cs="Times New Roman"/>
          <w:sz w:val="24"/>
          <w:szCs w:val="24"/>
        </w:rPr>
        <w:t>pt. „</w:t>
      </w:r>
      <w:r w:rsidR="00733D31">
        <w:rPr>
          <w:rFonts w:ascii="Times New Roman" w:hAnsi="Times New Roman" w:cs="Times New Roman"/>
          <w:sz w:val="24"/>
          <w:szCs w:val="24"/>
        </w:rPr>
        <w:t xml:space="preserve">Właściwości elektrochemiczne i sorpcyjne </w:t>
      </w:r>
      <w:r w:rsidR="00733D31">
        <w:rPr>
          <w:rFonts w:ascii="Times New Roman" w:hAnsi="Times New Roman" w:cs="Times New Roman"/>
          <w:noProof/>
          <w:sz w:val="24"/>
          <w:szCs w:val="24"/>
        </w:rPr>
        <w:t>skarbonizowanych struktur typu metaloorganicznego i ich kompozytów</w:t>
      </w:r>
      <w:r w:rsidR="00FC1609">
        <w:rPr>
          <w:rFonts w:ascii="Times New Roman" w:hAnsi="Times New Roman" w:cs="Times New Roman"/>
          <w:noProof/>
          <w:sz w:val="24"/>
          <w:szCs w:val="24"/>
        </w:rPr>
        <w:t>”</w:t>
      </w:r>
      <w:r w:rsidR="003356CF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523DF46" w14:textId="77777777" w:rsidR="00EE7562" w:rsidRPr="006514B7" w:rsidRDefault="000D44A8" w:rsidP="00F04C1E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C393841" w14:textId="03123488" w:rsidR="00EE7562" w:rsidRDefault="00EE7562" w:rsidP="00C315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2A1EF9">
        <w:rPr>
          <w:rFonts w:ascii="Times New Roman" w:hAnsi="Times New Roman" w:cs="Times New Roman"/>
          <w:sz w:val="24"/>
          <w:szCs w:val="24"/>
        </w:rPr>
        <w:t>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podjęcia.</w:t>
      </w:r>
      <w:r w:rsidR="00817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04F79" w14:textId="52CAD812" w:rsidR="0081741D" w:rsidRPr="002B1240" w:rsidRDefault="0081741D" w:rsidP="0081741D">
      <w:pPr>
        <w:spacing w:before="600" w:after="0" w:line="276" w:lineRule="auto"/>
        <w:ind w:left="3969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B1240">
        <w:rPr>
          <w:rFonts w:ascii="Times New Roman" w:hAnsi="Times New Roman" w:cs="Times New Roman"/>
          <w:sz w:val="24"/>
          <w:szCs w:val="24"/>
        </w:rPr>
        <w:t>Przewodniczący Senatu</w:t>
      </w:r>
    </w:p>
    <w:p w14:paraId="4E75C19A" w14:textId="77777777" w:rsidR="0081741D" w:rsidRPr="002B1240" w:rsidRDefault="0081741D" w:rsidP="0081741D">
      <w:pPr>
        <w:spacing w:after="0" w:line="276" w:lineRule="auto"/>
        <w:ind w:left="3969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B1240">
        <w:rPr>
          <w:rFonts w:ascii="Times New Roman" w:hAnsi="Times New Roman" w:cs="Times New Roman"/>
          <w:sz w:val="24"/>
          <w:szCs w:val="24"/>
        </w:rPr>
        <w:t>Rektor</w:t>
      </w:r>
    </w:p>
    <w:p w14:paraId="5A2FD573" w14:textId="244713BE" w:rsidR="00EE7562" w:rsidRDefault="0081741D" w:rsidP="00EE0398">
      <w:pPr>
        <w:spacing w:before="600" w:after="0" w:line="276" w:lineRule="auto"/>
        <w:ind w:left="3969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B1240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EE7562" w:rsidSect="00B046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30A8"/>
    <w:multiLevelType w:val="hybridMultilevel"/>
    <w:tmpl w:val="AFE8D96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68B0F7B"/>
    <w:multiLevelType w:val="hybridMultilevel"/>
    <w:tmpl w:val="1CBC9B8A"/>
    <w:lvl w:ilvl="0" w:tplc="781A0E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588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02B6A"/>
    <w:rsid w:val="000571E8"/>
    <w:rsid w:val="000A5ADE"/>
    <w:rsid w:val="000D44A8"/>
    <w:rsid w:val="000E7A0A"/>
    <w:rsid w:val="00136EC1"/>
    <w:rsid w:val="00140F04"/>
    <w:rsid w:val="00146B0E"/>
    <w:rsid w:val="001D7E29"/>
    <w:rsid w:val="0025151B"/>
    <w:rsid w:val="00264EF9"/>
    <w:rsid w:val="00283007"/>
    <w:rsid w:val="00285485"/>
    <w:rsid w:val="002871D6"/>
    <w:rsid w:val="002A1EF9"/>
    <w:rsid w:val="002B2A43"/>
    <w:rsid w:val="002D04C3"/>
    <w:rsid w:val="002D5314"/>
    <w:rsid w:val="002E7087"/>
    <w:rsid w:val="00306241"/>
    <w:rsid w:val="00310C9D"/>
    <w:rsid w:val="003252ED"/>
    <w:rsid w:val="003356CF"/>
    <w:rsid w:val="004515AD"/>
    <w:rsid w:val="00476877"/>
    <w:rsid w:val="00504732"/>
    <w:rsid w:val="00547B3A"/>
    <w:rsid w:val="0056045B"/>
    <w:rsid w:val="0060134D"/>
    <w:rsid w:val="00624E21"/>
    <w:rsid w:val="00633AC5"/>
    <w:rsid w:val="006514B7"/>
    <w:rsid w:val="006850A9"/>
    <w:rsid w:val="006C1D7D"/>
    <w:rsid w:val="00714E7A"/>
    <w:rsid w:val="00733D31"/>
    <w:rsid w:val="007F4053"/>
    <w:rsid w:val="0081741D"/>
    <w:rsid w:val="00822578"/>
    <w:rsid w:val="00835C42"/>
    <w:rsid w:val="00880C2C"/>
    <w:rsid w:val="00881390"/>
    <w:rsid w:val="008F6D61"/>
    <w:rsid w:val="00915E75"/>
    <w:rsid w:val="00916391"/>
    <w:rsid w:val="00967324"/>
    <w:rsid w:val="009D2B54"/>
    <w:rsid w:val="009E4719"/>
    <w:rsid w:val="00A5545C"/>
    <w:rsid w:val="00A641FF"/>
    <w:rsid w:val="00AB7DFC"/>
    <w:rsid w:val="00AC2EF2"/>
    <w:rsid w:val="00AD1BD5"/>
    <w:rsid w:val="00AD3A08"/>
    <w:rsid w:val="00AF3056"/>
    <w:rsid w:val="00B0463D"/>
    <w:rsid w:val="00B205E6"/>
    <w:rsid w:val="00BE3648"/>
    <w:rsid w:val="00BF70B9"/>
    <w:rsid w:val="00C01273"/>
    <w:rsid w:val="00C14432"/>
    <w:rsid w:val="00C315E7"/>
    <w:rsid w:val="00C536F5"/>
    <w:rsid w:val="00D22DBF"/>
    <w:rsid w:val="00D80C31"/>
    <w:rsid w:val="00E0431C"/>
    <w:rsid w:val="00E57C5C"/>
    <w:rsid w:val="00E730F7"/>
    <w:rsid w:val="00E77078"/>
    <w:rsid w:val="00EC4CDF"/>
    <w:rsid w:val="00ED7AB7"/>
    <w:rsid w:val="00EE0398"/>
    <w:rsid w:val="00EE7562"/>
    <w:rsid w:val="00F04C1E"/>
    <w:rsid w:val="00F128D7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6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Koprowiak-Olszewska</dc:creator>
  <cp:keywords/>
  <dc:description/>
  <cp:lastModifiedBy>Magdalena Szymanowska</cp:lastModifiedBy>
  <cp:revision>2</cp:revision>
  <cp:lastPrinted>2020-01-10T09:49:00Z</cp:lastPrinted>
  <dcterms:created xsi:type="dcterms:W3CDTF">2021-10-25T09:56:00Z</dcterms:created>
  <dcterms:modified xsi:type="dcterms:W3CDTF">2021-10-25T09:56:00Z</dcterms:modified>
</cp:coreProperties>
</file>