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08B205BB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D147EF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676D803" w14:textId="613FC115" w:rsidR="00DB6187" w:rsidRPr="00102F0E" w:rsidRDefault="00703CB1" w:rsidP="00DB6187">
      <w:r w:rsidRPr="00102F0E">
        <w:t xml:space="preserve">Znak sprawy: </w:t>
      </w:r>
      <w:r w:rsidR="0034090A" w:rsidRPr="00102F0E">
        <w:t>KR/CZMIPW/</w:t>
      </w:r>
      <w:r w:rsidR="00AC4738" w:rsidRPr="00102F0E">
        <w:t>9</w:t>
      </w:r>
      <w:r w:rsidR="0034090A" w:rsidRPr="00102F0E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52658377" w:rsidR="008E29B5" w:rsidRPr="00102F0E" w:rsidRDefault="007C0CEC" w:rsidP="008004D0">
      <w:pPr>
        <w:pStyle w:val="Akapitzlist"/>
        <w:numPr>
          <w:ilvl w:val="1"/>
          <w:numId w:val="5"/>
        </w:numPr>
        <w:spacing w:before="240"/>
        <w:ind w:left="709" w:hanging="567"/>
        <w:contextualSpacing w:val="0"/>
        <w:jc w:val="both"/>
        <w:rPr>
          <w:shd w:val="clear" w:color="auto" w:fill="FFFFFF"/>
        </w:rPr>
      </w:pPr>
      <w:r>
        <w:t>Zachodniopomorski Uniwersytet Technologiczny w Szczecinie (dalej „</w:t>
      </w:r>
      <w:r w:rsidRPr="61A58F33">
        <w:rPr>
          <w:b/>
          <w:bCs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61A58F33">
        <w:rPr>
          <w:rFonts w:cs="Calibri"/>
          <w:i/>
          <w:iCs/>
          <w:color w:val="000000"/>
        </w:rPr>
        <w:t xml:space="preserve">. </w:t>
      </w:r>
      <w:r w:rsidR="008E29B5" w:rsidRPr="61A58F33">
        <w:rPr>
          <w:i/>
          <w:iCs/>
          <w:color w:val="000000"/>
          <w:shd w:val="clear" w:color="auto" w:fill="FFFFFF"/>
        </w:rPr>
        <w:t>"</w:t>
      </w:r>
      <w:r w:rsidRPr="61A58F33">
        <w:rPr>
          <w:b/>
          <w:bCs/>
          <w:i/>
          <w:iCs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 xml:space="preserve">zainteresowany jest nabyciem </w:t>
      </w:r>
      <w:r w:rsidR="008E29B5" w:rsidRPr="00102F0E">
        <w:rPr>
          <w:shd w:val="clear" w:color="auto" w:fill="FFFFFF"/>
        </w:rPr>
        <w:t>urządzenia</w:t>
      </w:r>
      <w:r w:rsidR="000C2444" w:rsidRPr="00102F0E">
        <w:rPr>
          <w:shd w:val="clear" w:color="auto" w:fill="FFFFFF"/>
        </w:rPr>
        <w:t xml:space="preserve"> </w:t>
      </w:r>
      <w:r w:rsidR="00AC4738" w:rsidRPr="00102F0E">
        <w:rPr>
          <w:b/>
          <w:bCs/>
          <w:shd w:val="clear" w:color="auto" w:fill="FFFFFF"/>
        </w:rPr>
        <w:t xml:space="preserve">sekwencyjny spektrometr fluorescencji rentgenowskiej </w:t>
      </w:r>
      <w:r w:rsidR="00755DE5" w:rsidRPr="00102F0E">
        <w:rPr>
          <w:shd w:val="clear" w:color="auto" w:fill="FFFFFF"/>
        </w:rPr>
        <w:t xml:space="preserve">(dalej </w:t>
      </w:r>
      <w:r w:rsidRPr="00102F0E">
        <w:rPr>
          <w:shd w:val="clear" w:color="auto" w:fill="FFFFFF"/>
        </w:rPr>
        <w:t xml:space="preserve">całość zwana jako </w:t>
      </w:r>
      <w:r w:rsidR="00755DE5" w:rsidRPr="00102F0E">
        <w:rPr>
          <w:shd w:val="clear" w:color="auto" w:fill="FFFFFF"/>
        </w:rPr>
        <w:t>„</w:t>
      </w:r>
      <w:r w:rsidR="00755DE5" w:rsidRPr="00102F0E">
        <w:rPr>
          <w:b/>
          <w:bCs/>
          <w:i/>
          <w:iCs/>
          <w:shd w:val="clear" w:color="auto" w:fill="FFFFFF"/>
        </w:rPr>
        <w:t>Urządzenie”</w:t>
      </w:r>
      <w:r w:rsidR="00755DE5" w:rsidRPr="00102F0E">
        <w:rPr>
          <w:shd w:val="clear" w:color="auto" w:fill="FFFFFF"/>
        </w:rPr>
        <w:t>)</w:t>
      </w:r>
      <w:r w:rsidR="00B95A18" w:rsidRPr="00102F0E">
        <w:rPr>
          <w:shd w:val="clear" w:color="auto" w:fill="FFFFFF"/>
        </w:rPr>
        <w:t xml:space="preserve"> do realizacji</w:t>
      </w:r>
      <w:r w:rsidR="008E29B5" w:rsidRPr="00102F0E">
        <w:rPr>
          <w:shd w:val="clear" w:color="auto" w:fill="FFFFFF"/>
        </w:rPr>
        <w:t xml:space="preserve"> następując</w:t>
      </w:r>
      <w:r w:rsidR="00B95A18" w:rsidRPr="00102F0E">
        <w:rPr>
          <w:shd w:val="clear" w:color="auto" w:fill="FFFFFF"/>
        </w:rPr>
        <w:t>ych</w:t>
      </w:r>
      <w:r w:rsidR="008E29B5" w:rsidRPr="00102F0E">
        <w:rPr>
          <w:shd w:val="clear" w:color="auto" w:fill="FFFFFF"/>
        </w:rPr>
        <w:t xml:space="preserve"> zada</w:t>
      </w:r>
      <w:r w:rsidR="00AB5A7C" w:rsidRPr="00102F0E">
        <w:rPr>
          <w:shd w:val="clear" w:color="auto" w:fill="FFFFFF"/>
        </w:rPr>
        <w:t>ń</w:t>
      </w:r>
      <w:r w:rsidR="00985A87" w:rsidRPr="00102F0E">
        <w:rPr>
          <w:shd w:val="clear" w:color="auto" w:fill="FFFFFF"/>
        </w:rPr>
        <w:t xml:space="preserve"> lub </w:t>
      </w:r>
      <w:r w:rsidR="00B95A18" w:rsidRPr="00102F0E">
        <w:rPr>
          <w:shd w:val="clear" w:color="auto" w:fill="FFFFFF"/>
        </w:rPr>
        <w:t>innego rodzaju</w:t>
      </w:r>
      <w:r w:rsidR="008E29B5" w:rsidRPr="00102F0E">
        <w:rPr>
          <w:shd w:val="clear" w:color="auto" w:fill="FFFFFF"/>
        </w:rPr>
        <w:t xml:space="preserve"> działalnoś</w:t>
      </w:r>
      <w:r w:rsidR="00AB5A7C" w:rsidRPr="00102F0E">
        <w:rPr>
          <w:shd w:val="clear" w:color="auto" w:fill="FFFFFF"/>
        </w:rPr>
        <w:t>ci</w:t>
      </w:r>
      <w:r w:rsidR="00B95A18" w:rsidRPr="00102F0E">
        <w:rPr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27AE665D" w:rsidR="005B1626" w:rsidRPr="005B1626" w:rsidRDefault="00AC4738" w:rsidP="008E29B5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102F0E">
              <w:rPr>
                <w:shd w:val="clear" w:color="auto" w:fill="FFFFFF"/>
              </w:rPr>
              <w:t xml:space="preserve">Sekwencyjny spektrometr fluorescencji rentgenowskiej (WDXRF) powinien umożliwiać pierwiastkową analizę jakościową, ilościową i </w:t>
            </w:r>
            <w:proofErr w:type="spellStart"/>
            <w:r w:rsidRPr="00102F0E">
              <w:rPr>
                <w:shd w:val="clear" w:color="auto" w:fill="FFFFFF"/>
              </w:rPr>
              <w:t>bezwzorcową</w:t>
            </w:r>
            <w:proofErr w:type="spellEnd"/>
            <w:r w:rsidRPr="00102F0E">
              <w:rPr>
                <w:shd w:val="clear" w:color="auto" w:fill="FFFFFF"/>
              </w:rPr>
              <w:t xml:space="preserve"> w zakresie od berylu do uranu, a także wyznaczanie grubości warstw, określanie składu pierwiastkowego w poszczególnych warstwach oraz mapowanie. Urządzenie powinno być przystosowane do badania próbek w postaci cieczy, proszku oraz próbek litych.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5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61A58F33">
        <w:tc>
          <w:tcPr>
            <w:tcW w:w="8641" w:type="dxa"/>
          </w:tcPr>
          <w:p w14:paraId="20DA46B0" w14:textId="5F3DE5D6" w:rsidR="008004D0" w:rsidRPr="00102F0E" w:rsidRDefault="59087663" w:rsidP="61A58F33">
            <w:pPr>
              <w:pStyle w:val="Akapitzlist"/>
              <w:numPr>
                <w:ilvl w:val="0"/>
                <w:numId w:val="1"/>
              </w:numPr>
              <w:spacing w:before="240"/>
              <w:jc w:val="both"/>
              <w:rPr>
                <w:rFonts w:eastAsiaTheme="minorEastAsia"/>
                <w:b/>
                <w:bCs/>
                <w:shd w:val="clear" w:color="auto" w:fill="FFFFFF"/>
              </w:rPr>
            </w:pPr>
            <w:r w:rsidRPr="00102F0E">
              <w:rPr>
                <w:b/>
                <w:bCs/>
              </w:rPr>
              <w:t xml:space="preserve">Sekwencyjny spektrometr fluorescencji rentgenowskiej z dyspersją długości fali (WDXRF) </w:t>
            </w:r>
          </w:p>
          <w:p w14:paraId="2E9ABCCA" w14:textId="3A61B28E" w:rsidR="008004D0" w:rsidRPr="00102F0E" w:rsidRDefault="59087663" w:rsidP="00102F0E">
            <w:pPr>
              <w:pStyle w:val="Akapitzlist"/>
              <w:numPr>
                <w:ilvl w:val="0"/>
                <w:numId w:val="28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102F0E">
              <w:t xml:space="preserve">wydajne źródło promieniowania X (3 </w:t>
            </w:r>
            <w:proofErr w:type="spellStart"/>
            <w:r w:rsidRPr="00102F0E">
              <w:t>kV</w:t>
            </w:r>
            <w:proofErr w:type="spellEnd"/>
            <w:r w:rsidRPr="00102F0E">
              <w:t xml:space="preserve">/4 </w:t>
            </w:r>
            <w:proofErr w:type="spellStart"/>
            <w:r w:rsidRPr="00102F0E">
              <w:t>kV</w:t>
            </w:r>
            <w:proofErr w:type="spellEnd"/>
            <w:r w:rsidRPr="00102F0E">
              <w:t>) generujące wiązkę o wysokim natężeniu do szybkich pomiarów oraz do precyzyjnego mapowania</w:t>
            </w:r>
            <w:r w:rsidR="00102F0E">
              <w:t>;</w:t>
            </w:r>
          </w:p>
          <w:p w14:paraId="7FCABECB" w14:textId="510BC13C" w:rsidR="008004D0" w:rsidRPr="00102F0E" w:rsidRDefault="59087663" w:rsidP="00102F0E">
            <w:pPr>
              <w:pStyle w:val="Akapitzlist"/>
              <w:numPr>
                <w:ilvl w:val="0"/>
                <w:numId w:val="28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102F0E">
              <w:t>czteropozycyjny układ kolimatorów</w:t>
            </w:r>
            <w:r w:rsidR="00102F0E">
              <w:t>;</w:t>
            </w:r>
          </w:p>
          <w:p w14:paraId="6B094460" w14:textId="4B00F7DC" w:rsidR="008004D0" w:rsidRPr="00102F0E" w:rsidRDefault="59087663" w:rsidP="00102F0E">
            <w:pPr>
              <w:pStyle w:val="Akapitzlist"/>
              <w:numPr>
                <w:ilvl w:val="0"/>
                <w:numId w:val="28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102F0E">
              <w:t>co najmniej 6 kryształów analizujących</w:t>
            </w:r>
            <w:r w:rsidR="00102F0E">
              <w:t>;</w:t>
            </w:r>
          </w:p>
          <w:p w14:paraId="5D98C297" w14:textId="28A1C128" w:rsidR="008004D0" w:rsidRPr="00102F0E" w:rsidRDefault="59087663" w:rsidP="00102F0E">
            <w:pPr>
              <w:pStyle w:val="Akapitzlist"/>
              <w:numPr>
                <w:ilvl w:val="0"/>
                <w:numId w:val="28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102F0E">
              <w:t>układ dwóch detektorów: przepływowy i scyntylacyjny</w:t>
            </w:r>
            <w:r w:rsidR="00102F0E">
              <w:t>;</w:t>
            </w:r>
          </w:p>
          <w:p w14:paraId="3EC6BDFA" w14:textId="6695E8B2" w:rsidR="008004D0" w:rsidRPr="00102F0E" w:rsidRDefault="59087663" w:rsidP="00102F0E">
            <w:pPr>
              <w:pStyle w:val="Akapitzlist"/>
              <w:numPr>
                <w:ilvl w:val="0"/>
                <w:numId w:val="28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102F0E">
              <w:t>oprogramowanie do zbierania i analizy danych.</w:t>
            </w:r>
          </w:p>
          <w:p w14:paraId="4E131FC2" w14:textId="0CA415B8" w:rsidR="008004D0" w:rsidRPr="00102F0E" w:rsidRDefault="59087663" w:rsidP="61A58F33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eastAsiaTheme="minorEastAsia"/>
                <w:b/>
                <w:bCs/>
                <w:shd w:val="clear" w:color="auto" w:fill="FFFFFF"/>
              </w:rPr>
            </w:pPr>
            <w:r w:rsidRPr="00102F0E">
              <w:rPr>
                <w:b/>
                <w:bCs/>
              </w:rPr>
              <w:t>Przygotowanie próbek</w:t>
            </w:r>
          </w:p>
          <w:p w14:paraId="5D6F5763" w14:textId="0155D0C2" w:rsidR="008004D0" w:rsidRPr="00102F0E" w:rsidRDefault="00102F0E" w:rsidP="00102F0E">
            <w:pPr>
              <w:pStyle w:val="Akapitzlist"/>
              <w:numPr>
                <w:ilvl w:val="0"/>
                <w:numId w:val="29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>
              <w:t>u</w:t>
            </w:r>
            <w:r w:rsidR="59087663" w:rsidRPr="00102F0E">
              <w:t>rządzenie do stapiania próbek, co najmniej 6</w:t>
            </w:r>
            <w:r>
              <w:t xml:space="preserve">-cio </w:t>
            </w:r>
            <w:r w:rsidR="59087663" w:rsidRPr="00102F0E">
              <w:t>stanowiskowe wraz z wyposażeniem</w:t>
            </w:r>
            <w:r>
              <w:t>;</w:t>
            </w:r>
          </w:p>
          <w:p w14:paraId="53B3F8EE" w14:textId="0B73D602" w:rsidR="00102F0E" w:rsidRPr="00102F0E" w:rsidRDefault="00102F0E" w:rsidP="00102F0E">
            <w:pPr>
              <w:pStyle w:val="Akapitzlist"/>
              <w:numPr>
                <w:ilvl w:val="0"/>
                <w:numId w:val="29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>
              <w:t>m</w:t>
            </w:r>
            <w:r w:rsidR="59087663" w:rsidRPr="00102F0E">
              <w:t xml:space="preserve">łynek umożliwiający rozdrabnianie </w:t>
            </w:r>
            <w:r>
              <w:t xml:space="preserve">próbek </w:t>
            </w:r>
            <w:r w:rsidR="59087663" w:rsidRPr="00102F0E">
              <w:t>na sucho, na mokro oraz w warunkach kriogeniczny</w:t>
            </w:r>
            <w:r>
              <w:t>ch</w:t>
            </w:r>
            <w:r w:rsidR="59087663" w:rsidRPr="00102F0E">
              <w:t xml:space="preserve">, stopień rozdrobnienia &lt; 100 </w:t>
            </w:r>
            <w:proofErr w:type="spellStart"/>
            <w:r w:rsidR="59087663" w:rsidRPr="00102F0E">
              <w:t>nm</w:t>
            </w:r>
            <w:proofErr w:type="spellEnd"/>
            <w:r>
              <w:t xml:space="preserve">, </w:t>
            </w:r>
            <w:r w:rsidR="59087663" w:rsidRPr="00102F0E">
              <w:t>wraz z wyposażeniem</w:t>
            </w:r>
            <w:r>
              <w:t>;</w:t>
            </w:r>
          </w:p>
          <w:p w14:paraId="02802236" w14:textId="408CC201" w:rsidR="008004D0" w:rsidRPr="00102F0E" w:rsidRDefault="00102F0E" w:rsidP="00102F0E">
            <w:pPr>
              <w:pStyle w:val="Akapitzlist"/>
              <w:numPr>
                <w:ilvl w:val="0"/>
                <w:numId w:val="29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>
              <w:t>t</w:t>
            </w:r>
            <w:r w:rsidR="59087663" w:rsidRPr="00102F0E">
              <w:t>abletkarka</w:t>
            </w:r>
            <w:r>
              <w:t>.</w:t>
            </w: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9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04263132" w14:textId="2AAA6052" w:rsidR="00755DE5" w:rsidRPr="00102F0E" w:rsidRDefault="00755DE5" w:rsidP="00755DE5">
            <w:pPr>
              <w:spacing w:before="240"/>
              <w:jc w:val="both"/>
            </w:pPr>
            <w:r w:rsidRPr="00102F0E">
              <w:t xml:space="preserve">Urządzenie będzie użytkowane w pomieszczeniu zlokalizowanym </w:t>
            </w:r>
            <w:r w:rsidR="001617A1" w:rsidRPr="00102F0E">
              <w:t xml:space="preserve">w </w:t>
            </w:r>
            <w:r w:rsidR="004873FA" w:rsidRPr="00102F0E">
              <w:t>Centrum Dydaktyczno-Badawczym Nanotechnologii ZUT</w:t>
            </w:r>
            <w:r w:rsidR="0034090A" w:rsidRPr="00102F0E">
              <w:t xml:space="preserve"> w Szczecinie</w:t>
            </w:r>
            <w:r w:rsidR="004873FA" w:rsidRPr="00102F0E">
              <w:t xml:space="preserve">. </w:t>
            </w:r>
          </w:p>
          <w:p w14:paraId="32342EA2" w14:textId="3DD37027" w:rsidR="00AC4738" w:rsidRPr="00102F0E" w:rsidRDefault="00AC4738" w:rsidP="00AC4738">
            <w:pPr>
              <w:spacing w:before="240"/>
              <w:jc w:val="both"/>
            </w:pPr>
            <w:r w:rsidRPr="00102F0E">
              <w:t>Wyżej wskazane pomieszczenie znajduje się na III piętrze budynku (budynek posiada windę).</w:t>
            </w:r>
          </w:p>
          <w:p w14:paraId="7B380D0E" w14:textId="16EDDA11" w:rsidR="004873FA" w:rsidRDefault="00AC4738" w:rsidP="00AC4738">
            <w:pPr>
              <w:spacing w:before="240"/>
              <w:jc w:val="both"/>
            </w:pPr>
            <w:r w:rsidRPr="00102F0E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20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20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</w:pPr>
      <w:r>
        <w:lastRenderedPageBreak/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35A1FA7B" w14:textId="77777777" w:rsidR="00102F0E" w:rsidRDefault="00AA4657" w:rsidP="00102F0E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 xml:space="preserve">przez złożenie Organizatorowi zgłoszenia </w:t>
      </w:r>
      <w:r w:rsidRPr="00102F0E">
        <w:t>uczestnictwa</w:t>
      </w:r>
      <w:r w:rsidR="00F16C7A" w:rsidRPr="00102F0E">
        <w:t xml:space="preserve"> ze wskazaniem minimum danych identyfikacyjnych i kontaktowych osoby zgłaszającego</w:t>
      </w:r>
      <w:r w:rsidR="00CC17E9" w:rsidRPr="00102F0E">
        <w:t xml:space="preserve"> (Zgłoszenie). Wzór formularza wskazanego Z</w:t>
      </w:r>
      <w:r w:rsidRPr="00102F0E">
        <w:t xml:space="preserve">głoszenia stanowi </w:t>
      </w:r>
      <w:r w:rsidRPr="00102F0E">
        <w:rPr>
          <w:b/>
          <w:bCs/>
        </w:rPr>
        <w:t>załącznik nr 1</w:t>
      </w:r>
      <w:r w:rsidRPr="00102F0E">
        <w:t xml:space="preserve"> niniejszego </w:t>
      </w:r>
      <w:r w:rsidR="00ED04FD" w:rsidRPr="00102F0E">
        <w:t>dokumentu</w:t>
      </w:r>
      <w:r w:rsidR="001F5DBD" w:rsidRPr="00102F0E">
        <w:t>.</w:t>
      </w:r>
    </w:p>
    <w:p w14:paraId="1FFD0A7C" w14:textId="6F47EED3" w:rsidR="001F5DBD" w:rsidRPr="00102F0E" w:rsidRDefault="001F5DBD" w:rsidP="00102F0E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</w:pPr>
      <w:r w:rsidRPr="00102F0E">
        <w:t>Zgłoszenie, o kt</w:t>
      </w:r>
      <w:r>
        <w:t xml:space="preserve">órym </w:t>
      </w:r>
      <w:r w:rsidRPr="00102F0E">
        <w:t xml:space="preserve">mowa powyżej (poprzez złożenie formularza tam wskazanego) winno być złożone pocztą elektroniczną e-mail na adres: </w:t>
      </w:r>
      <w:r w:rsidR="76FFCE2D" w:rsidRPr="00102F0E">
        <w:rPr>
          <w:rFonts w:ascii="Calibri" w:eastAsia="Calibri" w:hAnsi="Calibri" w:cs="Calibri"/>
        </w:rPr>
        <w:t>zofia.lendzion-bielun@zut.edu.pl</w:t>
      </w:r>
      <w:r w:rsidRPr="00102F0E">
        <w:t xml:space="preserve">, nie później niż w </w:t>
      </w:r>
      <w:r w:rsidRPr="00102F0E">
        <w:rPr>
          <w:b/>
          <w:bCs/>
        </w:rPr>
        <w:t xml:space="preserve">terminie do dnia </w:t>
      </w:r>
      <w:r w:rsidR="00FC15EF" w:rsidRPr="00102F0E">
        <w:rPr>
          <w:b/>
          <w:bCs/>
        </w:rPr>
        <w:t>30. 06</w:t>
      </w:r>
      <w:r w:rsidR="00C44DEC" w:rsidRPr="00102F0E">
        <w:rPr>
          <w:b/>
          <w:bCs/>
        </w:rPr>
        <w:t>. 2021</w:t>
      </w:r>
      <w:r w:rsidR="00C01169" w:rsidRPr="00102F0E">
        <w:rPr>
          <w:b/>
          <w:bCs/>
        </w:rPr>
        <w:t xml:space="preserve"> </w:t>
      </w:r>
      <w:r w:rsidR="00C01169" w:rsidRPr="00102F0E">
        <w:t xml:space="preserve">(decyduje data odbioru </w:t>
      </w:r>
      <w:r w:rsidR="00C01169">
        <w:t>wi</w:t>
      </w:r>
      <w:r w:rsidR="00C44DEC">
        <w:t>a</w:t>
      </w:r>
      <w:r w:rsidR="00C01169">
        <w:t>domości przez serwer pocztowy Organizatora).</w:t>
      </w:r>
    </w:p>
    <w:p w14:paraId="63C55487" w14:textId="085452D6" w:rsidR="00ED04FD" w:rsidRDefault="00CC17E9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>
        <w:br/>
      </w:r>
      <w:r w:rsidR="00F16C7A">
        <w:t xml:space="preserve">dla Urządzenia </w:t>
      </w:r>
      <w:r w:rsidR="00ED04FD" w:rsidRPr="61A58F33">
        <w:rPr>
          <w:b/>
          <w:bCs/>
        </w:rPr>
        <w:t>w zakresie odpowiadającym stawianym mu zamierzeniom i warunkom brzegowym podanym w dziale I oraz dziale II powyżej</w:t>
      </w:r>
      <w:r w:rsidR="00F16C7A" w:rsidRPr="61A58F33">
        <w:rPr>
          <w:b/>
          <w:bCs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22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22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22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22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22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lastRenderedPageBreak/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0AB00BCC" w:rsidR="004720D2" w:rsidRPr="004720D2" w:rsidRDefault="003D0429" w:rsidP="61A58F33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rFonts w:eastAsiaTheme="minorEastAsia"/>
          <w:b/>
          <w:bCs/>
          <w:color w:val="FF0000"/>
        </w:rPr>
      </w:pPr>
      <w:r>
        <w:t>Osobą uprawnion</w:t>
      </w:r>
      <w:r w:rsidR="00404FCC">
        <w:t>ą</w:t>
      </w:r>
      <w:r>
        <w:t xml:space="preserve"> do </w:t>
      </w:r>
      <w:r w:rsidRPr="00102F0E">
        <w:t xml:space="preserve">prowadzenia konsultacji z ramienia Organizatora, w tym komunikacji </w:t>
      </w:r>
      <w:r w:rsidRPr="00102F0E">
        <w:br/>
        <w:t>w sprawach, o których mowa pkt 5.</w:t>
      </w:r>
      <w:r w:rsidR="00404FCC" w:rsidRPr="00102F0E">
        <w:t>2 – 5.4</w:t>
      </w:r>
      <w:r w:rsidRPr="00102F0E">
        <w:t xml:space="preserve"> jest </w:t>
      </w:r>
      <w:r w:rsidR="00A42DC6" w:rsidRPr="00102F0E">
        <w:t xml:space="preserve">dr hab. inż. </w:t>
      </w:r>
      <w:r w:rsidR="00AC4738" w:rsidRPr="00102F0E">
        <w:t>Zofia Lendzion-Bieluń</w:t>
      </w:r>
      <w:r w:rsidR="00FC15EF" w:rsidRPr="00102F0E">
        <w:t xml:space="preserve">, </w:t>
      </w:r>
      <w:r w:rsidRPr="00102F0E">
        <w:t xml:space="preserve">tel. </w:t>
      </w:r>
      <w:r w:rsidR="00A42DC6" w:rsidRPr="00102F0E">
        <w:t xml:space="preserve">(91) 449 </w:t>
      </w:r>
      <w:r w:rsidR="00AC4738" w:rsidRPr="00102F0E">
        <w:t>4397</w:t>
      </w:r>
      <w:r w:rsidRPr="00102F0E">
        <w:t xml:space="preserve">, e-mail </w:t>
      </w:r>
      <w:r w:rsidR="22D44865" w:rsidRPr="00102F0E">
        <w:rPr>
          <w:rFonts w:ascii="Calibri" w:eastAsia="Calibri" w:hAnsi="Calibri" w:cs="Calibri"/>
        </w:rPr>
        <w:t>zofia.lendzion-bielun@zut.edu.pl.</w:t>
      </w:r>
      <w:r w:rsidR="00AC4738" w:rsidRPr="00102F0E">
        <w:t xml:space="preserve"> </w:t>
      </w:r>
      <w:r w:rsidR="00404FCC" w:rsidRPr="00102F0E">
        <w:t xml:space="preserve">Organizator </w:t>
      </w:r>
      <w:r w:rsidR="00404FCC">
        <w:t>zastrzega sobie prawo zmiany osoby/osób jak wyżej</w:t>
      </w:r>
      <w:r w:rsidR="00A42DC6">
        <w:t>,</w:t>
      </w:r>
      <w:r w:rsidR="00404FCC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uprawnionymi do prowadzenia konsultacji z ramienia Zgłaszającego (Zaproszonego do konsultacji)</w:t>
      </w:r>
      <w:r w:rsidR="006775B6">
        <w:t xml:space="preserve">, jak też reprezentowania go w sprawach związanych </w:t>
      </w:r>
      <w:r>
        <w:br/>
      </w:r>
      <w:r w:rsidR="006775B6"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61A58F33">
        <w:rPr>
          <w:rFonts w:ascii="Calibri" w:hAnsi="Calibri" w:cs="Arial"/>
          <w:b/>
          <w:bCs/>
        </w:rPr>
        <w:t xml:space="preserve">Podstawową formą </w:t>
      </w:r>
      <w:r w:rsidR="00A02F6B" w:rsidRPr="61A58F33">
        <w:rPr>
          <w:rFonts w:ascii="Calibri" w:hAnsi="Calibri" w:cs="Arial"/>
          <w:b/>
          <w:bCs/>
        </w:rPr>
        <w:t>komunikacji w ramach prowadzonych</w:t>
      </w:r>
      <w:r w:rsidRPr="61A58F33">
        <w:rPr>
          <w:rFonts w:ascii="Calibri" w:hAnsi="Calibri" w:cs="Arial"/>
          <w:b/>
          <w:bCs/>
        </w:rPr>
        <w:t xml:space="preserve"> konsultacji</w:t>
      </w:r>
      <w:r w:rsidRPr="61A58F33">
        <w:rPr>
          <w:rFonts w:ascii="Calibri" w:hAnsi="Calibri" w:cs="Arial"/>
        </w:rPr>
        <w:t xml:space="preserve">, w szczególności </w:t>
      </w:r>
      <w:r>
        <w:br/>
      </w:r>
      <w:r w:rsidRPr="61A58F33">
        <w:rPr>
          <w:rFonts w:ascii="Calibri" w:hAnsi="Calibri" w:cs="Arial"/>
        </w:rPr>
        <w:t xml:space="preserve">w </w:t>
      </w:r>
      <w:r w:rsidR="00A02F6B" w:rsidRPr="61A58F33">
        <w:rPr>
          <w:rFonts w:ascii="Calibri" w:hAnsi="Calibri" w:cs="Arial"/>
        </w:rPr>
        <w:t>części dotyczącej przekazywania</w:t>
      </w:r>
      <w:r w:rsidRPr="61A58F33">
        <w:rPr>
          <w:rFonts w:ascii="Calibri" w:hAnsi="Calibri" w:cs="Arial"/>
        </w:rPr>
        <w:t xml:space="preserve"> informacji utrwalonych na dokumentach (</w:t>
      </w:r>
      <w:r w:rsidR="00A02F6B" w:rsidRPr="61A58F33">
        <w:rPr>
          <w:rFonts w:ascii="Calibri" w:hAnsi="Calibri" w:cs="Arial"/>
        </w:rPr>
        <w:t xml:space="preserve">np. opisy </w:t>
      </w:r>
      <w:r w:rsidRPr="61A58F33">
        <w:rPr>
          <w:rFonts w:ascii="Calibri" w:hAnsi="Calibri" w:cs="Arial"/>
        </w:rPr>
        <w:t xml:space="preserve">techniczne </w:t>
      </w:r>
      <w:r w:rsidR="00A02F6B" w:rsidRPr="61A58F33">
        <w:rPr>
          <w:rFonts w:ascii="Calibri" w:hAnsi="Calibri" w:cs="Arial"/>
        </w:rPr>
        <w:t xml:space="preserve">proponowanych </w:t>
      </w:r>
      <w:r w:rsidRPr="61A58F33">
        <w:rPr>
          <w:rFonts w:ascii="Calibri" w:hAnsi="Calibri" w:cs="Arial"/>
        </w:rPr>
        <w:t>rozwiązań</w:t>
      </w:r>
      <w:r w:rsidR="00A02F6B" w:rsidRPr="61A58F33">
        <w:rPr>
          <w:rFonts w:ascii="Calibri" w:hAnsi="Calibri" w:cs="Arial"/>
        </w:rPr>
        <w:t>, stosownie do pkt 4.4</w:t>
      </w:r>
      <w:r w:rsidRPr="61A58F33">
        <w:rPr>
          <w:rFonts w:ascii="Calibri" w:hAnsi="Calibri" w:cs="Arial"/>
        </w:rPr>
        <w:t xml:space="preserve">) </w:t>
      </w:r>
      <w:r w:rsidRPr="61A58F33">
        <w:rPr>
          <w:rFonts w:ascii="Calibri" w:hAnsi="Calibri" w:cs="Arial"/>
          <w:b/>
          <w:bCs/>
        </w:rPr>
        <w:t xml:space="preserve">jest wymiana korespondencji </w:t>
      </w:r>
      <w:r>
        <w:br/>
      </w:r>
      <w:r w:rsidRPr="61A58F33">
        <w:rPr>
          <w:rFonts w:ascii="Calibri" w:hAnsi="Calibri" w:cs="Arial"/>
          <w:b/>
          <w:bCs/>
        </w:rPr>
        <w:t xml:space="preserve">za pomocą poczty e-mail. </w:t>
      </w:r>
      <w:r w:rsidR="00C50EF7" w:rsidRPr="61A58F33">
        <w:rPr>
          <w:rFonts w:ascii="Calibri" w:hAnsi="Calibri" w:cs="Arial"/>
        </w:rPr>
        <w:t>Konsultacje mogą być prowadzone również telefoniczne</w:t>
      </w:r>
      <w:r w:rsidR="006775B6" w:rsidRPr="61A58F33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61A58F33">
        <w:rPr>
          <w:rFonts w:cs="Arial"/>
        </w:rPr>
        <w:t xml:space="preserve">Ze strony Zamawiającego </w:t>
      </w:r>
      <w:r w:rsidR="006775B6" w:rsidRPr="61A58F33">
        <w:rPr>
          <w:rFonts w:cs="Arial"/>
        </w:rPr>
        <w:t xml:space="preserve">numer telefonu i </w:t>
      </w:r>
      <w:r w:rsidRPr="61A58F33">
        <w:rPr>
          <w:rFonts w:cs="Arial"/>
        </w:rPr>
        <w:t xml:space="preserve">adres poczty elektronicznej (e-mail) podaje </w:t>
      </w:r>
      <w:r>
        <w:br/>
      </w:r>
      <w:r w:rsidRPr="61A58F33">
        <w:rPr>
          <w:rFonts w:cs="Arial"/>
        </w:rPr>
        <w:t>pkt 6.</w:t>
      </w:r>
      <w:r w:rsidR="002858DA" w:rsidRPr="61A58F33">
        <w:rPr>
          <w:rFonts w:cs="Arial"/>
        </w:rPr>
        <w:t>2</w:t>
      </w:r>
      <w:r w:rsidRPr="61A58F33">
        <w:rPr>
          <w:rFonts w:cs="Arial"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61A58F33">
        <w:rPr>
          <w:rFonts w:ascii="Calibri" w:eastAsia="Times New Roman" w:hAnsi="Calibri" w:cs="Arial"/>
          <w:lang w:eastAsia="pl-PL"/>
        </w:rPr>
        <w:t xml:space="preserve">W odniesieniu do </w:t>
      </w:r>
      <w:r w:rsidR="00271117" w:rsidRPr="61A58F33">
        <w:rPr>
          <w:rFonts w:ascii="Calibri" w:eastAsia="Times New Roman" w:hAnsi="Calibri" w:cs="Arial"/>
          <w:lang w:eastAsia="pl-PL"/>
        </w:rPr>
        <w:t>Zgłaszającego/Zaproszonego do konsultacji (</w:t>
      </w:r>
      <w:r w:rsidR="00A42DC6" w:rsidRPr="61A58F33">
        <w:rPr>
          <w:rFonts w:ascii="Calibri" w:eastAsia="Times New Roman" w:hAnsi="Calibri" w:cs="Arial"/>
          <w:lang w:eastAsia="pl-PL"/>
        </w:rPr>
        <w:t>Uczestnika) przyjmuje</w:t>
      </w:r>
      <w:r w:rsidRPr="61A58F33">
        <w:rPr>
          <w:rFonts w:ascii="Calibri" w:eastAsia="Times New Roman" w:hAnsi="Calibri" w:cs="Arial"/>
          <w:lang w:eastAsia="pl-PL"/>
        </w:rPr>
        <w:t xml:space="preserve"> </w:t>
      </w:r>
      <w:r>
        <w:br/>
      </w:r>
      <w:r w:rsidRPr="61A58F33">
        <w:rPr>
          <w:rFonts w:ascii="Calibri" w:eastAsia="Times New Roman" w:hAnsi="Calibri" w:cs="Arial"/>
          <w:lang w:eastAsia="pl-PL"/>
        </w:rPr>
        <w:t xml:space="preserve">się, iż dane w zakresie </w:t>
      </w:r>
      <w:r w:rsidR="006775B6" w:rsidRPr="61A58F33">
        <w:rPr>
          <w:rFonts w:ascii="Calibri" w:eastAsia="Times New Roman" w:hAnsi="Calibri" w:cs="Arial"/>
          <w:lang w:eastAsia="pl-PL"/>
        </w:rPr>
        <w:t xml:space="preserve">numeru telefonu i adresu jego </w:t>
      </w:r>
      <w:r w:rsidRPr="61A58F33">
        <w:rPr>
          <w:rFonts w:ascii="Calibri" w:eastAsia="Times New Roman" w:hAnsi="Calibri" w:cs="Arial"/>
          <w:lang w:eastAsia="pl-PL"/>
        </w:rPr>
        <w:t xml:space="preserve">poczty elektronicznej e-mail stanowić będą w pierwszej kolejności dane </w:t>
      </w:r>
      <w:r w:rsidR="006775B6" w:rsidRPr="61A58F33">
        <w:rPr>
          <w:rFonts w:ascii="Calibri" w:eastAsia="Times New Roman" w:hAnsi="Calibri" w:cs="Arial"/>
          <w:lang w:eastAsia="pl-PL"/>
        </w:rPr>
        <w:t xml:space="preserve">w tym zakresie </w:t>
      </w:r>
      <w:r w:rsidRPr="61A58F33">
        <w:rPr>
          <w:rFonts w:ascii="Calibri" w:eastAsia="Times New Roman" w:hAnsi="Calibri" w:cs="Arial"/>
          <w:lang w:eastAsia="pl-PL"/>
        </w:rPr>
        <w:t xml:space="preserve">podane w jego </w:t>
      </w:r>
      <w:r w:rsidR="00C50EF7" w:rsidRPr="61A58F33">
        <w:rPr>
          <w:rFonts w:ascii="Calibri" w:eastAsia="Times New Roman" w:hAnsi="Calibri" w:cs="Arial"/>
          <w:lang w:eastAsia="pl-PL"/>
        </w:rPr>
        <w:t xml:space="preserve">Zgłoszeniu. Jeżeli brak będzie tam tego typu danych adresowych </w:t>
      </w:r>
      <w:r w:rsidRPr="61A58F33">
        <w:rPr>
          <w:rFonts w:ascii="Calibri" w:eastAsia="Times New Roman" w:hAnsi="Calibri" w:cs="Arial"/>
          <w:lang w:eastAsia="pl-PL"/>
        </w:rPr>
        <w:t xml:space="preserve">możliwe będzie również wykorzystanie </w:t>
      </w:r>
      <w:r>
        <w:br/>
      </w:r>
      <w:r w:rsidR="006775B6" w:rsidRPr="61A58F33">
        <w:rPr>
          <w:rFonts w:ascii="Calibri" w:eastAsia="Times New Roman" w:hAnsi="Calibri" w:cs="Arial"/>
          <w:lang w:eastAsia="pl-PL"/>
        </w:rPr>
        <w:t xml:space="preserve">do tzw. pierwszego kontaktu (celem uzgodnienia z Uczestnikiem numeru telefonu i poczty </w:t>
      </w:r>
      <w:r>
        <w:br/>
      </w:r>
      <w:r w:rsidR="00A42DC6" w:rsidRPr="61A58F33">
        <w:rPr>
          <w:rFonts w:ascii="Calibri" w:eastAsia="Times New Roman" w:hAnsi="Calibri" w:cs="Arial"/>
          <w:lang w:eastAsia="pl-PL"/>
        </w:rPr>
        <w:t>e-mail do</w:t>
      </w:r>
      <w:r w:rsidR="006775B6" w:rsidRPr="61A58F33">
        <w:rPr>
          <w:rFonts w:ascii="Calibri" w:eastAsia="Times New Roman" w:hAnsi="Calibri" w:cs="Arial"/>
          <w:lang w:eastAsia="pl-PL"/>
        </w:rPr>
        <w:t xml:space="preserve"> prowadzonych konsultacji) informacji podanych na stronach internetowych </w:t>
      </w:r>
      <w:r w:rsidR="00C50EF7" w:rsidRPr="61A58F33">
        <w:rPr>
          <w:rFonts w:ascii="Calibri" w:eastAsia="Times New Roman" w:hAnsi="Calibri" w:cs="Arial"/>
          <w:lang w:eastAsia="pl-PL"/>
        </w:rPr>
        <w:t>Uczestnika</w:t>
      </w:r>
      <w:r w:rsidRPr="61A58F33">
        <w:rPr>
          <w:rFonts w:ascii="Calibri" w:eastAsia="Times New Roman" w:hAnsi="Calibri" w:cs="Arial"/>
          <w:lang w:eastAsia="pl-PL"/>
        </w:rPr>
        <w:t xml:space="preserve"> </w:t>
      </w:r>
      <w:r w:rsidR="00C50EF7" w:rsidRPr="61A58F33">
        <w:rPr>
          <w:rFonts w:ascii="Calibri" w:eastAsia="Times New Roman" w:hAnsi="Calibri" w:cs="Arial"/>
          <w:lang w:eastAsia="pl-PL"/>
        </w:rPr>
        <w:t xml:space="preserve">w </w:t>
      </w:r>
      <w:r w:rsidR="006775B6" w:rsidRPr="61A58F33">
        <w:rPr>
          <w:rFonts w:ascii="Calibri" w:eastAsia="Times New Roman" w:hAnsi="Calibri" w:cs="Arial"/>
          <w:lang w:eastAsia="pl-PL"/>
        </w:rPr>
        <w:t xml:space="preserve">każdy </w:t>
      </w:r>
      <w:r w:rsidR="00C50EF7" w:rsidRPr="61A58F33">
        <w:rPr>
          <w:rFonts w:ascii="Calibri" w:eastAsia="Times New Roman" w:hAnsi="Calibri" w:cs="Arial"/>
          <w:lang w:eastAsia="pl-PL"/>
        </w:rPr>
        <w:t>inny</w:t>
      </w:r>
      <w:r w:rsidR="006775B6" w:rsidRPr="61A58F33">
        <w:rPr>
          <w:rFonts w:ascii="Calibri" w:eastAsia="Times New Roman" w:hAnsi="Calibri" w:cs="Arial"/>
          <w:lang w:eastAsia="pl-PL"/>
        </w:rPr>
        <w:t xml:space="preserve"> sposób, dozwolony prawem</w:t>
      </w:r>
      <w:r w:rsidRPr="61A58F33">
        <w:rPr>
          <w:rFonts w:ascii="Calibri" w:eastAsia="Times New Roman" w:hAnsi="Calibri" w:cs="Arial"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Postanowienia pkt 6.</w:t>
      </w:r>
      <w:r w:rsidR="002858DA">
        <w:t>4</w:t>
      </w:r>
      <w:r>
        <w:t xml:space="preserve"> – </w:t>
      </w:r>
      <w:r w:rsidR="002858DA">
        <w:t xml:space="preserve">pkt </w:t>
      </w:r>
      <w:r>
        <w:t>6.</w:t>
      </w:r>
      <w:r w:rsidR="002858DA">
        <w:t>6 powyżej</w:t>
      </w:r>
      <w:r>
        <w:t xml:space="preserve"> nie wyłączają prawa do użycia innych, uzgodnionych </w:t>
      </w:r>
      <w:r>
        <w:br/>
        <w:t>w toku konsultacji, środków komunikacji</w:t>
      </w:r>
      <w:r w:rsidR="00527709">
        <w:t xml:space="preserve"> (w szczególności internetowe komunikatory dźwięku lub dźwięku i obrazu)</w:t>
      </w:r>
      <w:r>
        <w:t xml:space="preserve">, które będą zastępować </w:t>
      </w:r>
      <w:r w:rsidR="00527709">
        <w:t xml:space="preserve">lub uzupełniać </w:t>
      </w:r>
      <w:r>
        <w:t>połączenie telefoniczne</w:t>
      </w:r>
      <w:r w:rsidR="00527709"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 xml:space="preserve">Konsultacje będą prowadzone w języku polskim, przy czym dokumenty przekazywane </w:t>
      </w:r>
      <w:r>
        <w:br/>
        <w:t xml:space="preserve">w ramach konsultacji, w tym opisy techniczne, o których mowa </w:t>
      </w:r>
      <w:r w:rsidR="002858DA">
        <w:t>w p</w:t>
      </w:r>
      <w:r>
        <w:t xml:space="preserve">kt 4.4 </w:t>
      </w:r>
      <w:r w:rsidR="00F608B4"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61A58F33">
        <w:rPr>
          <w:rFonts w:cs="ArialMT"/>
        </w:rPr>
        <w:lastRenderedPageBreak/>
        <w:t>Konsultacje będą prowadzone do czasu</w:t>
      </w:r>
      <w:r w:rsidRPr="61A58F33">
        <w:rPr>
          <w:rFonts w:ascii="Calibri" w:hAnsi="Calibri" w:cs="Arial"/>
        </w:rPr>
        <w:t xml:space="preserve">, aż Organizator uzna, że osiągnięty został </w:t>
      </w:r>
      <w:r>
        <w:br/>
      </w:r>
      <w:r w:rsidRPr="61A58F33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61A58F33">
        <w:rPr>
          <w:rFonts w:ascii="Calibri" w:hAnsi="Calibri" w:cs="Arial"/>
        </w:rPr>
        <w:t xml:space="preserve"> o zakończeniu konsultacji</w:t>
      </w:r>
      <w:r w:rsidRPr="61A58F33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lastRenderedPageBreak/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5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5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5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5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4188" w14:textId="77777777" w:rsidR="00987F3D" w:rsidRDefault="00987F3D" w:rsidP="008E29B5">
      <w:pPr>
        <w:spacing w:after="0" w:line="240" w:lineRule="auto"/>
      </w:pPr>
      <w:r>
        <w:separator/>
      </w:r>
    </w:p>
  </w:endnote>
  <w:endnote w:type="continuationSeparator" w:id="0">
    <w:p w14:paraId="72C0550D" w14:textId="77777777" w:rsidR="00987F3D" w:rsidRDefault="00987F3D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49BAF19B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EF">
          <w:rPr>
            <w:noProof/>
          </w:rPr>
          <w:t>5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7399" w14:textId="77777777" w:rsidR="00987F3D" w:rsidRDefault="00987F3D" w:rsidP="008E29B5">
      <w:pPr>
        <w:spacing w:after="0" w:line="240" w:lineRule="auto"/>
      </w:pPr>
      <w:r>
        <w:separator/>
      </w:r>
    </w:p>
  </w:footnote>
  <w:footnote w:type="continuationSeparator" w:id="0">
    <w:p w14:paraId="317429EF" w14:textId="77777777" w:rsidR="00987F3D" w:rsidRDefault="00987F3D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881F" w14:textId="6E107CA7" w:rsidR="00D147EF" w:rsidRDefault="00D147EF">
    <w:pPr>
      <w:pStyle w:val="Nagwek"/>
    </w:pPr>
    <w:r>
      <w:rPr>
        <w:noProof/>
        <w:lang w:eastAsia="pl-PL"/>
      </w:rPr>
      <w:drawing>
        <wp:inline distT="0" distB="0" distL="0" distR="0" wp14:anchorId="098B08FC" wp14:editId="35E457D5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0254B8"/>
    <w:multiLevelType w:val="hybridMultilevel"/>
    <w:tmpl w:val="A2B0AB2A"/>
    <w:lvl w:ilvl="0" w:tplc="03AAFA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36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4B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AE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0A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22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22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6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0C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BD3"/>
    <w:multiLevelType w:val="hybridMultilevel"/>
    <w:tmpl w:val="FBD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6458"/>
    <w:multiLevelType w:val="hybridMultilevel"/>
    <w:tmpl w:val="AF1A0554"/>
    <w:lvl w:ilvl="0" w:tplc="B51EF0FC">
      <w:start w:val="1"/>
      <w:numFmt w:val="decimal"/>
      <w:lvlText w:val="%1."/>
      <w:lvlJc w:val="left"/>
      <w:pPr>
        <w:ind w:left="720" w:hanging="360"/>
      </w:pPr>
    </w:lvl>
    <w:lvl w:ilvl="1" w:tplc="7A602F84">
      <w:start w:val="1"/>
      <w:numFmt w:val="lowerLetter"/>
      <w:lvlText w:val="%2."/>
      <w:lvlJc w:val="left"/>
      <w:pPr>
        <w:ind w:left="1440" w:hanging="360"/>
      </w:pPr>
    </w:lvl>
    <w:lvl w:ilvl="2" w:tplc="498CEA82">
      <w:start w:val="1"/>
      <w:numFmt w:val="lowerRoman"/>
      <w:lvlText w:val="%3."/>
      <w:lvlJc w:val="right"/>
      <w:pPr>
        <w:ind w:left="2160" w:hanging="180"/>
      </w:pPr>
    </w:lvl>
    <w:lvl w:ilvl="3" w:tplc="43D47DAC">
      <w:start w:val="1"/>
      <w:numFmt w:val="decimal"/>
      <w:lvlText w:val="%4."/>
      <w:lvlJc w:val="left"/>
      <w:pPr>
        <w:ind w:left="2880" w:hanging="360"/>
      </w:pPr>
    </w:lvl>
    <w:lvl w:ilvl="4" w:tplc="8BD62CC2">
      <w:start w:val="1"/>
      <w:numFmt w:val="lowerLetter"/>
      <w:lvlText w:val="%5."/>
      <w:lvlJc w:val="left"/>
      <w:pPr>
        <w:ind w:left="3600" w:hanging="360"/>
      </w:pPr>
    </w:lvl>
    <w:lvl w:ilvl="5" w:tplc="68CCD840">
      <w:start w:val="1"/>
      <w:numFmt w:val="lowerRoman"/>
      <w:lvlText w:val="%6."/>
      <w:lvlJc w:val="right"/>
      <w:pPr>
        <w:ind w:left="4320" w:hanging="180"/>
      </w:pPr>
    </w:lvl>
    <w:lvl w:ilvl="6" w:tplc="C428AA68">
      <w:start w:val="1"/>
      <w:numFmt w:val="decimal"/>
      <w:lvlText w:val="%7."/>
      <w:lvlJc w:val="left"/>
      <w:pPr>
        <w:ind w:left="5040" w:hanging="360"/>
      </w:pPr>
    </w:lvl>
    <w:lvl w:ilvl="7" w:tplc="0AD61B82">
      <w:start w:val="1"/>
      <w:numFmt w:val="lowerLetter"/>
      <w:lvlText w:val="%8."/>
      <w:lvlJc w:val="left"/>
      <w:pPr>
        <w:ind w:left="5760" w:hanging="360"/>
      </w:pPr>
    </w:lvl>
    <w:lvl w:ilvl="8" w:tplc="AAA29F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8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9" w15:restartNumberingAfterBreak="0">
    <w:nsid w:val="3BC7069A"/>
    <w:multiLevelType w:val="hybridMultilevel"/>
    <w:tmpl w:val="EB5256A0"/>
    <w:lvl w:ilvl="0" w:tplc="B9C8AB72">
      <w:start w:val="1"/>
      <w:numFmt w:val="decimal"/>
      <w:lvlText w:val="%1."/>
      <w:lvlJc w:val="left"/>
      <w:pPr>
        <w:ind w:left="720" w:hanging="360"/>
      </w:pPr>
    </w:lvl>
    <w:lvl w:ilvl="1" w:tplc="D5DE55B6">
      <w:start w:val="1"/>
      <w:numFmt w:val="lowerLetter"/>
      <w:lvlText w:val="%2."/>
      <w:lvlJc w:val="left"/>
      <w:pPr>
        <w:ind w:left="1440" w:hanging="360"/>
      </w:pPr>
    </w:lvl>
    <w:lvl w:ilvl="2" w:tplc="BAA00542">
      <w:start w:val="1"/>
      <w:numFmt w:val="lowerRoman"/>
      <w:lvlText w:val="%3."/>
      <w:lvlJc w:val="right"/>
      <w:pPr>
        <w:ind w:left="2160" w:hanging="180"/>
      </w:pPr>
    </w:lvl>
    <w:lvl w:ilvl="3" w:tplc="F32096BE">
      <w:start w:val="1"/>
      <w:numFmt w:val="decimal"/>
      <w:lvlText w:val="%4."/>
      <w:lvlJc w:val="left"/>
      <w:pPr>
        <w:ind w:left="2880" w:hanging="360"/>
      </w:pPr>
    </w:lvl>
    <w:lvl w:ilvl="4" w:tplc="6D001074">
      <w:start w:val="1"/>
      <w:numFmt w:val="lowerLetter"/>
      <w:lvlText w:val="%5."/>
      <w:lvlJc w:val="left"/>
      <w:pPr>
        <w:ind w:left="3600" w:hanging="360"/>
      </w:pPr>
    </w:lvl>
    <w:lvl w:ilvl="5" w:tplc="87506B46">
      <w:start w:val="1"/>
      <w:numFmt w:val="lowerRoman"/>
      <w:lvlText w:val="%6."/>
      <w:lvlJc w:val="right"/>
      <w:pPr>
        <w:ind w:left="4320" w:hanging="180"/>
      </w:pPr>
    </w:lvl>
    <w:lvl w:ilvl="6" w:tplc="E434352A">
      <w:start w:val="1"/>
      <w:numFmt w:val="decimal"/>
      <w:lvlText w:val="%7."/>
      <w:lvlJc w:val="left"/>
      <w:pPr>
        <w:ind w:left="5040" w:hanging="360"/>
      </w:pPr>
    </w:lvl>
    <w:lvl w:ilvl="7" w:tplc="E09C47C0">
      <w:start w:val="1"/>
      <w:numFmt w:val="lowerLetter"/>
      <w:lvlText w:val="%8."/>
      <w:lvlJc w:val="left"/>
      <w:pPr>
        <w:ind w:left="5760" w:hanging="360"/>
      </w:pPr>
    </w:lvl>
    <w:lvl w:ilvl="8" w:tplc="FF6A0A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0798"/>
    <w:multiLevelType w:val="hybridMultilevel"/>
    <w:tmpl w:val="06BE2244"/>
    <w:lvl w:ilvl="0" w:tplc="D40EA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8AB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C8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29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1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C6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41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AC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0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B294355"/>
    <w:multiLevelType w:val="hybridMultilevel"/>
    <w:tmpl w:val="BB42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5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92DA0"/>
    <w:multiLevelType w:val="hybridMultilevel"/>
    <w:tmpl w:val="FED8523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26"/>
  </w:num>
  <w:num w:numId="6">
    <w:abstractNumId w:val="5"/>
  </w:num>
  <w:num w:numId="7">
    <w:abstractNumId w:val="4"/>
  </w:num>
  <w:num w:numId="8">
    <w:abstractNumId w:val="27"/>
  </w:num>
  <w:num w:numId="9">
    <w:abstractNumId w:val="3"/>
  </w:num>
  <w:num w:numId="10">
    <w:abstractNumId w:val="11"/>
  </w:num>
  <w:num w:numId="11">
    <w:abstractNumId w:val="15"/>
  </w:num>
  <w:num w:numId="12">
    <w:abstractNumId w:val="18"/>
  </w:num>
  <w:num w:numId="13">
    <w:abstractNumId w:val="13"/>
  </w:num>
  <w:num w:numId="14">
    <w:abstractNumId w:val="10"/>
  </w:num>
  <w:num w:numId="15">
    <w:abstractNumId w:val="0"/>
  </w:num>
  <w:num w:numId="16">
    <w:abstractNumId w:val="14"/>
  </w:num>
  <w:num w:numId="17">
    <w:abstractNumId w:val="22"/>
  </w:num>
  <w:num w:numId="18">
    <w:abstractNumId w:val="23"/>
  </w:num>
  <w:num w:numId="19">
    <w:abstractNumId w:val="17"/>
  </w:num>
  <w:num w:numId="20">
    <w:abstractNumId w:val="20"/>
  </w:num>
  <w:num w:numId="21">
    <w:abstractNumId w:val="16"/>
  </w:num>
  <w:num w:numId="22">
    <w:abstractNumId w:val="25"/>
  </w:num>
  <w:num w:numId="23">
    <w:abstractNumId w:val="7"/>
  </w:num>
  <w:num w:numId="24">
    <w:abstractNumId w:val="19"/>
  </w:num>
  <w:num w:numId="25">
    <w:abstractNumId w:val="8"/>
  </w:num>
  <w:num w:numId="26">
    <w:abstractNumId w:val="24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B"/>
    <w:rsid w:val="000A50B5"/>
    <w:rsid w:val="000B41E2"/>
    <w:rsid w:val="000B7EEE"/>
    <w:rsid w:val="000C2444"/>
    <w:rsid w:val="000E4290"/>
    <w:rsid w:val="000E79F8"/>
    <w:rsid w:val="00102F0E"/>
    <w:rsid w:val="001617A1"/>
    <w:rsid w:val="00194EF6"/>
    <w:rsid w:val="001B62A1"/>
    <w:rsid w:val="001F5DBD"/>
    <w:rsid w:val="002518ED"/>
    <w:rsid w:val="002669DC"/>
    <w:rsid w:val="00271117"/>
    <w:rsid w:val="002858DA"/>
    <w:rsid w:val="002C669B"/>
    <w:rsid w:val="00300E1F"/>
    <w:rsid w:val="00311920"/>
    <w:rsid w:val="0032540A"/>
    <w:rsid w:val="0034090A"/>
    <w:rsid w:val="0035264A"/>
    <w:rsid w:val="003C4417"/>
    <w:rsid w:val="003D0429"/>
    <w:rsid w:val="00404FCC"/>
    <w:rsid w:val="004070BF"/>
    <w:rsid w:val="004077B9"/>
    <w:rsid w:val="004720D2"/>
    <w:rsid w:val="004873FA"/>
    <w:rsid w:val="004E4C37"/>
    <w:rsid w:val="00503E88"/>
    <w:rsid w:val="00503F23"/>
    <w:rsid w:val="00527709"/>
    <w:rsid w:val="0056259D"/>
    <w:rsid w:val="0059369A"/>
    <w:rsid w:val="005B1626"/>
    <w:rsid w:val="005B618B"/>
    <w:rsid w:val="006379FE"/>
    <w:rsid w:val="00667632"/>
    <w:rsid w:val="006775B6"/>
    <w:rsid w:val="006E5B8F"/>
    <w:rsid w:val="006E785C"/>
    <w:rsid w:val="006F731D"/>
    <w:rsid w:val="00703CB1"/>
    <w:rsid w:val="00755DE5"/>
    <w:rsid w:val="0079327A"/>
    <w:rsid w:val="007A6A8E"/>
    <w:rsid w:val="007B007E"/>
    <w:rsid w:val="007C0CEC"/>
    <w:rsid w:val="007D395D"/>
    <w:rsid w:val="007D651B"/>
    <w:rsid w:val="008004D0"/>
    <w:rsid w:val="008068CC"/>
    <w:rsid w:val="00830807"/>
    <w:rsid w:val="00890C91"/>
    <w:rsid w:val="008B1582"/>
    <w:rsid w:val="008E29B5"/>
    <w:rsid w:val="00926088"/>
    <w:rsid w:val="00943BD7"/>
    <w:rsid w:val="00960635"/>
    <w:rsid w:val="009766EC"/>
    <w:rsid w:val="0098573B"/>
    <w:rsid w:val="00985A87"/>
    <w:rsid w:val="00987F3D"/>
    <w:rsid w:val="009A2509"/>
    <w:rsid w:val="009C1591"/>
    <w:rsid w:val="00A02F6B"/>
    <w:rsid w:val="00A04918"/>
    <w:rsid w:val="00A34F44"/>
    <w:rsid w:val="00A36C5B"/>
    <w:rsid w:val="00A42DC6"/>
    <w:rsid w:val="00A752EC"/>
    <w:rsid w:val="00A81594"/>
    <w:rsid w:val="00A81D11"/>
    <w:rsid w:val="00AA4657"/>
    <w:rsid w:val="00AB5A7C"/>
    <w:rsid w:val="00AC4738"/>
    <w:rsid w:val="00B124C2"/>
    <w:rsid w:val="00B15033"/>
    <w:rsid w:val="00B371F9"/>
    <w:rsid w:val="00B504BF"/>
    <w:rsid w:val="00B56D0E"/>
    <w:rsid w:val="00B66D49"/>
    <w:rsid w:val="00B826B3"/>
    <w:rsid w:val="00B95A18"/>
    <w:rsid w:val="00BC5FC8"/>
    <w:rsid w:val="00C01169"/>
    <w:rsid w:val="00C44DEC"/>
    <w:rsid w:val="00C45F91"/>
    <w:rsid w:val="00C50EF7"/>
    <w:rsid w:val="00C51941"/>
    <w:rsid w:val="00CB4BDF"/>
    <w:rsid w:val="00CC17E9"/>
    <w:rsid w:val="00CD23E5"/>
    <w:rsid w:val="00CD6DC5"/>
    <w:rsid w:val="00CE5866"/>
    <w:rsid w:val="00D147EF"/>
    <w:rsid w:val="00D26460"/>
    <w:rsid w:val="00D431AC"/>
    <w:rsid w:val="00D933F8"/>
    <w:rsid w:val="00DB6187"/>
    <w:rsid w:val="00DC6955"/>
    <w:rsid w:val="00E02B1A"/>
    <w:rsid w:val="00E60351"/>
    <w:rsid w:val="00EB10EA"/>
    <w:rsid w:val="00EB41F3"/>
    <w:rsid w:val="00ED04FD"/>
    <w:rsid w:val="00EF2380"/>
    <w:rsid w:val="00F16C7A"/>
    <w:rsid w:val="00F318E1"/>
    <w:rsid w:val="00F324EE"/>
    <w:rsid w:val="00F32E4D"/>
    <w:rsid w:val="00F3780B"/>
    <w:rsid w:val="00F444CD"/>
    <w:rsid w:val="00F608B4"/>
    <w:rsid w:val="00FA0C42"/>
    <w:rsid w:val="00FC15EF"/>
    <w:rsid w:val="00FC44DF"/>
    <w:rsid w:val="00FF2F21"/>
    <w:rsid w:val="0EA70C7F"/>
    <w:rsid w:val="1BC95786"/>
    <w:rsid w:val="22D44865"/>
    <w:rsid w:val="3710F320"/>
    <w:rsid w:val="45721E2C"/>
    <w:rsid w:val="59087663"/>
    <w:rsid w:val="5CD21E10"/>
    <w:rsid w:val="61A58F33"/>
    <w:rsid w:val="7588A13F"/>
    <w:rsid w:val="76FFC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73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B5968-D7D5-4A4A-9810-758321E9D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86CA7-610A-45E6-91CB-04515373D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2487</Words>
  <Characters>14178</Characters>
  <Application>Microsoft Office Word</Application>
  <DocSecurity>0</DocSecurity>
  <Lines>118</Lines>
  <Paragraphs>33</Paragraphs>
  <ScaleCrop>false</ScaleCrop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6</cp:revision>
  <dcterms:created xsi:type="dcterms:W3CDTF">2021-06-18T20:02:00Z</dcterms:created>
  <dcterms:modified xsi:type="dcterms:W3CDTF">2021-06-21T19:43:00Z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