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7C" w:rsidRPr="0044200C" w:rsidRDefault="00A16531" w:rsidP="0030724E">
      <w:pPr>
        <w:pStyle w:val="Naglowekbezfoto"/>
        <w:keepNext w:val="0"/>
        <w:keepLines w:val="0"/>
        <w:tabs>
          <w:tab w:val="left" w:pos="4962"/>
        </w:tabs>
        <w:spacing w:before="0" w:after="0" w:line="360" w:lineRule="atLeast"/>
        <w:outlineLvl w:val="9"/>
        <w:rPr>
          <w:rFonts w:ascii="Times New Roman" w:hAnsi="Times New Roman"/>
          <w:spacing w:val="0"/>
          <w:kern w:val="0"/>
          <w:sz w:val="32"/>
          <w:szCs w:val="32"/>
        </w:rPr>
      </w:pPr>
      <w:bookmarkStart w:id="0" w:name="_Toc94264696"/>
      <w:r>
        <w:rPr>
          <w:rFonts w:ascii="Times New Roman" w:hAnsi="Times New Roman"/>
          <w:spacing w:val="0"/>
          <w:kern w:val="0"/>
          <w:sz w:val="32"/>
          <w:szCs w:val="32"/>
        </w:rPr>
        <w:t>UCHWAŁA NR</w:t>
      </w:r>
      <w:r w:rsidR="005E0A94">
        <w:rPr>
          <w:rFonts w:ascii="Times New Roman" w:hAnsi="Times New Roman"/>
          <w:spacing w:val="0"/>
          <w:kern w:val="0"/>
          <w:sz w:val="32"/>
          <w:szCs w:val="32"/>
        </w:rPr>
        <w:t xml:space="preserve"> </w:t>
      </w:r>
      <w:r w:rsidR="00F8440C">
        <w:rPr>
          <w:rFonts w:ascii="Times New Roman" w:hAnsi="Times New Roman"/>
          <w:spacing w:val="0"/>
          <w:kern w:val="0"/>
          <w:sz w:val="32"/>
          <w:szCs w:val="32"/>
        </w:rPr>
        <w:t>38</w:t>
      </w:r>
    </w:p>
    <w:p w:rsidR="004B637C" w:rsidRPr="0044200C" w:rsidRDefault="004B637C" w:rsidP="004B637C">
      <w:pPr>
        <w:pStyle w:val="Nagwek2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4200C">
        <w:rPr>
          <w:rFonts w:ascii="Times New Roman" w:hAnsi="Times New Roman"/>
          <w:sz w:val="28"/>
          <w:szCs w:val="28"/>
        </w:rPr>
        <w:t>Senatu Zachodniopomorskiego Uniwersytetu Technologicznego w Szczecinie</w:t>
      </w:r>
    </w:p>
    <w:p w:rsidR="004B637C" w:rsidRPr="0044200C" w:rsidRDefault="00EA0926" w:rsidP="004B637C">
      <w:pPr>
        <w:pStyle w:val="Tabelinazwa"/>
        <w:suppressAutoHyphens w:val="0"/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z dnia </w:t>
      </w:r>
      <w:r w:rsidR="00E22944">
        <w:rPr>
          <w:rFonts w:ascii="Times New Roman" w:hAnsi="Times New Roman"/>
          <w:szCs w:val="28"/>
        </w:rPr>
        <w:t>30</w:t>
      </w:r>
      <w:r w:rsidR="005E0A94">
        <w:rPr>
          <w:rFonts w:ascii="Times New Roman" w:hAnsi="Times New Roman"/>
          <w:szCs w:val="28"/>
        </w:rPr>
        <w:t xml:space="preserve"> maja 20</w:t>
      </w:r>
      <w:r w:rsidR="00AB36F8">
        <w:rPr>
          <w:rFonts w:ascii="Times New Roman" w:hAnsi="Times New Roman"/>
          <w:szCs w:val="28"/>
        </w:rPr>
        <w:t>1</w:t>
      </w:r>
      <w:r w:rsidR="006D4CA5">
        <w:rPr>
          <w:rFonts w:ascii="Times New Roman" w:hAnsi="Times New Roman"/>
          <w:szCs w:val="28"/>
        </w:rPr>
        <w:t>6</w:t>
      </w:r>
      <w:r w:rsidR="004B637C" w:rsidRPr="0044200C">
        <w:rPr>
          <w:rFonts w:ascii="Times New Roman" w:hAnsi="Times New Roman"/>
          <w:szCs w:val="28"/>
        </w:rPr>
        <w:t xml:space="preserve"> r.</w:t>
      </w:r>
    </w:p>
    <w:p w:rsidR="000143D1" w:rsidRPr="00F463BF" w:rsidRDefault="000143D1" w:rsidP="00F463BF">
      <w:pPr>
        <w:pStyle w:val="BodySingle"/>
        <w:shd w:val="clear" w:color="auto" w:fill="FFFFFF"/>
        <w:tabs>
          <w:tab w:val="left" w:pos="284"/>
        </w:tabs>
        <w:jc w:val="center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0143D1" w:rsidRPr="0006265F" w:rsidRDefault="009D4D1C" w:rsidP="00FC329F">
      <w:pPr>
        <w:pStyle w:val="BodySingle"/>
        <w:shd w:val="clear" w:color="auto" w:fill="FFFFFF"/>
        <w:tabs>
          <w:tab w:val="left" w:pos="284"/>
        </w:tabs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06265F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 sprawie warunków, </w:t>
      </w:r>
      <w:r w:rsidR="000C0E21" w:rsidRPr="0006265F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trybu </w:t>
      </w:r>
      <w:r w:rsidR="005F100D" w:rsidRPr="0006265F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oraz terminów </w:t>
      </w:r>
      <w:r w:rsidR="000C0E21" w:rsidRPr="0006265F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rekrutacji</w:t>
      </w:r>
      <w:r w:rsidR="009A109F" w:rsidRPr="0006265F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5F100D" w:rsidRPr="0006265F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na studia wyższe</w:t>
      </w:r>
      <w:r w:rsidR="000C0E21" w:rsidRPr="0006265F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:rsidR="000143D1" w:rsidRPr="0006265F" w:rsidRDefault="000C0E21" w:rsidP="00FC329F">
      <w:pPr>
        <w:pStyle w:val="BodySingle"/>
        <w:shd w:val="clear" w:color="auto" w:fill="FFFFFF"/>
        <w:tabs>
          <w:tab w:val="left" w:pos="284"/>
        </w:tabs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06265F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 Zachodniopomorskim Uniwersytecie Technologicznym w Szczecinie </w:t>
      </w:r>
    </w:p>
    <w:p w:rsidR="000C0E21" w:rsidRPr="00FE4950" w:rsidRDefault="000C0E21" w:rsidP="00FC329F">
      <w:pPr>
        <w:pStyle w:val="BodySingle"/>
        <w:shd w:val="clear" w:color="auto" w:fill="FFFFFF"/>
        <w:tabs>
          <w:tab w:val="left" w:pos="284"/>
        </w:tabs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06265F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roku akademickim</w:t>
      </w:r>
      <w:r w:rsidR="00EA0926" w:rsidRPr="0006265F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201</w:t>
      </w:r>
      <w:r w:rsidR="006D4CA5" w:rsidRPr="0006265F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7</w:t>
      </w:r>
      <w:r w:rsidR="00EA0926" w:rsidRPr="0006265F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/201</w:t>
      </w:r>
      <w:r w:rsidR="006D4CA5" w:rsidRPr="0006265F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8</w:t>
      </w:r>
    </w:p>
    <w:p w:rsidR="000C0E21" w:rsidRPr="00F463BF" w:rsidRDefault="000C0E21" w:rsidP="005C36D6">
      <w:pPr>
        <w:pStyle w:val="BodySingle"/>
        <w:tabs>
          <w:tab w:val="left" w:pos="284"/>
        </w:tabs>
        <w:jc w:val="center"/>
        <w:rPr>
          <w:strike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F463BF" w:rsidRPr="00F463BF" w:rsidRDefault="00F463BF" w:rsidP="005C36D6">
      <w:pPr>
        <w:pStyle w:val="BodySingle"/>
        <w:tabs>
          <w:tab w:val="left" w:pos="284"/>
        </w:tabs>
        <w:jc w:val="center"/>
        <w:rPr>
          <w:strike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F463BF" w:rsidRPr="00E33B62" w:rsidRDefault="00137C6F" w:rsidP="00F463BF">
      <w:pPr>
        <w:jc w:val="both"/>
      </w:pPr>
      <w:r w:rsidRPr="002810DD">
        <w:t xml:space="preserve">Na podstawie art. 169 ust. 2 ustawy z dnia </w:t>
      </w:r>
      <w:smartTag w:uri="urn:schemas-microsoft-com:office:smarttags" w:element="date">
        <w:smartTagPr>
          <w:attr w:name="Year" w:val="2005"/>
          <w:attr w:name="Day" w:val="27"/>
          <w:attr w:name="Month" w:val="7"/>
          <w:attr w:name="ls" w:val="trans"/>
        </w:smartTagPr>
        <w:r w:rsidRPr="002810DD">
          <w:t>27 lipca 2005 r.</w:t>
        </w:r>
      </w:smartTag>
      <w:r w:rsidRPr="002810DD">
        <w:t xml:space="preserve"> Prawo o szkolnictwie wyższym</w:t>
      </w:r>
      <w:r w:rsidR="00B76871" w:rsidRPr="002810DD">
        <w:t xml:space="preserve"> </w:t>
      </w:r>
      <w:r w:rsidR="002063A7" w:rsidRPr="002810DD">
        <w:t>(tekst jedn. Dz. U. z 2012 r. poz. 572, z późn. zm.)</w:t>
      </w:r>
      <w:r w:rsidR="005C36D6" w:rsidRPr="002810DD">
        <w:t>,</w:t>
      </w:r>
      <w:r w:rsidRPr="00E33B62">
        <w:t xml:space="preserve"> </w:t>
      </w:r>
      <w:r w:rsidR="008966BC" w:rsidRPr="008966BC">
        <w:t>z uwzględnieniem pozytywnej opinii</w:t>
      </w:r>
      <w:r w:rsidR="003C6E30" w:rsidRPr="008966BC">
        <w:t xml:space="preserve"> </w:t>
      </w:r>
      <w:r w:rsidR="003C6E30" w:rsidRPr="00E33B62">
        <w:t>senackiej komisji ds. dydaktyki</w:t>
      </w:r>
      <w:r w:rsidR="00D31FEA" w:rsidRPr="00E33B62">
        <w:t>,</w:t>
      </w:r>
      <w:r w:rsidR="003C6E30" w:rsidRPr="00E33B62">
        <w:t xml:space="preserve"> </w:t>
      </w:r>
      <w:r w:rsidRPr="00E33B62">
        <w:t xml:space="preserve">Senat Zachodniopomorskiego </w:t>
      </w:r>
      <w:r w:rsidR="001B6180" w:rsidRPr="00E33B62">
        <w:t>Uniwersytetu Technologicznego w </w:t>
      </w:r>
      <w:r w:rsidRPr="00E33B62">
        <w:t>Szczecinie uchwa</w:t>
      </w:r>
      <w:r w:rsidR="00394895" w:rsidRPr="00E33B62">
        <w:t xml:space="preserve">la: </w:t>
      </w:r>
    </w:p>
    <w:p w:rsidR="00394895" w:rsidRPr="00E33B62" w:rsidRDefault="0021433E" w:rsidP="00F463BF">
      <w:pPr>
        <w:spacing w:before="120"/>
        <w:ind w:left="284" w:hanging="284"/>
        <w:jc w:val="both"/>
      </w:pPr>
      <w:r>
        <w:t>1.</w:t>
      </w:r>
      <w:r>
        <w:tab/>
      </w:r>
      <w:r w:rsidR="000C0E21" w:rsidRPr="00E33B62">
        <w:t>Warunki i tryb rekrutacji</w:t>
      </w:r>
      <w:r w:rsidR="009A109F">
        <w:t xml:space="preserve"> </w:t>
      </w:r>
      <w:r w:rsidR="00CD7AFA" w:rsidRPr="00013CF5">
        <w:t>oraz formy studiów wyższych</w:t>
      </w:r>
      <w:r w:rsidR="000C0E21" w:rsidRPr="00E33B62">
        <w:t xml:space="preserve"> </w:t>
      </w:r>
      <w:r w:rsidR="00137C6F" w:rsidRPr="00E33B62">
        <w:t xml:space="preserve">w Zachodniopomorskim Uniwersytecie </w:t>
      </w:r>
      <w:r w:rsidR="00137C6F" w:rsidRPr="00A82F40">
        <w:rPr>
          <w:spacing w:val="-4"/>
        </w:rPr>
        <w:t>Technologicznym w Szczecinie w roku aka</w:t>
      </w:r>
      <w:r w:rsidR="00EA0926" w:rsidRPr="00A82F40">
        <w:rPr>
          <w:spacing w:val="-4"/>
        </w:rPr>
        <w:t>demickim 201</w:t>
      </w:r>
      <w:r w:rsidR="006D4CA5">
        <w:rPr>
          <w:spacing w:val="-4"/>
        </w:rPr>
        <w:t>7</w:t>
      </w:r>
      <w:r w:rsidR="00EA0926" w:rsidRPr="00A82F40">
        <w:rPr>
          <w:spacing w:val="-4"/>
        </w:rPr>
        <w:t>/201</w:t>
      </w:r>
      <w:r w:rsidR="006D4CA5">
        <w:rPr>
          <w:spacing w:val="-4"/>
        </w:rPr>
        <w:t>8</w:t>
      </w:r>
      <w:r w:rsidR="00E52CD7" w:rsidRPr="00A82F40">
        <w:rPr>
          <w:spacing w:val="-4"/>
        </w:rPr>
        <w:t xml:space="preserve">, </w:t>
      </w:r>
      <w:r w:rsidR="002E0836" w:rsidRPr="00A82F40">
        <w:rPr>
          <w:spacing w:val="-4"/>
        </w:rPr>
        <w:t>stanowi</w:t>
      </w:r>
      <w:r w:rsidR="00E52CD7" w:rsidRPr="00A82F40">
        <w:rPr>
          <w:spacing w:val="-4"/>
        </w:rPr>
        <w:t>ą</w:t>
      </w:r>
      <w:r w:rsidR="00E02E86" w:rsidRPr="00A82F40">
        <w:rPr>
          <w:spacing w:val="-4"/>
        </w:rPr>
        <w:t>ce</w:t>
      </w:r>
      <w:r w:rsidR="00E52CD7" w:rsidRPr="00A82F40">
        <w:rPr>
          <w:spacing w:val="-4"/>
        </w:rPr>
        <w:t xml:space="preserve"> </w:t>
      </w:r>
      <w:r w:rsidR="00394895" w:rsidRPr="00A82F40">
        <w:rPr>
          <w:spacing w:val="-4"/>
        </w:rPr>
        <w:t>załącznik do niniejszej</w:t>
      </w:r>
      <w:r w:rsidR="00394895" w:rsidRPr="00E33B62">
        <w:t xml:space="preserve"> uchwały.</w:t>
      </w:r>
    </w:p>
    <w:p w:rsidR="00394895" w:rsidRPr="00E33B62" w:rsidRDefault="0021433E" w:rsidP="00F463BF">
      <w:pPr>
        <w:spacing w:before="60"/>
        <w:ind w:left="284" w:hanging="284"/>
        <w:jc w:val="both"/>
      </w:pPr>
      <w:r>
        <w:t>2.</w:t>
      </w:r>
      <w:r>
        <w:tab/>
      </w:r>
      <w:r w:rsidR="00394895" w:rsidRPr="00E33B62">
        <w:t>Uchwała wchodzi w życie z dniem podjęcia.</w:t>
      </w:r>
    </w:p>
    <w:p w:rsidR="00137C6F" w:rsidRPr="00F463BF" w:rsidRDefault="00137C6F" w:rsidP="00F463BF">
      <w:pPr>
        <w:jc w:val="both"/>
      </w:pPr>
    </w:p>
    <w:p w:rsidR="00F463BF" w:rsidRPr="00F463BF" w:rsidRDefault="00F463BF" w:rsidP="00F463BF">
      <w:pPr>
        <w:jc w:val="both"/>
      </w:pPr>
    </w:p>
    <w:p w:rsidR="000F4929" w:rsidRPr="00F463BF" w:rsidRDefault="000F4929" w:rsidP="00F463BF">
      <w:pPr>
        <w:ind w:left="4902"/>
        <w:jc w:val="center"/>
      </w:pPr>
    </w:p>
    <w:p w:rsidR="000F4929" w:rsidRPr="00B26A16" w:rsidRDefault="000F4929" w:rsidP="000F4929">
      <w:pPr>
        <w:ind w:left="4902"/>
        <w:jc w:val="center"/>
      </w:pPr>
      <w:r w:rsidRPr="00B26A16">
        <w:t>Przewodniczący Senatu</w:t>
      </w:r>
    </w:p>
    <w:p w:rsidR="000F4929" w:rsidRPr="00B26A16" w:rsidRDefault="000F4929" w:rsidP="000F4929">
      <w:pPr>
        <w:ind w:left="4902"/>
        <w:jc w:val="center"/>
      </w:pPr>
      <w:r w:rsidRPr="00B26A16">
        <w:t>Rektor</w:t>
      </w:r>
    </w:p>
    <w:p w:rsidR="000F4929" w:rsidRPr="00B26A16" w:rsidRDefault="000F4929" w:rsidP="00CE0AF4">
      <w:pPr>
        <w:spacing w:line="600" w:lineRule="auto"/>
        <w:ind w:left="4902"/>
        <w:jc w:val="center"/>
      </w:pPr>
    </w:p>
    <w:p w:rsidR="00137C6F" w:rsidRPr="0044200C" w:rsidRDefault="000F4929" w:rsidP="00F463BF">
      <w:pPr>
        <w:ind w:left="4902"/>
        <w:jc w:val="center"/>
      </w:pPr>
      <w:r w:rsidRPr="00B26A16">
        <w:t>prof. dr hab. inż. Włodzimierz Kiernożycki</w:t>
      </w:r>
    </w:p>
    <w:p w:rsidR="00137C6F" w:rsidRDefault="00137C6F"/>
    <w:p w:rsidR="00B251BB" w:rsidRPr="0044200C" w:rsidRDefault="00B251BB">
      <w:pPr>
        <w:sectPr w:rsidR="00B251BB" w:rsidRPr="0044200C" w:rsidSect="00D0771D">
          <w:footerReference w:type="even" r:id="rId9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137C6F" w:rsidRPr="0044200C" w:rsidRDefault="00137C6F" w:rsidP="000143D1">
      <w:pPr>
        <w:jc w:val="right"/>
        <w:rPr>
          <w:sz w:val="18"/>
          <w:szCs w:val="18"/>
        </w:rPr>
      </w:pPr>
      <w:r w:rsidRPr="0044200C">
        <w:rPr>
          <w:sz w:val="18"/>
          <w:szCs w:val="18"/>
        </w:rPr>
        <w:lastRenderedPageBreak/>
        <w:t>Załącznik do</w:t>
      </w:r>
      <w:r w:rsidR="00B21106">
        <w:rPr>
          <w:sz w:val="18"/>
          <w:szCs w:val="18"/>
        </w:rPr>
        <w:t xml:space="preserve"> </w:t>
      </w:r>
      <w:r w:rsidR="005C36D6">
        <w:rPr>
          <w:sz w:val="18"/>
          <w:szCs w:val="18"/>
        </w:rPr>
        <w:t>u</w:t>
      </w:r>
      <w:r w:rsidRPr="0044200C">
        <w:rPr>
          <w:sz w:val="18"/>
          <w:szCs w:val="18"/>
        </w:rPr>
        <w:t>chwały</w:t>
      </w:r>
      <w:r w:rsidR="00A16531">
        <w:rPr>
          <w:sz w:val="18"/>
          <w:szCs w:val="18"/>
        </w:rPr>
        <w:t xml:space="preserve"> nr</w:t>
      </w:r>
      <w:r w:rsidR="001318CC">
        <w:rPr>
          <w:sz w:val="18"/>
          <w:szCs w:val="18"/>
        </w:rPr>
        <w:t xml:space="preserve"> </w:t>
      </w:r>
      <w:r w:rsidR="00213FB4">
        <w:rPr>
          <w:sz w:val="18"/>
          <w:szCs w:val="18"/>
        </w:rPr>
        <w:t>38</w:t>
      </w:r>
      <w:r w:rsidR="0035296E">
        <w:rPr>
          <w:sz w:val="18"/>
          <w:szCs w:val="18"/>
        </w:rPr>
        <w:t xml:space="preserve"> </w:t>
      </w:r>
      <w:r w:rsidRPr="0044200C">
        <w:rPr>
          <w:sz w:val="18"/>
          <w:szCs w:val="18"/>
        </w:rPr>
        <w:t>Senatu ZUT</w:t>
      </w:r>
      <w:r w:rsidR="000143D1">
        <w:rPr>
          <w:sz w:val="18"/>
          <w:szCs w:val="18"/>
        </w:rPr>
        <w:t xml:space="preserve"> </w:t>
      </w:r>
      <w:r w:rsidRPr="0044200C">
        <w:rPr>
          <w:sz w:val="18"/>
          <w:szCs w:val="18"/>
        </w:rPr>
        <w:t xml:space="preserve">z dnia </w:t>
      </w:r>
      <w:r w:rsidR="00814994">
        <w:rPr>
          <w:sz w:val="18"/>
          <w:szCs w:val="18"/>
        </w:rPr>
        <w:t>30</w:t>
      </w:r>
      <w:r w:rsidR="004C7DC4">
        <w:rPr>
          <w:sz w:val="18"/>
          <w:szCs w:val="18"/>
        </w:rPr>
        <w:t xml:space="preserve"> </w:t>
      </w:r>
      <w:r w:rsidR="006D4CA5">
        <w:rPr>
          <w:sz w:val="18"/>
          <w:szCs w:val="18"/>
        </w:rPr>
        <w:t>maja 2016</w:t>
      </w:r>
      <w:r w:rsidR="004B637C" w:rsidRPr="0044200C">
        <w:rPr>
          <w:sz w:val="18"/>
          <w:szCs w:val="18"/>
        </w:rPr>
        <w:t xml:space="preserve"> r.</w:t>
      </w:r>
    </w:p>
    <w:p w:rsidR="00F510FB" w:rsidRDefault="00F510FB" w:rsidP="00F463BF">
      <w:pPr>
        <w:pStyle w:val="Naglowekbezfoto"/>
        <w:spacing w:before="0" w:after="0"/>
        <w:rPr>
          <w:rFonts w:ascii="Times New Roman" w:hAnsi="Times New Roman"/>
          <w:sz w:val="24"/>
          <w:szCs w:val="24"/>
        </w:rPr>
      </w:pPr>
    </w:p>
    <w:p w:rsidR="0046722C" w:rsidRPr="00CC12EA" w:rsidRDefault="0046722C" w:rsidP="00F463BF">
      <w:pPr>
        <w:pStyle w:val="Naglowekbezfoto"/>
        <w:spacing w:before="0" w:after="0"/>
        <w:rPr>
          <w:rFonts w:ascii="Times New Roman" w:hAnsi="Times New Roman"/>
          <w:sz w:val="24"/>
          <w:szCs w:val="24"/>
        </w:rPr>
      </w:pPr>
    </w:p>
    <w:p w:rsidR="000143D1" w:rsidRDefault="000143D1" w:rsidP="00F463BF">
      <w:pPr>
        <w:pStyle w:val="Naglowekbezfoto"/>
        <w:spacing w:before="0" w:after="0"/>
        <w:rPr>
          <w:rFonts w:ascii="Times New Roman" w:hAnsi="Times New Roman"/>
          <w:sz w:val="24"/>
          <w:szCs w:val="24"/>
        </w:rPr>
      </w:pPr>
    </w:p>
    <w:p w:rsidR="00CC12EA" w:rsidRPr="00CC12EA" w:rsidRDefault="00CC12EA" w:rsidP="00F463BF">
      <w:pPr>
        <w:pStyle w:val="Naglowekbezfoto"/>
        <w:spacing w:before="0" w:after="0"/>
        <w:rPr>
          <w:rFonts w:ascii="Times New Roman" w:hAnsi="Times New Roman"/>
          <w:sz w:val="24"/>
          <w:szCs w:val="24"/>
        </w:rPr>
      </w:pPr>
    </w:p>
    <w:p w:rsidR="00B60C9E" w:rsidRPr="00F80BA1" w:rsidRDefault="00D2628F" w:rsidP="00E33B62">
      <w:pPr>
        <w:pStyle w:val="Naglowekbezfoto"/>
        <w:spacing w:before="0" w:after="60"/>
        <w:rPr>
          <w:rFonts w:ascii="Times New Roman" w:hAnsi="Times New Roman"/>
          <w:sz w:val="24"/>
          <w:szCs w:val="24"/>
        </w:rPr>
      </w:pPr>
      <w:r w:rsidRPr="0006265F">
        <w:rPr>
          <w:rFonts w:ascii="Times New Roman" w:hAnsi="Times New Roman"/>
          <w:sz w:val="24"/>
          <w:szCs w:val="24"/>
        </w:rPr>
        <w:t xml:space="preserve">WARUNKI, </w:t>
      </w:r>
      <w:r w:rsidR="004331E1" w:rsidRPr="0006265F">
        <w:rPr>
          <w:rFonts w:ascii="Times New Roman" w:hAnsi="Times New Roman"/>
          <w:sz w:val="24"/>
          <w:szCs w:val="24"/>
        </w:rPr>
        <w:t>TRYB</w:t>
      </w:r>
      <w:r w:rsidRPr="0006265F">
        <w:rPr>
          <w:rFonts w:ascii="Times New Roman" w:hAnsi="Times New Roman"/>
          <w:sz w:val="24"/>
          <w:szCs w:val="24"/>
        </w:rPr>
        <w:t xml:space="preserve"> ORAZ TERMIN</w:t>
      </w:r>
      <w:r w:rsidR="009B4DA1" w:rsidRPr="0006265F">
        <w:rPr>
          <w:rFonts w:ascii="Times New Roman" w:hAnsi="Times New Roman"/>
          <w:sz w:val="24"/>
          <w:szCs w:val="24"/>
        </w:rPr>
        <w:t>Y</w:t>
      </w:r>
      <w:r w:rsidR="004331E1" w:rsidRPr="00F80BA1">
        <w:rPr>
          <w:rFonts w:ascii="Times New Roman" w:hAnsi="Times New Roman"/>
          <w:sz w:val="24"/>
          <w:szCs w:val="24"/>
        </w:rPr>
        <w:t xml:space="preserve"> REKRUTACJI NA STUDIA WYŻSZE</w:t>
      </w:r>
    </w:p>
    <w:p w:rsidR="005A0E4B" w:rsidRPr="00E33B62" w:rsidRDefault="00137C6F" w:rsidP="00F80BA1">
      <w:pPr>
        <w:pStyle w:val="Naglowekbezfoto"/>
        <w:spacing w:before="0" w:after="60"/>
        <w:ind w:right="-286"/>
        <w:rPr>
          <w:rFonts w:ascii="Times New Roman" w:hAnsi="Times New Roman"/>
          <w:sz w:val="24"/>
          <w:szCs w:val="24"/>
        </w:rPr>
      </w:pPr>
      <w:r w:rsidRPr="00F80BA1">
        <w:rPr>
          <w:rFonts w:ascii="Times New Roman" w:hAnsi="Times New Roman"/>
          <w:caps/>
          <w:spacing w:val="-4"/>
          <w:sz w:val="24"/>
          <w:szCs w:val="24"/>
        </w:rPr>
        <w:t>w</w:t>
      </w:r>
      <w:r w:rsidRPr="00F80BA1">
        <w:rPr>
          <w:rFonts w:ascii="Times New Roman" w:hAnsi="Times New Roman"/>
          <w:spacing w:val="-4"/>
          <w:sz w:val="24"/>
          <w:szCs w:val="24"/>
        </w:rPr>
        <w:t xml:space="preserve"> ZACHODNIOPOMORSKIM UNIWERSYTECIE TECHNOLOGICZNYM</w:t>
      </w:r>
      <w:r w:rsidR="00F80BA1" w:rsidRPr="00F80BA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80BA1">
        <w:rPr>
          <w:rFonts w:ascii="Times New Roman" w:hAnsi="Times New Roman"/>
          <w:spacing w:val="-4"/>
          <w:sz w:val="24"/>
          <w:szCs w:val="24"/>
        </w:rPr>
        <w:t>W SZ</w:t>
      </w:r>
      <w:r w:rsidR="0084173C" w:rsidRPr="00F80BA1">
        <w:rPr>
          <w:rFonts w:ascii="Times New Roman" w:hAnsi="Times New Roman"/>
          <w:spacing w:val="-4"/>
          <w:sz w:val="24"/>
          <w:szCs w:val="24"/>
        </w:rPr>
        <w:t>CZECINIE</w:t>
      </w:r>
      <w:r w:rsidR="005A0E4B" w:rsidRPr="00F80BA1">
        <w:rPr>
          <w:rFonts w:ascii="Times New Roman" w:hAnsi="Times New Roman"/>
          <w:sz w:val="24"/>
          <w:szCs w:val="24"/>
        </w:rPr>
        <w:t xml:space="preserve"> </w:t>
      </w:r>
    </w:p>
    <w:p w:rsidR="00137C6F" w:rsidRPr="00E33B62" w:rsidRDefault="00F463BF" w:rsidP="005A0E4B">
      <w:pPr>
        <w:pStyle w:val="Naglowekbezfoto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AKADEMICKIM 2017/2018</w:t>
      </w:r>
    </w:p>
    <w:p w:rsidR="005C36D6" w:rsidRDefault="005C36D6" w:rsidP="00F463BF">
      <w:pPr>
        <w:pStyle w:val="Nagwek2"/>
        <w:spacing w:before="0" w:after="0"/>
        <w:rPr>
          <w:rFonts w:ascii="Times New Roman" w:hAnsi="Times New Roman"/>
        </w:rPr>
      </w:pPr>
    </w:p>
    <w:p w:rsidR="00CC12EA" w:rsidRDefault="00E33B62" w:rsidP="00E33B62">
      <w:pPr>
        <w:pStyle w:val="Nagwek2"/>
        <w:spacing w:before="120" w:after="0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§ </w:t>
      </w:r>
      <w:r w:rsidR="00137C6F" w:rsidRPr="0082278A">
        <w:rPr>
          <w:rFonts w:ascii="Times New Roman" w:hAnsi="Times New Roman"/>
        </w:rPr>
        <w:t xml:space="preserve">1. </w:t>
      </w:r>
    </w:p>
    <w:p w:rsidR="00137C6F" w:rsidRPr="00CC12EA" w:rsidRDefault="00137C6F" w:rsidP="00CC12EA">
      <w:pPr>
        <w:pStyle w:val="Nagwek2"/>
        <w:spacing w:before="0" w:after="60"/>
        <w:jc w:val="center"/>
        <w:rPr>
          <w:rFonts w:ascii="Times New Roman" w:hAnsi="Times New Roman"/>
          <w:sz w:val="22"/>
          <w:szCs w:val="22"/>
        </w:rPr>
      </w:pPr>
      <w:r w:rsidRPr="00CC12EA">
        <w:rPr>
          <w:rFonts w:ascii="Times New Roman" w:hAnsi="Times New Roman"/>
          <w:sz w:val="22"/>
          <w:szCs w:val="22"/>
        </w:rPr>
        <w:t>KIERUNKI I FORMY STUDIÓW</w:t>
      </w:r>
    </w:p>
    <w:p w:rsidR="00137C6F" w:rsidRPr="0044200C" w:rsidRDefault="00E33B62" w:rsidP="00CC12EA">
      <w:pPr>
        <w:pStyle w:val="Tekstpodstawowywcity2"/>
        <w:ind w:left="284" w:hanging="284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137C6F" w:rsidRPr="0044200C">
        <w:rPr>
          <w:sz w:val="24"/>
          <w:szCs w:val="24"/>
        </w:rPr>
        <w:t xml:space="preserve">Zachodniopomorski Uniwersytet Technologiczny w </w:t>
      </w:r>
      <w:r w:rsidR="00F6665E" w:rsidRPr="0044200C">
        <w:rPr>
          <w:sz w:val="24"/>
          <w:szCs w:val="24"/>
        </w:rPr>
        <w:t>Szczecinie</w:t>
      </w:r>
      <w:r w:rsidR="00F6665E" w:rsidRPr="00F6665E">
        <w:rPr>
          <w:sz w:val="24"/>
          <w:szCs w:val="24"/>
        </w:rPr>
        <w:t xml:space="preserve"> </w:t>
      </w:r>
      <w:r w:rsidR="00AE3287">
        <w:rPr>
          <w:sz w:val="24"/>
          <w:szCs w:val="24"/>
        </w:rPr>
        <w:t>w roku akademickim 2017/2018</w:t>
      </w:r>
      <w:r w:rsidR="00F6665E">
        <w:rPr>
          <w:sz w:val="24"/>
          <w:szCs w:val="24"/>
        </w:rPr>
        <w:t xml:space="preserve"> </w:t>
      </w:r>
      <w:r w:rsidR="00137C6F" w:rsidRPr="0044200C">
        <w:rPr>
          <w:sz w:val="24"/>
          <w:szCs w:val="24"/>
        </w:rPr>
        <w:t>prowadzi re</w:t>
      </w:r>
      <w:r w:rsidR="00536C2A" w:rsidRPr="0044200C">
        <w:rPr>
          <w:sz w:val="24"/>
          <w:szCs w:val="24"/>
        </w:rPr>
        <w:t>krutację na:</w:t>
      </w:r>
    </w:p>
    <w:p w:rsidR="00137C6F" w:rsidRPr="0044200C" w:rsidRDefault="00536C2A" w:rsidP="0046722C">
      <w:pPr>
        <w:pStyle w:val="wypunktowanie"/>
        <w:tabs>
          <w:tab w:val="clear" w:pos="360"/>
        </w:tabs>
        <w:ind w:left="567" w:hanging="283"/>
      </w:pPr>
      <w:r w:rsidRPr="0044200C">
        <w:t>studia stacjonarne</w:t>
      </w:r>
      <w:r w:rsidR="00137C6F" w:rsidRPr="0044200C">
        <w:t xml:space="preserve"> pierwszego stopnia </w:t>
      </w:r>
      <w:r w:rsidR="00F510FB">
        <w:rPr>
          <w:b/>
        </w:rPr>
        <w:t>–</w:t>
      </w:r>
      <w:r w:rsidRPr="0044200C">
        <w:rPr>
          <w:b/>
        </w:rPr>
        <w:t xml:space="preserve"> </w:t>
      </w:r>
      <w:r w:rsidR="00137C6F" w:rsidRPr="00E33B62">
        <w:t>S1</w:t>
      </w:r>
      <w:r w:rsidR="00137C6F" w:rsidRPr="0044200C">
        <w:t>,</w:t>
      </w:r>
    </w:p>
    <w:p w:rsidR="00137C6F" w:rsidRPr="009A4F69" w:rsidRDefault="00536C2A" w:rsidP="0046722C">
      <w:pPr>
        <w:pStyle w:val="wypunktowanie"/>
        <w:tabs>
          <w:tab w:val="clear" w:pos="360"/>
        </w:tabs>
        <w:ind w:left="567" w:hanging="283"/>
      </w:pPr>
      <w:r w:rsidRPr="009A4F69">
        <w:t>studia niestacjonarne</w:t>
      </w:r>
      <w:r w:rsidR="00137C6F" w:rsidRPr="009A4F69">
        <w:t xml:space="preserve"> pierwszego stopnia (odpłat</w:t>
      </w:r>
      <w:r w:rsidRPr="009A4F69">
        <w:t xml:space="preserve">ne) </w:t>
      </w:r>
      <w:r w:rsidR="00F510FB" w:rsidRPr="009A4F69">
        <w:t>–</w:t>
      </w:r>
      <w:r w:rsidRPr="009A4F69">
        <w:t xml:space="preserve"> N1</w:t>
      </w:r>
      <w:r w:rsidR="00137C6F" w:rsidRPr="009A4F69">
        <w:t>,</w:t>
      </w:r>
    </w:p>
    <w:p w:rsidR="00137C6F" w:rsidRPr="0044200C" w:rsidRDefault="00536C2A" w:rsidP="0046722C">
      <w:pPr>
        <w:pStyle w:val="wypunktowanie"/>
        <w:tabs>
          <w:tab w:val="clear" w:pos="360"/>
        </w:tabs>
        <w:ind w:left="567" w:hanging="283"/>
      </w:pPr>
      <w:r w:rsidRPr="0044200C">
        <w:t xml:space="preserve">studia stacjonarne drugiego stopnia </w:t>
      </w:r>
      <w:r w:rsidR="00F91E3D">
        <w:t>–</w:t>
      </w:r>
      <w:r w:rsidRPr="0044200C">
        <w:t xml:space="preserve"> </w:t>
      </w:r>
      <w:r w:rsidR="00137C6F" w:rsidRPr="00E33B62">
        <w:t>S2</w:t>
      </w:r>
      <w:r w:rsidR="00137C6F" w:rsidRPr="0044200C">
        <w:t>,</w:t>
      </w:r>
    </w:p>
    <w:p w:rsidR="00137C6F" w:rsidRPr="0044200C" w:rsidRDefault="00536C2A" w:rsidP="0046722C">
      <w:pPr>
        <w:pStyle w:val="wypunktowanie"/>
        <w:tabs>
          <w:tab w:val="clear" w:pos="360"/>
        </w:tabs>
        <w:ind w:left="567" w:hanging="283"/>
      </w:pPr>
      <w:r w:rsidRPr="0044200C">
        <w:t>studia niestacjonarne</w:t>
      </w:r>
      <w:r w:rsidR="00DC307F" w:rsidRPr="0044200C">
        <w:t xml:space="preserve"> drugiego stopnia (odpłatne</w:t>
      </w:r>
      <w:r w:rsidR="00137C6F" w:rsidRPr="0044200C">
        <w:t xml:space="preserve">) </w:t>
      </w:r>
      <w:r w:rsidR="00F91E3D">
        <w:t>–</w:t>
      </w:r>
      <w:r w:rsidRPr="0044200C">
        <w:t xml:space="preserve"> </w:t>
      </w:r>
      <w:r w:rsidRPr="00E33B62">
        <w:t>N2</w:t>
      </w:r>
      <w:r w:rsidR="00E33B62">
        <w:t>.</w:t>
      </w:r>
    </w:p>
    <w:p w:rsidR="007929F7" w:rsidRPr="00F463BF" w:rsidRDefault="00206416" w:rsidP="00EC7A27">
      <w:pPr>
        <w:pStyle w:val="standardowyBbezwciecia"/>
        <w:numPr>
          <w:ilvl w:val="1"/>
          <w:numId w:val="7"/>
        </w:numPr>
        <w:tabs>
          <w:tab w:val="clear" w:pos="1440"/>
        </w:tabs>
        <w:spacing w:before="60"/>
        <w:ind w:left="142" w:hanging="284"/>
        <w:rPr>
          <w:b w:val="0"/>
          <w:sz w:val="22"/>
          <w:szCs w:val="22"/>
        </w:rPr>
      </w:pPr>
      <w:r w:rsidRPr="00E33B62">
        <w:rPr>
          <w:b w:val="0"/>
          <w:sz w:val="24"/>
        </w:rPr>
        <w:t>Szczegółowy wykaz kierunków i form studiów</w:t>
      </w:r>
      <w:r w:rsidR="00590A17" w:rsidRPr="00E33B62">
        <w:rPr>
          <w:b w:val="0"/>
          <w:sz w:val="24"/>
        </w:rPr>
        <w:t xml:space="preserve"> </w:t>
      </w:r>
      <w:r w:rsidR="00635FF8" w:rsidRPr="00E33B62">
        <w:rPr>
          <w:b w:val="0"/>
          <w:sz w:val="24"/>
        </w:rPr>
        <w:t xml:space="preserve">wyższych </w:t>
      </w:r>
      <w:r w:rsidR="00590A17" w:rsidRPr="00E33B62">
        <w:rPr>
          <w:b w:val="0"/>
          <w:sz w:val="24"/>
        </w:rPr>
        <w:t>zawiera t</w:t>
      </w:r>
      <w:r w:rsidRPr="00E33B62">
        <w:rPr>
          <w:b w:val="0"/>
          <w:sz w:val="24"/>
        </w:rPr>
        <w:t>abela 1.</w:t>
      </w:r>
      <w:r w:rsidR="00137C6F" w:rsidRPr="00E33B62">
        <w:rPr>
          <w:rFonts w:ascii="Arial" w:hAnsi="Arial" w:cs="Arial"/>
          <w:b w:val="0"/>
          <w:sz w:val="24"/>
        </w:rPr>
        <w:br w:type="page"/>
      </w:r>
      <w:r w:rsidR="007F27DF" w:rsidRPr="00F463BF">
        <w:rPr>
          <w:b w:val="0"/>
          <w:sz w:val="22"/>
          <w:szCs w:val="22"/>
        </w:rPr>
        <w:t>Tabela 1</w:t>
      </w:r>
    </w:p>
    <w:p w:rsidR="007F27DF" w:rsidRPr="00F463BF" w:rsidRDefault="007F27DF" w:rsidP="001974F9">
      <w:pPr>
        <w:pStyle w:val="standardowyBbezwciecia"/>
        <w:tabs>
          <w:tab w:val="num" w:pos="142"/>
        </w:tabs>
        <w:spacing w:after="60"/>
        <w:ind w:left="142"/>
        <w:jc w:val="both"/>
        <w:rPr>
          <w:sz w:val="22"/>
          <w:szCs w:val="22"/>
        </w:rPr>
      </w:pPr>
      <w:r w:rsidRPr="00F463BF">
        <w:rPr>
          <w:sz w:val="22"/>
          <w:szCs w:val="22"/>
        </w:rPr>
        <w:t>Wy</w:t>
      </w:r>
      <w:r w:rsidR="005B0755" w:rsidRPr="00F463BF">
        <w:rPr>
          <w:sz w:val="22"/>
          <w:szCs w:val="22"/>
        </w:rPr>
        <w:t xml:space="preserve">kaz kierunków i form studiów </w:t>
      </w:r>
      <w:r w:rsidR="00526F2D" w:rsidRPr="00F463BF">
        <w:rPr>
          <w:sz w:val="22"/>
          <w:szCs w:val="22"/>
        </w:rPr>
        <w:t xml:space="preserve">wyższych </w:t>
      </w:r>
      <w:r w:rsidRPr="00F463BF">
        <w:rPr>
          <w:sz w:val="22"/>
          <w:szCs w:val="22"/>
        </w:rPr>
        <w:t>– r</w:t>
      </w:r>
      <w:r w:rsidR="00A16531" w:rsidRPr="00F463BF">
        <w:rPr>
          <w:sz w:val="22"/>
          <w:szCs w:val="22"/>
        </w:rPr>
        <w:t>ekrut</w:t>
      </w:r>
      <w:r w:rsidR="009D5EA3" w:rsidRPr="00F463BF">
        <w:rPr>
          <w:sz w:val="22"/>
          <w:szCs w:val="22"/>
        </w:rPr>
        <w:t>acja w</w:t>
      </w:r>
      <w:r w:rsidR="00EA0926" w:rsidRPr="00F463BF">
        <w:rPr>
          <w:sz w:val="22"/>
          <w:szCs w:val="22"/>
        </w:rPr>
        <w:t xml:space="preserve"> rok</w:t>
      </w:r>
      <w:r w:rsidR="009D5EA3" w:rsidRPr="00F463BF">
        <w:rPr>
          <w:sz w:val="22"/>
          <w:szCs w:val="22"/>
        </w:rPr>
        <w:t>u</w:t>
      </w:r>
      <w:r w:rsidR="00EA0926" w:rsidRPr="00F463BF">
        <w:rPr>
          <w:sz w:val="22"/>
          <w:szCs w:val="22"/>
        </w:rPr>
        <w:t xml:space="preserve"> akademicki</w:t>
      </w:r>
      <w:r w:rsidR="00431854" w:rsidRPr="00F463BF">
        <w:rPr>
          <w:sz w:val="22"/>
          <w:szCs w:val="22"/>
        </w:rPr>
        <w:t>m</w:t>
      </w:r>
      <w:r w:rsidR="00AE3287" w:rsidRPr="00F463BF">
        <w:rPr>
          <w:sz w:val="22"/>
          <w:szCs w:val="22"/>
        </w:rPr>
        <w:t xml:space="preserve"> 2017/2018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40"/>
        <w:gridCol w:w="4901"/>
        <w:gridCol w:w="805"/>
        <w:gridCol w:w="805"/>
        <w:gridCol w:w="51"/>
        <w:gridCol w:w="754"/>
        <w:gridCol w:w="805"/>
      </w:tblGrid>
      <w:tr w:rsidR="007F27DF" w:rsidRPr="00E13405" w:rsidTr="002B6DE1">
        <w:trPr>
          <w:cantSplit/>
          <w:jc w:val="center"/>
        </w:trPr>
        <w:tc>
          <w:tcPr>
            <w:tcW w:w="1440" w:type="dxa"/>
            <w:vMerge w:val="restart"/>
            <w:vAlign w:val="center"/>
          </w:tcPr>
          <w:p w:rsidR="007F27DF" w:rsidRPr="00E13405" w:rsidRDefault="007F27DF" w:rsidP="000236F0">
            <w:pPr>
              <w:pStyle w:val="tabelaBold"/>
              <w:jc w:val="center"/>
              <w:rPr>
                <w:sz w:val="18"/>
                <w:szCs w:val="18"/>
              </w:rPr>
            </w:pPr>
            <w:r w:rsidRPr="00E13405">
              <w:rPr>
                <w:sz w:val="18"/>
                <w:szCs w:val="18"/>
              </w:rPr>
              <w:t xml:space="preserve">WYDZIAŁ </w:t>
            </w:r>
          </w:p>
        </w:tc>
        <w:tc>
          <w:tcPr>
            <w:tcW w:w="4901" w:type="dxa"/>
            <w:vMerge w:val="restart"/>
            <w:vAlign w:val="center"/>
          </w:tcPr>
          <w:p w:rsidR="007F27DF" w:rsidRPr="00E13405" w:rsidRDefault="007F27DF" w:rsidP="000236F0">
            <w:pPr>
              <w:pStyle w:val="tabelaBold"/>
              <w:ind w:left="-162"/>
              <w:jc w:val="center"/>
              <w:rPr>
                <w:sz w:val="18"/>
                <w:szCs w:val="18"/>
              </w:rPr>
            </w:pPr>
            <w:r w:rsidRPr="00E13405">
              <w:rPr>
                <w:sz w:val="18"/>
                <w:szCs w:val="18"/>
              </w:rPr>
              <w:t>KIERUNEK STUDIÓW</w:t>
            </w:r>
          </w:p>
        </w:tc>
        <w:tc>
          <w:tcPr>
            <w:tcW w:w="3220" w:type="dxa"/>
            <w:gridSpan w:val="5"/>
            <w:vAlign w:val="center"/>
          </w:tcPr>
          <w:p w:rsidR="007F27DF" w:rsidRPr="00E13405" w:rsidRDefault="007F27DF" w:rsidP="000236F0">
            <w:pPr>
              <w:pStyle w:val="tabela"/>
              <w:tabs>
                <w:tab w:val="left" w:pos="383"/>
              </w:tabs>
              <w:jc w:val="center"/>
              <w:rPr>
                <w:b/>
                <w:sz w:val="18"/>
                <w:szCs w:val="18"/>
              </w:rPr>
            </w:pPr>
            <w:r w:rsidRPr="00E13405">
              <w:rPr>
                <w:b/>
                <w:sz w:val="18"/>
                <w:szCs w:val="18"/>
              </w:rPr>
              <w:t>FORMY STUDIÓW</w:t>
            </w:r>
          </w:p>
        </w:tc>
      </w:tr>
      <w:tr w:rsidR="007F27DF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7F27DF" w:rsidRPr="00E13405" w:rsidRDefault="007F27DF" w:rsidP="000236F0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Merge/>
            <w:vAlign w:val="center"/>
          </w:tcPr>
          <w:p w:rsidR="007F27DF" w:rsidRPr="00E13405" w:rsidRDefault="007F27DF" w:rsidP="000236F0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7F27DF" w:rsidRPr="00E13405" w:rsidRDefault="00AE3287" w:rsidP="000236F0">
            <w:pPr>
              <w:pStyle w:val="tabelaBold"/>
              <w:tabs>
                <w:tab w:val="left" w:pos="67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7F27DF" w:rsidRPr="00E13405">
              <w:rPr>
                <w:sz w:val="18"/>
                <w:szCs w:val="18"/>
              </w:rPr>
              <w:t>tacjonarne</w:t>
            </w:r>
          </w:p>
        </w:tc>
        <w:tc>
          <w:tcPr>
            <w:tcW w:w="1559" w:type="dxa"/>
            <w:gridSpan w:val="2"/>
            <w:vAlign w:val="center"/>
          </w:tcPr>
          <w:p w:rsidR="007F27DF" w:rsidRPr="00E13405" w:rsidRDefault="009B08C2" w:rsidP="000236F0">
            <w:pPr>
              <w:pStyle w:val="tabelaBold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  <w:r w:rsidRPr="00E13405">
              <w:rPr>
                <w:sz w:val="18"/>
                <w:szCs w:val="18"/>
              </w:rPr>
              <w:t>N</w:t>
            </w:r>
            <w:r w:rsidR="007F27DF" w:rsidRPr="00E13405">
              <w:rPr>
                <w:sz w:val="18"/>
                <w:szCs w:val="18"/>
              </w:rPr>
              <w:t>iestacjonarne</w:t>
            </w:r>
          </w:p>
        </w:tc>
      </w:tr>
      <w:tr w:rsidR="007F27DF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7F27DF" w:rsidRPr="00E13405" w:rsidRDefault="007F27DF" w:rsidP="000236F0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Merge/>
            <w:vAlign w:val="center"/>
          </w:tcPr>
          <w:p w:rsidR="007F27DF" w:rsidRPr="00E13405" w:rsidRDefault="007F27DF" w:rsidP="000236F0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7F27DF" w:rsidRPr="00E13405" w:rsidRDefault="007F27DF" w:rsidP="000236F0">
            <w:pPr>
              <w:pStyle w:val="tabelaBold"/>
              <w:tabs>
                <w:tab w:val="left" w:pos="1058"/>
              </w:tabs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E13405">
              <w:rPr>
                <w:sz w:val="18"/>
                <w:szCs w:val="18"/>
              </w:rPr>
              <w:t>I</w:t>
            </w:r>
            <w:r w:rsidRPr="00E13405">
              <w:rPr>
                <w:sz w:val="18"/>
                <w:szCs w:val="18"/>
              </w:rPr>
              <w:br/>
              <w:t>stopnia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0236F0">
            <w:pPr>
              <w:pStyle w:val="tabelaBold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E13405">
              <w:rPr>
                <w:sz w:val="18"/>
                <w:szCs w:val="18"/>
              </w:rPr>
              <w:t>II</w:t>
            </w:r>
            <w:r w:rsidRPr="00E13405">
              <w:rPr>
                <w:sz w:val="18"/>
                <w:szCs w:val="18"/>
              </w:rPr>
              <w:br/>
              <w:t>stopnia</w:t>
            </w:r>
          </w:p>
        </w:tc>
        <w:tc>
          <w:tcPr>
            <w:tcW w:w="805" w:type="dxa"/>
            <w:gridSpan w:val="2"/>
            <w:vAlign w:val="center"/>
          </w:tcPr>
          <w:p w:rsidR="007F27DF" w:rsidRPr="00E13405" w:rsidRDefault="007F27DF" w:rsidP="000236F0">
            <w:pPr>
              <w:pStyle w:val="tabelaBold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E13405">
              <w:rPr>
                <w:sz w:val="18"/>
                <w:szCs w:val="18"/>
              </w:rPr>
              <w:t>I</w:t>
            </w:r>
            <w:r w:rsidRPr="00E13405">
              <w:rPr>
                <w:sz w:val="18"/>
                <w:szCs w:val="18"/>
              </w:rPr>
              <w:br/>
              <w:t>stopnia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0236F0">
            <w:pPr>
              <w:pStyle w:val="tabelaBold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  <w:r w:rsidRPr="00E13405">
              <w:rPr>
                <w:sz w:val="18"/>
                <w:szCs w:val="18"/>
              </w:rPr>
              <w:t>II</w:t>
            </w:r>
            <w:r w:rsidRPr="00E13405">
              <w:rPr>
                <w:sz w:val="18"/>
                <w:szCs w:val="18"/>
              </w:rPr>
              <w:br/>
              <w:t>stopnia</w:t>
            </w:r>
          </w:p>
        </w:tc>
      </w:tr>
      <w:tr w:rsidR="007F27DF" w:rsidRPr="00E13405" w:rsidTr="002B6DE1">
        <w:trPr>
          <w:cantSplit/>
          <w:jc w:val="center"/>
        </w:trPr>
        <w:tc>
          <w:tcPr>
            <w:tcW w:w="1440" w:type="dxa"/>
            <w:vMerge w:val="restart"/>
            <w:vAlign w:val="center"/>
          </w:tcPr>
          <w:p w:rsidR="007F27DF" w:rsidRPr="00E13405" w:rsidRDefault="007F27DF" w:rsidP="00B16202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  <w:r w:rsidRPr="00E13405">
              <w:rPr>
                <w:b/>
                <w:sz w:val="18"/>
                <w:szCs w:val="18"/>
              </w:rPr>
              <w:t>Wydział Biotechnologii i</w:t>
            </w:r>
            <w:r w:rsidR="00B16202">
              <w:rPr>
                <w:b/>
                <w:sz w:val="18"/>
                <w:szCs w:val="18"/>
              </w:rPr>
              <w:t> </w:t>
            </w:r>
            <w:r w:rsidRPr="00E13405">
              <w:rPr>
                <w:b/>
                <w:sz w:val="18"/>
                <w:szCs w:val="18"/>
              </w:rPr>
              <w:t>Hodowli Zwierząt</w:t>
            </w:r>
          </w:p>
        </w:tc>
        <w:tc>
          <w:tcPr>
            <w:tcW w:w="4901" w:type="dxa"/>
            <w:vAlign w:val="center"/>
          </w:tcPr>
          <w:p w:rsidR="007F27DF" w:rsidRPr="00E13405" w:rsidRDefault="007F27D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biologia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7F27DF" w:rsidRPr="00E13405" w:rsidRDefault="007F27D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N2</w:t>
            </w:r>
          </w:p>
        </w:tc>
      </w:tr>
      <w:tr w:rsidR="007F27DF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7F27DF" w:rsidRPr="00E13405" w:rsidRDefault="007F27DF" w:rsidP="000236F0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7F27DF" w:rsidRPr="00E13405" w:rsidRDefault="007F27D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biotechnologia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7F27DF" w:rsidRPr="00E13405" w:rsidRDefault="007F27D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7F27DF" w:rsidRPr="00E13405" w:rsidRDefault="00526F2D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N2</w:t>
            </w:r>
          </w:p>
        </w:tc>
      </w:tr>
      <w:tr w:rsidR="00FE4950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FE4950" w:rsidRPr="00E13405" w:rsidRDefault="00FE4950" w:rsidP="000236F0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FE4950" w:rsidRPr="00E13405" w:rsidRDefault="00FE4950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kynologia </w:t>
            </w:r>
          </w:p>
        </w:tc>
        <w:tc>
          <w:tcPr>
            <w:tcW w:w="805" w:type="dxa"/>
            <w:vAlign w:val="center"/>
          </w:tcPr>
          <w:p w:rsidR="00FE4950" w:rsidRPr="00E13405" w:rsidRDefault="00FE4950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FE4950" w:rsidRPr="00E13405" w:rsidRDefault="00FE4950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FE4950" w:rsidRPr="00E13405" w:rsidRDefault="00FE4950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FE4950" w:rsidRPr="00E13405" w:rsidRDefault="00FE4950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27DF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7F27DF" w:rsidRPr="00E13405" w:rsidRDefault="007F27DF" w:rsidP="000236F0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7F27DF" w:rsidRPr="00E13405" w:rsidRDefault="007F27D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zootechnika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7F27DF" w:rsidRPr="00E13405" w:rsidRDefault="007F27D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N2</w:t>
            </w:r>
          </w:p>
        </w:tc>
      </w:tr>
      <w:tr w:rsidR="007F27DF" w:rsidRPr="00E13405" w:rsidTr="002B6DE1">
        <w:trPr>
          <w:cantSplit/>
          <w:jc w:val="center"/>
        </w:trPr>
        <w:tc>
          <w:tcPr>
            <w:tcW w:w="1440" w:type="dxa"/>
            <w:vMerge w:val="restart"/>
            <w:vAlign w:val="center"/>
          </w:tcPr>
          <w:p w:rsidR="007F27DF" w:rsidRPr="00E13405" w:rsidRDefault="007F27DF" w:rsidP="00B16202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13405">
              <w:rPr>
                <w:b/>
                <w:sz w:val="18"/>
                <w:szCs w:val="18"/>
              </w:rPr>
              <w:t>Wydział Budownictwa i</w:t>
            </w:r>
            <w:r w:rsidR="00B16202">
              <w:rPr>
                <w:b/>
                <w:sz w:val="18"/>
                <w:szCs w:val="18"/>
              </w:rPr>
              <w:t> </w:t>
            </w:r>
            <w:r w:rsidRPr="00E13405">
              <w:rPr>
                <w:b/>
                <w:sz w:val="18"/>
                <w:szCs w:val="18"/>
              </w:rPr>
              <w:t>Architektury</w:t>
            </w:r>
          </w:p>
        </w:tc>
        <w:tc>
          <w:tcPr>
            <w:tcW w:w="4901" w:type="dxa"/>
            <w:vAlign w:val="center"/>
          </w:tcPr>
          <w:p w:rsidR="007F27DF" w:rsidRPr="00E13405" w:rsidRDefault="007F27D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architektura i urbanistyka</w:t>
            </w:r>
          </w:p>
        </w:tc>
        <w:tc>
          <w:tcPr>
            <w:tcW w:w="805" w:type="dxa"/>
            <w:vAlign w:val="center"/>
          </w:tcPr>
          <w:p w:rsidR="007F27DF" w:rsidRPr="004258D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258D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7F27DF" w:rsidRPr="004258D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258D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7F27DF" w:rsidRPr="004258D5" w:rsidRDefault="007F27D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7F27DF" w:rsidRPr="004258D5" w:rsidRDefault="007F27D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258D5">
              <w:rPr>
                <w:b/>
                <w:bCs/>
                <w:sz w:val="18"/>
                <w:szCs w:val="18"/>
              </w:rPr>
              <w:t>N2</w:t>
            </w:r>
          </w:p>
        </w:tc>
      </w:tr>
      <w:tr w:rsidR="007F27DF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7F27DF" w:rsidRPr="00E13405" w:rsidRDefault="007F27DF" w:rsidP="0018731C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7F27DF" w:rsidRPr="00E13405" w:rsidRDefault="007F27D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budownictwo</w:t>
            </w:r>
          </w:p>
        </w:tc>
        <w:tc>
          <w:tcPr>
            <w:tcW w:w="805" w:type="dxa"/>
            <w:vAlign w:val="center"/>
          </w:tcPr>
          <w:p w:rsidR="007F27DF" w:rsidRPr="004258D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258D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7F27DF" w:rsidRPr="004258D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258D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7F27DF" w:rsidRPr="004258D5" w:rsidRDefault="007F27D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258D5"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7F27DF" w:rsidRPr="004258D5" w:rsidRDefault="007F27D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258D5">
              <w:rPr>
                <w:b/>
                <w:bCs/>
                <w:sz w:val="18"/>
                <w:szCs w:val="18"/>
              </w:rPr>
              <w:t>N2</w:t>
            </w:r>
          </w:p>
        </w:tc>
      </w:tr>
      <w:tr w:rsidR="007F27DF" w:rsidRPr="00E13405" w:rsidTr="002B6DE1">
        <w:trPr>
          <w:cantSplit/>
          <w:trHeight w:val="228"/>
          <w:jc w:val="center"/>
        </w:trPr>
        <w:tc>
          <w:tcPr>
            <w:tcW w:w="1440" w:type="dxa"/>
            <w:vMerge/>
            <w:vAlign w:val="center"/>
          </w:tcPr>
          <w:p w:rsidR="007F27DF" w:rsidRPr="00E13405" w:rsidRDefault="007F27DF" w:rsidP="0018731C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7F27DF" w:rsidRPr="00E13405" w:rsidRDefault="007F27D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budow</w:t>
            </w:r>
            <w:r w:rsidR="00D63A30" w:rsidRPr="00E13405">
              <w:rPr>
                <w:b/>
                <w:i/>
                <w:sz w:val="18"/>
                <w:szCs w:val="18"/>
              </w:rPr>
              <w:t>nictwo (</w:t>
            </w:r>
            <w:r w:rsidRPr="00E13405">
              <w:rPr>
                <w:b/>
                <w:i/>
                <w:sz w:val="18"/>
                <w:szCs w:val="18"/>
              </w:rPr>
              <w:t>inżynier europejski</w:t>
            </w:r>
            <w:r w:rsidR="00D63A30" w:rsidRPr="00E13405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805" w:type="dxa"/>
            <w:vAlign w:val="center"/>
          </w:tcPr>
          <w:p w:rsidR="007F27DF" w:rsidRPr="004258D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258D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7F27DF" w:rsidRPr="004258D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7F27DF" w:rsidRPr="004258D5" w:rsidRDefault="007F27D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7F27DF" w:rsidRPr="004258D5" w:rsidRDefault="007F27D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27DF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7F27DF" w:rsidRPr="00E13405" w:rsidRDefault="007F27DF" w:rsidP="0018731C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7F27DF" w:rsidRPr="00E13405" w:rsidRDefault="007F27D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inżynieria środowiska</w:t>
            </w:r>
          </w:p>
        </w:tc>
        <w:tc>
          <w:tcPr>
            <w:tcW w:w="805" w:type="dxa"/>
            <w:vAlign w:val="center"/>
          </w:tcPr>
          <w:p w:rsidR="007F27DF" w:rsidRPr="004258D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258D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7F27DF" w:rsidRPr="004258D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258D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7F27DF" w:rsidRPr="004258D5" w:rsidRDefault="007F27D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7F27DF" w:rsidRPr="004258D5" w:rsidRDefault="008966BC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258D5">
              <w:rPr>
                <w:b/>
                <w:bCs/>
                <w:sz w:val="18"/>
                <w:szCs w:val="18"/>
              </w:rPr>
              <w:t>N2</w:t>
            </w:r>
          </w:p>
        </w:tc>
      </w:tr>
      <w:tr w:rsidR="00D2249B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D2249B" w:rsidRPr="00E13405" w:rsidRDefault="00D2249B" w:rsidP="0018731C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D2249B" w:rsidRPr="00E13405" w:rsidRDefault="00D2249B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D2249B">
              <w:rPr>
                <w:rStyle w:val="Odwoanieprzypisudolnego"/>
                <w:b/>
                <w:color w:val="FF0000"/>
                <w:sz w:val="18"/>
                <w:szCs w:val="18"/>
              </w:rPr>
              <w:footnoteReference w:id="1"/>
            </w:r>
            <w:r w:rsidRPr="00D2249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projektowanie architektury</w:t>
            </w:r>
            <w:r w:rsidRPr="00EB4DE2">
              <w:rPr>
                <w:b/>
                <w:i/>
                <w:sz w:val="18"/>
                <w:szCs w:val="18"/>
              </w:rPr>
              <w:t xml:space="preserve"> wnętrz i </w:t>
            </w:r>
            <w:r>
              <w:rPr>
                <w:b/>
                <w:i/>
                <w:sz w:val="18"/>
                <w:szCs w:val="18"/>
              </w:rPr>
              <w:t>otoczenia</w:t>
            </w:r>
          </w:p>
        </w:tc>
        <w:tc>
          <w:tcPr>
            <w:tcW w:w="805" w:type="dxa"/>
            <w:vAlign w:val="center"/>
          </w:tcPr>
          <w:p w:rsidR="00D2249B" w:rsidRPr="004258D5" w:rsidRDefault="00D2249B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D2249B" w:rsidRPr="004258D5" w:rsidRDefault="00D2249B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D2249B" w:rsidRPr="004258D5" w:rsidRDefault="00D2249B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D2249B" w:rsidRPr="004258D5" w:rsidRDefault="00D2249B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27DF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7F27DF" w:rsidRPr="00E13405" w:rsidRDefault="007F27DF" w:rsidP="0018731C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7F27DF" w:rsidRPr="00E13405" w:rsidRDefault="007F27D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wzornictwo</w:t>
            </w:r>
          </w:p>
        </w:tc>
        <w:tc>
          <w:tcPr>
            <w:tcW w:w="805" w:type="dxa"/>
            <w:vAlign w:val="center"/>
          </w:tcPr>
          <w:p w:rsidR="007F27DF" w:rsidRPr="004258D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258D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7F27DF" w:rsidRPr="004258D5" w:rsidRDefault="009B08C2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258D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7F27DF" w:rsidRPr="004258D5" w:rsidRDefault="007F27D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7F27DF" w:rsidRPr="004258D5" w:rsidRDefault="007F27D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27DF" w:rsidRPr="00E13405" w:rsidTr="002B6DE1">
        <w:trPr>
          <w:cantSplit/>
          <w:jc w:val="center"/>
        </w:trPr>
        <w:tc>
          <w:tcPr>
            <w:tcW w:w="1440" w:type="dxa"/>
            <w:vMerge w:val="restart"/>
            <w:vAlign w:val="center"/>
          </w:tcPr>
          <w:p w:rsidR="007F27DF" w:rsidRPr="00E13405" w:rsidRDefault="007F27DF" w:rsidP="00B16202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Wydział</w:t>
            </w:r>
            <w:r w:rsidR="00B16202">
              <w:rPr>
                <w:b/>
                <w:bCs/>
                <w:sz w:val="18"/>
                <w:szCs w:val="18"/>
              </w:rPr>
              <w:t xml:space="preserve"> </w:t>
            </w:r>
            <w:r w:rsidRPr="00E13405">
              <w:rPr>
                <w:b/>
                <w:bCs/>
                <w:sz w:val="18"/>
                <w:szCs w:val="18"/>
              </w:rPr>
              <w:t>Ekonomiczny</w:t>
            </w:r>
          </w:p>
        </w:tc>
        <w:tc>
          <w:tcPr>
            <w:tcW w:w="4901" w:type="dxa"/>
            <w:vAlign w:val="center"/>
          </w:tcPr>
          <w:p w:rsidR="007F27DF" w:rsidRPr="00E13405" w:rsidRDefault="007F27D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ekonomia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7F27DF" w:rsidRPr="00E13405" w:rsidRDefault="007F27D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N2</w:t>
            </w:r>
          </w:p>
        </w:tc>
      </w:tr>
      <w:tr w:rsidR="007F27DF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7F27DF" w:rsidRPr="00E13405" w:rsidRDefault="007F27DF" w:rsidP="0018731C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7F27DF" w:rsidRPr="00E13405" w:rsidRDefault="007F27D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turystyka i rekreacja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7F27DF" w:rsidRPr="00E13405" w:rsidRDefault="007F27D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27DF" w:rsidRPr="00E13405" w:rsidTr="002B6DE1">
        <w:trPr>
          <w:cantSplit/>
          <w:trHeight w:val="255"/>
          <w:jc w:val="center"/>
        </w:trPr>
        <w:tc>
          <w:tcPr>
            <w:tcW w:w="1440" w:type="dxa"/>
            <w:vMerge/>
            <w:vAlign w:val="center"/>
          </w:tcPr>
          <w:p w:rsidR="007F27DF" w:rsidRPr="00E13405" w:rsidRDefault="007F27DF" w:rsidP="0018731C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7F27DF" w:rsidRPr="00E13405" w:rsidRDefault="007F27D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zarządzanie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7F27DF" w:rsidRPr="00E13405" w:rsidRDefault="007F27D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27DF" w:rsidRPr="00E13405" w:rsidTr="002B6DE1">
        <w:trPr>
          <w:cantSplit/>
          <w:trHeight w:val="165"/>
          <w:jc w:val="center"/>
        </w:trPr>
        <w:tc>
          <w:tcPr>
            <w:tcW w:w="1440" w:type="dxa"/>
            <w:vMerge w:val="restart"/>
            <w:vAlign w:val="center"/>
          </w:tcPr>
          <w:p w:rsidR="007F27DF" w:rsidRPr="00E13405" w:rsidRDefault="007F27DF" w:rsidP="00B16202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  <w:r w:rsidRPr="00E13405">
              <w:rPr>
                <w:b/>
                <w:sz w:val="18"/>
                <w:szCs w:val="18"/>
              </w:rPr>
              <w:t>Wydział Elektryczny</w:t>
            </w:r>
          </w:p>
        </w:tc>
        <w:tc>
          <w:tcPr>
            <w:tcW w:w="4901" w:type="dxa"/>
            <w:vAlign w:val="center"/>
          </w:tcPr>
          <w:p w:rsidR="007F27DF" w:rsidRPr="00E13405" w:rsidRDefault="007F27D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automatyka i robotyka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7F27DF" w:rsidRPr="00E13405" w:rsidRDefault="007F27D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27DF" w:rsidRPr="00E13405" w:rsidTr="002B6DE1">
        <w:trPr>
          <w:cantSplit/>
          <w:trHeight w:val="165"/>
          <w:jc w:val="center"/>
        </w:trPr>
        <w:tc>
          <w:tcPr>
            <w:tcW w:w="1440" w:type="dxa"/>
            <w:vMerge/>
            <w:vAlign w:val="center"/>
          </w:tcPr>
          <w:p w:rsidR="007F27DF" w:rsidRPr="00E13405" w:rsidRDefault="007F27DF" w:rsidP="0018731C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7F27DF" w:rsidRPr="00E13405" w:rsidRDefault="00C17332" w:rsidP="00C17332">
            <w:pPr>
              <w:pStyle w:val="tabela"/>
              <w:spacing w:line="276" w:lineRule="auto"/>
              <w:rPr>
                <w:b/>
                <w:i/>
                <w:sz w:val="18"/>
                <w:szCs w:val="18"/>
                <w:highlight w:val="yellow"/>
              </w:rPr>
            </w:pPr>
            <w:r w:rsidRPr="00D2249B">
              <w:rPr>
                <w:rStyle w:val="Odwoanieprzypisudolnego"/>
                <w:b/>
                <w:color w:val="FF0000"/>
                <w:sz w:val="18"/>
                <w:szCs w:val="18"/>
              </w:rPr>
              <w:footnoteReference w:id="2"/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2B6DE1">
              <w:rPr>
                <w:i/>
                <w:color w:val="FF0000"/>
                <w:sz w:val="16"/>
                <w:szCs w:val="16"/>
              </w:rPr>
              <w:t>(uchylony)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7F27DF" w:rsidRPr="00E13405" w:rsidRDefault="007F27D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27DF" w:rsidRPr="00E13405" w:rsidTr="002B6DE1">
        <w:trPr>
          <w:cantSplit/>
          <w:trHeight w:val="165"/>
          <w:jc w:val="center"/>
        </w:trPr>
        <w:tc>
          <w:tcPr>
            <w:tcW w:w="1440" w:type="dxa"/>
            <w:vMerge/>
            <w:vAlign w:val="center"/>
          </w:tcPr>
          <w:p w:rsidR="007F27DF" w:rsidRPr="00E13405" w:rsidRDefault="007F27DF" w:rsidP="0018731C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7F27DF" w:rsidRPr="00E13405" w:rsidRDefault="007F27D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  <w:highlight w:val="yellow"/>
              </w:rPr>
            </w:pPr>
            <w:r w:rsidRPr="00E13405">
              <w:rPr>
                <w:b/>
                <w:i/>
                <w:sz w:val="18"/>
                <w:szCs w:val="18"/>
              </w:rPr>
              <w:t>elektrotechnika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7F27DF" w:rsidRPr="00E13405" w:rsidRDefault="007F27D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N2</w:t>
            </w:r>
          </w:p>
        </w:tc>
      </w:tr>
      <w:tr w:rsidR="007F27DF" w:rsidRPr="00E13405" w:rsidTr="002B6DE1">
        <w:trPr>
          <w:cantSplit/>
          <w:trHeight w:val="165"/>
          <w:jc w:val="center"/>
        </w:trPr>
        <w:tc>
          <w:tcPr>
            <w:tcW w:w="1440" w:type="dxa"/>
            <w:vMerge/>
            <w:vAlign w:val="center"/>
          </w:tcPr>
          <w:p w:rsidR="007F27DF" w:rsidRPr="00E13405" w:rsidRDefault="007F27DF" w:rsidP="0018731C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7F27DF" w:rsidRPr="00E13405" w:rsidRDefault="007F27D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 xml:space="preserve">teleinformatyka 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F27DF" w:rsidRPr="00E13405" w:rsidRDefault="002F317B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7F27DF" w:rsidRPr="00E13405" w:rsidRDefault="007F27D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27DF" w:rsidRPr="00E13405" w:rsidTr="002B6DE1">
        <w:trPr>
          <w:cantSplit/>
          <w:trHeight w:val="220"/>
          <w:jc w:val="center"/>
        </w:trPr>
        <w:tc>
          <w:tcPr>
            <w:tcW w:w="1440" w:type="dxa"/>
            <w:vMerge w:val="restart"/>
            <w:vAlign w:val="center"/>
          </w:tcPr>
          <w:p w:rsidR="007F27DF" w:rsidRPr="00E13405" w:rsidRDefault="007F27DF" w:rsidP="00B16202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13405">
              <w:rPr>
                <w:b/>
                <w:sz w:val="18"/>
                <w:szCs w:val="18"/>
              </w:rPr>
              <w:t>Wydział Informatyki</w:t>
            </w:r>
          </w:p>
        </w:tc>
        <w:tc>
          <w:tcPr>
            <w:tcW w:w="4901" w:type="dxa"/>
            <w:vAlign w:val="center"/>
          </w:tcPr>
          <w:p w:rsidR="007F27DF" w:rsidRPr="00E13405" w:rsidRDefault="007F27D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 xml:space="preserve">informatyka 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7F27DF" w:rsidRPr="00E13405" w:rsidRDefault="007F27D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N2</w:t>
            </w:r>
          </w:p>
        </w:tc>
      </w:tr>
      <w:tr w:rsidR="007F27DF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7F27DF" w:rsidRPr="00E13405" w:rsidRDefault="007F27DF" w:rsidP="0018731C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7F27DF" w:rsidRPr="00E13405" w:rsidRDefault="009F2804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  <w:vertAlign w:val="superscript"/>
              </w:rPr>
            </w:pPr>
            <w:r w:rsidRPr="00E13405">
              <w:rPr>
                <w:b/>
                <w:i/>
                <w:sz w:val="18"/>
                <w:szCs w:val="18"/>
              </w:rPr>
              <w:t>inżynieria cyfryzacji</w:t>
            </w:r>
          </w:p>
        </w:tc>
        <w:tc>
          <w:tcPr>
            <w:tcW w:w="805" w:type="dxa"/>
            <w:vAlign w:val="center"/>
          </w:tcPr>
          <w:p w:rsidR="007F27DF" w:rsidRPr="00E13405" w:rsidRDefault="00800049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7F27DF" w:rsidRPr="00E13405" w:rsidRDefault="00800049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27DF" w:rsidRPr="00E13405" w:rsidTr="002B6DE1">
        <w:trPr>
          <w:cantSplit/>
          <w:trHeight w:val="185"/>
          <w:jc w:val="center"/>
        </w:trPr>
        <w:tc>
          <w:tcPr>
            <w:tcW w:w="1440" w:type="dxa"/>
            <w:vMerge w:val="restart"/>
            <w:vAlign w:val="center"/>
          </w:tcPr>
          <w:p w:rsidR="007F27DF" w:rsidRPr="00E13405" w:rsidRDefault="007F27DF" w:rsidP="00B16202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13405">
              <w:rPr>
                <w:b/>
                <w:sz w:val="18"/>
                <w:szCs w:val="18"/>
              </w:rPr>
              <w:t>Wydział Inżynierii Mechanicznej i</w:t>
            </w:r>
            <w:r w:rsidR="00B16202">
              <w:rPr>
                <w:b/>
                <w:sz w:val="18"/>
                <w:szCs w:val="18"/>
              </w:rPr>
              <w:t> </w:t>
            </w:r>
            <w:r w:rsidRPr="00E13405">
              <w:rPr>
                <w:b/>
                <w:sz w:val="18"/>
                <w:szCs w:val="18"/>
              </w:rPr>
              <w:t>Mechatroniki</w:t>
            </w:r>
          </w:p>
        </w:tc>
        <w:tc>
          <w:tcPr>
            <w:tcW w:w="4901" w:type="dxa"/>
            <w:vAlign w:val="center"/>
          </w:tcPr>
          <w:p w:rsidR="007F27DF" w:rsidRPr="00E13405" w:rsidRDefault="007F27D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energetyka</w:t>
            </w:r>
          </w:p>
        </w:tc>
        <w:tc>
          <w:tcPr>
            <w:tcW w:w="805" w:type="dxa"/>
            <w:vAlign w:val="center"/>
          </w:tcPr>
          <w:p w:rsidR="007F27DF" w:rsidRPr="00E13405" w:rsidRDefault="007F27D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7F27DF" w:rsidRPr="00AB36F8" w:rsidRDefault="0006265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6265F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7F27DF" w:rsidRPr="00970FB5" w:rsidRDefault="007F27D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7F27DF" w:rsidRPr="00970FB5" w:rsidRDefault="00970FB5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70FB5">
              <w:rPr>
                <w:b/>
                <w:bCs/>
                <w:sz w:val="18"/>
                <w:szCs w:val="18"/>
              </w:rPr>
              <w:t>N2</w:t>
            </w:r>
          </w:p>
        </w:tc>
      </w:tr>
      <w:tr w:rsidR="0006265F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06265F" w:rsidRPr="00E13405" w:rsidRDefault="0006265F" w:rsidP="0018731C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06265F" w:rsidRPr="00E13405" w:rsidRDefault="0006265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inżynieria materiałowa</w:t>
            </w:r>
          </w:p>
        </w:tc>
        <w:tc>
          <w:tcPr>
            <w:tcW w:w="805" w:type="dxa"/>
            <w:vAlign w:val="bottom"/>
          </w:tcPr>
          <w:p w:rsidR="0006265F" w:rsidRPr="00E13405" w:rsidRDefault="0006265F" w:rsidP="0006265F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bottom"/>
          </w:tcPr>
          <w:p w:rsidR="0006265F" w:rsidRPr="00E13405" w:rsidRDefault="0006265F" w:rsidP="0006265F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bottom"/>
          </w:tcPr>
          <w:p w:rsidR="0006265F" w:rsidRPr="00E13405" w:rsidRDefault="0006265F" w:rsidP="0006265F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N1</w:t>
            </w:r>
          </w:p>
        </w:tc>
        <w:tc>
          <w:tcPr>
            <w:tcW w:w="805" w:type="dxa"/>
            <w:vAlign w:val="bottom"/>
          </w:tcPr>
          <w:p w:rsidR="0006265F" w:rsidRPr="00E13405" w:rsidRDefault="0006265F" w:rsidP="0006265F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N2</w:t>
            </w:r>
          </w:p>
        </w:tc>
      </w:tr>
      <w:tr w:rsidR="0006265F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06265F" w:rsidRPr="00E13405" w:rsidRDefault="0006265F" w:rsidP="0018731C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06265F" w:rsidRPr="00E13405" w:rsidRDefault="0006265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inżynieria materiałowa (w języku angielskim) – studia odpłatne</w:t>
            </w:r>
          </w:p>
        </w:tc>
        <w:tc>
          <w:tcPr>
            <w:tcW w:w="805" w:type="dxa"/>
            <w:vAlign w:val="center"/>
          </w:tcPr>
          <w:p w:rsidR="0006265F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2249B">
              <w:rPr>
                <w:rStyle w:val="Odwoanieprzypisudolnego"/>
                <w:b/>
                <w:color w:val="FF0000"/>
                <w:sz w:val="18"/>
                <w:szCs w:val="18"/>
              </w:rPr>
              <w:footnoteReference w:id="3"/>
            </w:r>
            <w:r w:rsidRPr="002B6DE1">
              <w:rPr>
                <w:i/>
                <w:color w:val="FF0000"/>
                <w:sz w:val="15"/>
                <w:szCs w:val="15"/>
              </w:rPr>
              <w:t>(uchylony)</w:t>
            </w:r>
          </w:p>
        </w:tc>
        <w:tc>
          <w:tcPr>
            <w:tcW w:w="805" w:type="dxa"/>
            <w:vAlign w:val="center"/>
          </w:tcPr>
          <w:p w:rsidR="0006265F" w:rsidRPr="00E13405" w:rsidRDefault="0006265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06265F" w:rsidRPr="00E13405" w:rsidRDefault="0006265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805" w:type="dxa"/>
            <w:vAlign w:val="center"/>
          </w:tcPr>
          <w:p w:rsidR="0006265F" w:rsidRPr="00E13405" w:rsidRDefault="0006265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06265F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06265F" w:rsidRPr="00E13405" w:rsidRDefault="0006265F" w:rsidP="0018731C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06265F" w:rsidRPr="00E13405" w:rsidRDefault="0006265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mechanika i budowa maszyn</w:t>
            </w:r>
          </w:p>
        </w:tc>
        <w:tc>
          <w:tcPr>
            <w:tcW w:w="805" w:type="dxa"/>
            <w:vAlign w:val="center"/>
          </w:tcPr>
          <w:p w:rsidR="0006265F" w:rsidRPr="00E13405" w:rsidRDefault="0006265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S1</w:t>
            </w:r>
          </w:p>
        </w:tc>
        <w:tc>
          <w:tcPr>
            <w:tcW w:w="805" w:type="dxa"/>
            <w:vAlign w:val="center"/>
          </w:tcPr>
          <w:p w:rsidR="0006265F" w:rsidRPr="00E13405" w:rsidRDefault="0006265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06265F" w:rsidRPr="00E13405" w:rsidRDefault="0006265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N1</w:t>
            </w:r>
          </w:p>
        </w:tc>
        <w:tc>
          <w:tcPr>
            <w:tcW w:w="805" w:type="dxa"/>
            <w:vAlign w:val="center"/>
          </w:tcPr>
          <w:p w:rsidR="0006265F" w:rsidRPr="00E13405" w:rsidRDefault="0006265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N2</w:t>
            </w:r>
          </w:p>
        </w:tc>
      </w:tr>
      <w:tr w:rsidR="0006265F" w:rsidRPr="00E13405" w:rsidTr="002B6DE1">
        <w:trPr>
          <w:cantSplit/>
          <w:trHeight w:val="189"/>
          <w:jc w:val="center"/>
        </w:trPr>
        <w:tc>
          <w:tcPr>
            <w:tcW w:w="1440" w:type="dxa"/>
            <w:vMerge/>
            <w:vAlign w:val="center"/>
          </w:tcPr>
          <w:p w:rsidR="0006265F" w:rsidRPr="00E13405" w:rsidRDefault="0006265F" w:rsidP="0018731C">
            <w:pPr>
              <w:pStyle w:val="tabela"/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901" w:type="dxa"/>
            <w:vAlign w:val="center"/>
          </w:tcPr>
          <w:p w:rsidR="0006265F" w:rsidRPr="00E13405" w:rsidRDefault="0006265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  <w:lang w:val="en-GB"/>
              </w:rPr>
            </w:pPr>
            <w:r w:rsidRPr="00E13405">
              <w:rPr>
                <w:b/>
                <w:i/>
                <w:sz w:val="18"/>
                <w:szCs w:val="18"/>
              </w:rPr>
              <w:t>mechatronika</w:t>
            </w:r>
          </w:p>
        </w:tc>
        <w:tc>
          <w:tcPr>
            <w:tcW w:w="805" w:type="dxa"/>
            <w:vAlign w:val="center"/>
          </w:tcPr>
          <w:p w:rsidR="0006265F" w:rsidRPr="00E13405" w:rsidRDefault="0006265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06265F" w:rsidRPr="00E13405" w:rsidRDefault="0006265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06265F" w:rsidRPr="00E13405" w:rsidRDefault="0006265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06265F" w:rsidRPr="00E13405" w:rsidRDefault="0006265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6265F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06265F" w:rsidRPr="00E13405" w:rsidRDefault="0006265F" w:rsidP="0018731C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06265F" w:rsidRPr="00E13405" w:rsidRDefault="0006265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transport</w:t>
            </w:r>
          </w:p>
        </w:tc>
        <w:tc>
          <w:tcPr>
            <w:tcW w:w="805" w:type="dxa"/>
            <w:vAlign w:val="center"/>
          </w:tcPr>
          <w:p w:rsidR="0006265F" w:rsidRPr="00E13405" w:rsidRDefault="0006265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06265F" w:rsidRPr="00E13405" w:rsidRDefault="0006265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06265F" w:rsidRPr="00E13405" w:rsidRDefault="0006265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06265F" w:rsidRPr="00E13405" w:rsidRDefault="0006265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N2</w:t>
            </w:r>
          </w:p>
        </w:tc>
      </w:tr>
      <w:tr w:rsidR="0006265F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06265F" w:rsidRPr="00E13405" w:rsidRDefault="0006265F" w:rsidP="0018731C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06265F" w:rsidRPr="00E13405" w:rsidRDefault="0006265F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 xml:space="preserve">zarządzanie i inżynieria produkcji </w:t>
            </w:r>
          </w:p>
        </w:tc>
        <w:tc>
          <w:tcPr>
            <w:tcW w:w="805" w:type="dxa"/>
            <w:vAlign w:val="center"/>
          </w:tcPr>
          <w:p w:rsidR="0006265F" w:rsidRPr="00E13405" w:rsidRDefault="0006265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06265F" w:rsidRPr="00E13405" w:rsidRDefault="0006265F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06265F" w:rsidRPr="00E13405" w:rsidRDefault="0006265F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06265F" w:rsidRPr="00E13405" w:rsidRDefault="0006265F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N2</w:t>
            </w:r>
          </w:p>
        </w:tc>
      </w:tr>
      <w:tr w:rsidR="00B939D1" w:rsidRPr="00E13405" w:rsidTr="002B6DE1">
        <w:trPr>
          <w:cantSplit/>
          <w:jc w:val="center"/>
        </w:trPr>
        <w:tc>
          <w:tcPr>
            <w:tcW w:w="1440" w:type="dxa"/>
            <w:vMerge w:val="restart"/>
            <w:vAlign w:val="center"/>
          </w:tcPr>
          <w:p w:rsidR="00B939D1" w:rsidRPr="00E13405" w:rsidRDefault="00B939D1" w:rsidP="00B16202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Wydział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13405">
              <w:rPr>
                <w:b/>
                <w:bCs/>
                <w:sz w:val="18"/>
                <w:szCs w:val="18"/>
              </w:rPr>
              <w:t>Kształtowania Środowiska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13405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E13405">
              <w:rPr>
                <w:b/>
                <w:bCs/>
                <w:sz w:val="18"/>
                <w:szCs w:val="18"/>
              </w:rPr>
              <w:t>Rolnictwa</w:t>
            </w:r>
            <w:r w:rsidRPr="00E1340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01" w:type="dxa"/>
            <w:vAlign w:val="center"/>
          </w:tcPr>
          <w:p w:rsidR="00B939D1" w:rsidRPr="00E13405" w:rsidRDefault="00B939D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architektura krajobrazu</w:t>
            </w:r>
          </w:p>
        </w:tc>
        <w:tc>
          <w:tcPr>
            <w:tcW w:w="805" w:type="dxa"/>
            <w:vAlign w:val="center"/>
          </w:tcPr>
          <w:p w:rsidR="00B939D1" w:rsidRPr="00E13405" w:rsidRDefault="00B939D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S1</w:t>
            </w:r>
          </w:p>
        </w:tc>
        <w:tc>
          <w:tcPr>
            <w:tcW w:w="805" w:type="dxa"/>
            <w:vAlign w:val="center"/>
          </w:tcPr>
          <w:p w:rsidR="00B939D1" w:rsidRPr="00E13405" w:rsidRDefault="00B939D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B939D1" w:rsidRPr="00E13405" w:rsidRDefault="00B939D1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N2</w:t>
            </w:r>
          </w:p>
        </w:tc>
      </w:tr>
      <w:tr w:rsidR="00B939D1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B939D1" w:rsidRPr="00E13405" w:rsidRDefault="00B939D1" w:rsidP="0018731C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B939D1" w:rsidRPr="00E13405" w:rsidRDefault="00B939D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 xml:space="preserve">gospodarka przestrzenna </w:t>
            </w:r>
          </w:p>
        </w:tc>
        <w:tc>
          <w:tcPr>
            <w:tcW w:w="805" w:type="dxa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S1</w:t>
            </w:r>
          </w:p>
        </w:tc>
        <w:tc>
          <w:tcPr>
            <w:tcW w:w="805" w:type="dxa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N2</w:t>
            </w:r>
          </w:p>
        </w:tc>
      </w:tr>
      <w:tr w:rsidR="00B939D1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B939D1" w:rsidRPr="00E13405" w:rsidRDefault="00B939D1" w:rsidP="0018731C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901" w:type="dxa"/>
            <w:vAlign w:val="center"/>
          </w:tcPr>
          <w:p w:rsidR="00B939D1" w:rsidRPr="00E13405" w:rsidRDefault="002B6DE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D2249B">
              <w:rPr>
                <w:rStyle w:val="Odwoanieprzypisudolnego"/>
                <w:b/>
                <w:color w:val="FF0000"/>
                <w:sz w:val="18"/>
                <w:szCs w:val="18"/>
              </w:rPr>
              <w:footnoteReference w:id="4"/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2B6DE1">
              <w:rPr>
                <w:i/>
                <w:color w:val="FF0000"/>
                <w:sz w:val="16"/>
                <w:szCs w:val="16"/>
              </w:rPr>
              <w:t>(uchylony)</w:t>
            </w:r>
          </w:p>
        </w:tc>
        <w:tc>
          <w:tcPr>
            <w:tcW w:w="805" w:type="dxa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805" w:type="dxa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B939D1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B939D1" w:rsidRPr="00E13405" w:rsidRDefault="00B939D1" w:rsidP="0018731C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901" w:type="dxa"/>
            <w:vAlign w:val="center"/>
          </w:tcPr>
          <w:p w:rsidR="00B939D1" w:rsidRPr="00E13405" w:rsidRDefault="00B939D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ochrona środowiska</w:t>
            </w:r>
          </w:p>
        </w:tc>
        <w:tc>
          <w:tcPr>
            <w:tcW w:w="805" w:type="dxa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S1</w:t>
            </w:r>
          </w:p>
        </w:tc>
        <w:tc>
          <w:tcPr>
            <w:tcW w:w="805" w:type="dxa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N2</w:t>
            </w:r>
          </w:p>
        </w:tc>
      </w:tr>
      <w:tr w:rsidR="00B939D1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B939D1" w:rsidRPr="00E13405" w:rsidRDefault="00B939D1" w:rsidP="0018731C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901" w:type="dxa"/>
            <w:vAlign w:val="center"/>
          </w:tcPr>
          <w:p w:rsidR="00B939D1" w:rsidRPr="00E13405" w:rsidRDefault="00B939D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odnawialne źródła energii</w:t>
            </w:r>
          </w:p>
        </w:tc>
        <w:tc>
          <w:tcPr>
            <w:tcW w:w="805" w:type="dxa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S1</w:t>
            </w:r>
          </w:p>
        </w:tc>
        <w:tc>
          <w:tcPr>
            <w:tcW w:w="805" w:type="dxa"/>
            <w:vAlign w:val="center"/>
          </w:tcPr>
          <w:p w:rsidR="00B939D1" w:rsidRPr="00E13405" w:rsidRDefault="004629A2" w:rsidP="00970F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S2 </w:t>
            </w:r>
            <w:r w:rsidRPr="009C74F6">
              <w:rPr>
                <w:rStyle w:val="Odwoanieprzypisudolnego"/>
                <w:color w:val="FF0000"/>
                <w:sz w:val="18"/>
                <w:szCs w:val="18"/>
              </w:rPr>
              <w:footnoteReference w:id="5"/>
            </w:r>
          </w:p>
        </w:tc>
        <w:tc>
          <w:tcPr>
            <w:tcW w:w="805" w:type="dxa"/>
            <w:gridSpan w:val="2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B939D1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B939D1" w:rsidRPr="00E13405" w:rsidRDefault="00B939D1" w:rsidP="0018731C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901" w:type="dxa"/>
            <w:vAlign w:val="center"/>
          </w:tcPr>
          <w:p w:rsidR="00B939D1" w:rsidRPr="00E13405" w:rsidRDefault="00B939D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ogrodnictwo</w:t>
            </w:r>
          </w:p>
        </w:tc>
        <w:tc>
          <w:tcPr>
            <w:tcW w:w="805" w:type="dxa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S1</w:t>
            </w:r>
          </w:p>
        </w:tc>
        <w:tc>
          <w:tcPr>
            <w:tcW w:w="805" w:type="dxa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N2</w:t>
            </w:r>
          </w:p>
        </w:tc>
      </w:tr>
      <w:tr w:rsidR="00B939D1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B939D1" w:rsidRPr="00E13405" w:rsidRDefault="00B939D1" w:rsidP="0018731C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901" w:type="dxa"/>
            <w:vAlign w:val="center"/>
          </w:tcPr>
          <w:p w:rsidR="00B939D1" w:rsidRPr="00E13405" w:rsidRDefault="00B939D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rolnictwo</w:t>
            </w:r>
          </w:p>
        </w:tc>
        <w:tc>
          <w:tcPr>
            <w:tcW w:w="805" w:type="dxa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S1</w:t>
            </w:r>
          </w:p>
        </w:tc>
        <w:tc>
          <w:tcPr>
            <w:tcW w:w="805" w:type="dxa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B939D1" w:rsidRPr="00E13405" w:rsidRDefault="00B939D1" w:rsidP="00970F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  <w:lang w:val="en-GB"/>
              </w:rPr>
              <w:t>N2</w:t>
            </w:r>
          </w:p>
        </w:tc>
      </w:tr>
      <w:tr w:rsidR="002B6DE1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2B6DE1" w:rsidRPr="00E13405" w:rsidRDefault="002B6DE1" w:rsidP="0018731C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901" w:type="dxa"/>
            <w:vAlign w:val="center"/>
          </w:tcPr>
          <w:p w:rsidR="002B6DE1" w:rsidRPr="00E13405" w:rsidRDefault="002B6DE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technika rolnicza i leśna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4873E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2249B">
              <w:rPr>
                <w:rStyle w:val="Odwoanieprzypisudolnego"/>
                <w:b/>
                <w:color w:val="FF0000"/>
                <w:sz w:val="18"/>
                <w:szCs w:val="18"/>
              </w:rPr>
              <w:footnoteReference w:id="6"/>
            </w:r>
            <w:r w:rsidRPr="002B6DE1">
              <w:rPr>
                <w:i/>
                <w:color w:val="FF0000"/>
                <w:sz w:val="15"/>
                <w:szCs w:val="15"/>
              </w:rPr>
              <w:t>(uchylony)</w:t>
            </w:r>
          </w:p>
        </w:tc>
        <w:tc>
          <w:tcPr>
            <w:tcW w:w="805" w:type="dxa"/>
            <w:gridSpan w:val="2"/>
            <w:vAlign w:val="center"/>
          </w:tcPr>
          <w:p w:rsidR="002B6DE1" w:rsidRPr="00E13405" w:rsidRDefault="002B6DE1" w:rsidP="00970F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4873E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2249B">
              <w:rPr>
                <w:rStyle w:val="Odwoanieprzypisudolnego"/>
                <w:b/>
                <w:color w:val="FF0000"/>
                <w:sz w:val="18"/>
                <w:szCs w:val="18"/>
              </w:rPr>
              <w:footnoteReference w:id="7"/>
            </w:r>
            <w:r w:rsidRPr="002B6DE1">
              <w:rPr>
                <w:i/>
                <w:color w:val="FF0000"/>
                <w:sz w:val="15"/>
                <w:szCs w:val="15"/>
              </w:rPr>
              <w:t>(uchylony)</w:t>
            </w:r>
          </w:p>
        </w:tc>
      </w:tr>
      <w:tr w:rsidR="002B6DE1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2B6DE1" w:rsidRPr="00E13405" w:rsidRDefault="002B6DE1" w:rsidP="0018731C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901" w:type="dxa"/>
            <w:vAlign w:val="center"/>
          </w:tcPr>
          <w:p w:rsidR="002B6DE1" w:rsidRPr="00E13405" w:rsidRDefault="002B6DE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D2249B">
              <w:rPr>
                <w:rStyle w:val="Odwoanieprzypisudolnego"/>
                <w:b/>
                <w:color w:val="FF0000"/>
                <w:sz w:val="18"/>
                <w:szCs w:val="18"/>
              </w:rPr>
              <w:footnoteReference w:id="8"/>
            </w:r>
            <w:r w:rsidRPr="00D2249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uprawa winorośli i winiarstwo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4873E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2B6DE1" w:rsidRPr="00E13405" w:rsidRDefault="002B6DE1" w:rsidP="004873E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2B6DE1" w:rsidRPr="00E13405" w:rsidTr="002B6DE1">
        <w:trPr>
          <w:cantSplit/>
          <w:trHeight w:val="234"/>
          <w:jc w:val="center"/>
        </w:trPr>
        <w:tc>
          <w:tcPr>
            <w:tcW w:w="1440" w:type="dxa"/>
            <w:vMerge w:val="restart"/>
            <w:vAlign w:val="center"/>
          </w:tcPr>
          <w:p w:rsidR="002B6DE1" w:rsidRPr="00E13405" w:rsidRDefault="002B6DE1" w:rsidP="00B16202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Wydział Nauk o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E13405">
              <w:rPr>
                <w:b/>
                <w:bCs/>
                <w:sz w:val="18"/>
                <w:szCs w:val="18"/>
              </w:rPr>
              <w:t>Żywności i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E13405">
              <w:rPr>
                <w:b/>
                <w:bCs/>
                <w:sz w:val="18"/>
                <w:szCs w:val="18"/>
              </w:rPr>
              <w:t>Rybactwa</w:t>
            </w:r>
          </w:p>
        </w:tc>
        <w:tc>
          <w:tcPr>
            <w:tcW w:w="4901" w:type="dxa"/>
            <w:vAlign w:val="center"/>
          </w:tcPr>
          <w:p w:rsidR="002B6DE1" w:rsidRPr="00E13405" w:rsidRDefault="002B6DE1" w:rsidP="00AE3287">
            <w:pPr>
              <w:pStyle w:val="tabela"/>
              <w:spacing w:line="276" w:lineRule="auto"/>
              <w:rPr>
                <w:b/>
                <w:i/>
                <w:strike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gospodarka i zarządzanie środowiskiem wodnym</w:t>
            </w:r>
          </w:p>
        </w:tc>
        <w:tc>
          <w:tcPr>
            <w:tcW w:w="805" w:type="dxa"/>
            <w:vAlign w:val="center"/>
          </w:tcPr>
          <w:p w:rsidR="002B6DE1" w:rsidRPr="00AE3287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AE3287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2B6DE1" w:rsidRPr="00E13405" w:rsidRDefault="002B6DE1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6DE1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2B6DE1" w:rsidRPr="00E13405" w:rsidRDefault="002B6DE1" w:rsidP="0018731C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2B6DE1" w:rsidRPr="00E13405" w:rsidRDefault="002B6DE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mikrobiologia stosowana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2B6DE1" w:rsidRPr="00E13405" w:rsidRDefault="002B6DE1" w:rsidP="00970FB5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6DE1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2B6DE1" w:rsidRPr="00E13405" w:rsidRDefault="002B6DE1" w:rsidP="0018731C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2B6DE1" w:rsidRPr="00E13405" w:rsidRDefault="002B6DE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rybactwo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2B6DE1" w:rsidRPr="00E13405" w:rsidRDefault="002B6DE1" w:rsidP="00970FB5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13405">
              <w:rPr>
                <w:b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N2</w:t>
            </w:r>
          </w:p>
        </w:tc>
      </w:tr>
      <w:tr w:rsidR="002B6DE1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2B6DE1" w:rsidRPr="00E13405" w:rsidRDefault="002B6DE1" w:rsidP="0018731C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2B6DE1" w:rsidRPr="00E13405" w:rsidRDefault="002B6DE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technologia żywności i żywienie człowieka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2B6DE1" w:rsidRPr="00E13405" w:rsidRDefault="002B6DE1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N2</w:t>
            </w:r>
          </w:p>
        </w:tc>
      </w:tr>
      <w:tr w:rsidR="002B6DE1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2B6DE1" w:rsidRPr="00E13405" w:rsidRDefault="002B6DE1" w:rsidP="0018731C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2B6DE1" w:rsidRPr="00E13405" w:rsidRDefault="002B6DE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 xml:space="preserve">zarządzanie bezpieczeństwem i jakością żywności 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2B6DE1" w:rsidRPr="00E13405" w:rsidRDefault="002B6DE1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6DE1" w:rsidRPr="00E13405" w:rsidTr="002B6DE1">
        <w:trPr>
          <w:cantSplit/>
          <w:trHeight w:val="294"/>
          <w:jc w:val="center"/>
        </w:trPr>
        <w:tc>
          <w:tcPr>
            <w:tcW w:w="1440" w:type="dxa"/>
            <w:vMerge w:val="restart"/>
            <w:vAlign w:val="center"/>
          </w:tcPr>
          <w:p w:rsidR="002B6DE1" w:rsidRPr="00E13405" w:rsidRDefault="002B6DE1" w:rsidP="00C13AA3">
            <w:pPr>
              <w:pStyle w:val="tabela"/>
              <w:spacing w:line="276" w:lineRule="auto"/>
              <w:jc w:val="center"/>
              <w:rPr>
                <w:b/>
                <w:sz w:val="4"/>
                <w:szCs w:val="4"/>
              </w:rPr>
            </w:pPr>
          </w:p>
          <w:p w:rsidR="002B6DE1" w:rsidRPr="00E13405" w:rsidRDefault="002B6DE1" w:rsidP="00B16202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13405">
              <w:rPr>
                <w:b/>
                <w:sz w:val="18"/>
                <w:szCs w:val="18"/>
              </w:rPr>
              <w:t>Wydział Techniki Morskiej i</w:t>
            </w:r>
            <w:r>
              <w:rPr>
                <w:b/>
                <w:sz w:val="18"/>
                <w:szCs w:val="18"/>
              </w:rPr>
              <w:t> </w:t>
            </w:r>
            <w:r w:rsidRPr="00E13405">
              <w:rPr>
                <w:b/>
                <w:sz w:val="18"/>
                <w:szCs w:val="18"/>
              </w:rPr>
              <w:t>Transportu</w:t>
            </w:r>
          </w:p>
        </w:tc>
        <w:tc>
          <w:tcPr>
            <w:tcW w:w="4901" w:type="dxa"/>
            <w:vAlign w:val="center"/>
          </w:tcPr>
          <w:p w:rsidR="002B6DE1" w:rsidRPr="00E13405" w:rsidRDefault="002B6DE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 xml:space="preserve">budowa jachtów 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2B6DE1" w:rsidRPr="00E13405" w:rsidRDefault="002B6DE1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6DE1" w:rsidRPr="00E13405" w:rsidTr="002B6DE1">
        <w:trPr>
          <w:cantSplit/>
          <w:trHeight w:val="294"/>
          <w:jc w:val="center"/>
        </w:trPr>
        <w:tc>
          <w:tcPr>
            <w:tcW w:w="1440" w:type="dxa"/>
            <w:vMerge/>
          </w:tcPr>
          <w:p w:rsidR="002B6DE1" w:rsidRPr="00E13405" w:rsidRDefault="002B6DE1" w:rsidP="0018731C">
            <w:pPr>
              <w:pStyle w:val="tabela"/>
              <w:spacing w:line="276" w:lineRule="auto"/>
              <w:rPr>
                <w:b/>
                <w:sz w:val="4"/>
                <w:szCs w:val="4"/>
              </w:rPr>
            </w:pPr>
          </w:p>
        </w:tc>
        <w:tc>
          <w:tcPr>
            <w:tcW w:w="4901" w:type="dxa"/>
            <w:vAlign w:val="center"/>
          </w:tcPr>
          <w:p w:rsidR="002B6DE1" w:rsidRPr="00E13405" w:rsidRDefault="002B6DE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chłodnictwo i klimatyzacja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2B6DE1" w:rsidRPr="00E13405" w:rsidRDefault="002B6DE1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6DE1" w:rsidRPr="00E13405" w:rsidTr="002B6DE1">
        <w:trPr>
          <w:cantSplit/>
          <w:trHeight w:val="294"/>
          <w:jc w:val="center"/>
        </w:trPr>
        <w:tc>
          <w:tcPr>
            <w:tcW w:w="1440" w:type="dxa"/>
            <w:vMerge/>
          </w:tcPr>
          <w:p w:rsidR="002B6DE1" w:rsidRPr="00E13405" w:rsidRDefault="002B6DE1" w:rsidP="0018731C">
            <w:pPr>
              <w:pStyle w:val="tabela"/>
              <w:spacing w:line="276" w:lineRule="auto"/>
              <w:rPr>
                <w:b/>
                <w:sz w:val="4"/>
                <w:szCs w:val="4"/>
              </w:rPr>
            </w:pPr>
          </w:p>
        </w:tc>
        <w:tc>
          <w:tcPr>
            <w:tcW w:w="4901" w:type="dxa"/>
            <w:vAlign w:val="center"/>
          </w:tcPr>
          <w:p w:rsidR="002B6DE1" w:rsidRPr="00E13405" w:rsidRDefault="002B6DE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 xml:space="preserve">inżynieria bezpieczeństwa 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2B6DE1" w:rsidRPr="00E13405" w:rsidRDefault="002B6DE1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6DE1" w:rsidRPr="00E13405" w:rsidTr="002B6DE1">
        <w:trPr>
          <w:cantSplit/>
          <w:trHeight w:val="294"/>
          <w:jc w:val="center"/>
        </w:trPr>
        <w:tc>
          <w:tcPr>
            <w:tcW w:w="1440" w:type="dxa"/>
            <w:vMerge/>
            <w:vAlign w:val="center"/>
          </w:tcPr>
          <w:p w:rsidR="002B6DE1" w:rsidRPr="00E13405" w:rsidRDefault="002B6DE1" w:rsidP="0018731C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2B6DE1" w:rsidRPr="00E13405" w:rsidRDefault="002B6DE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oceanotechnika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2B6DE1" w:rsidRPr="00E13405" w:rsidRDefault="002B6DE1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2B6DE1" w:rsidRPr="00C830C8" w:rsidRDefault="002B6DE1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trike/>
                <w:sz w:val="18"/>
                <w:szCs w:val="18"/>
                <w:highlight w:val="yellow"/>
              </w:rPr>
            </w:pPr>
          </w:p>
        </w:tc>
      </w:tr>
      <w:tr w:rsidR="002B6DE1" w:rsidRPr="00E13405" w:rsidTr="002B6DE1">
        <w:trPr>
          <w:cantSplit/>
          <w:trHeight w:val="294"/>
          <w:jc w:val="center"/>
        </w:trPr>
        <w:tc>
          <w:tcPr>
            <w:tcW w:w="1440" w:type="dxa"/>
            <w:vMerge/>
            <w:vAlign w:val="center"/>
          </w:tcPr>
          <w:p w:rsidR="002B6DE1" w:rsidRPr="00E13405" w:rsidRDefault="002B6DE1" w:rsidP="0018731C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2B6DE1" w:rsidRPr="00E13405" w:rsidRDefault="002B6DE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transport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2B6DE1" w:rsidRPr="00E13405" w:rsidRDefault="002B6DE1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2B6DE1" w:rsidRPr="00C830C8" w:rsidRDefault="002B6DE1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trike/>
                <w:sz w:val="18"/>
                <w:szCs w:val="18"/>
                <w:highlight w:val="yellow"/>
              </w:rPr>
            </w:pPr>
          </w:p>
        </w:tc>
      </w:tr>
      <w:tr w:rsidR="002B6DE1" w:rsidRPr="00E13405" w:rsidTr="002B6DE1">
        <w:trPr>
          <w:cantSplit/>
          <w:jc w:val="center"/>
        </w:trPr>
        <w:tc>
          <w:tcPr>
            <w:tcW w:w="1440" w:type="dxa"/>
            <w:vMerge w:val="restart"/>
            <w:vAlign w:val="center"/>
          </w:tcPr>
          <w:p w:rsidR="002B6DE1" w:rsidRPr="00E13405" w:rsidRDefault="002B6DE1" w:rsidP="00B16202">
            <w:pPr>
              <w:pStyle w:val="tabela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13405">
              <w:rPr>
                <w:b/>
                <w:sz w:val="18"/>
                <w:szCs w:val="18"/>
              </w:rPr>
              <w:t>Wydział Technologii</w:t>
            </w:r>
            <w:r>
              <w:rPr>
                <w:b/>
                <w:sz w:val="18"/>
                <w:szCs w:val="18"/>
              </w:rPr>
              <w:t xml:space="preserve"> i </w:t>
            </w:r>
            <w:r w:rsidRPr="00E13405">
              <w:rPr>
                <w:b/>
                <w:sz w:val="18"/>
                <w:szCs w:val="18"/>
              </w:rPr>
              <w:t>Inżynierii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13405">
              <w:rPr>
                <w:b/>
                <w:sz w:val="18"/>
                <w:szCs w:val="18"/>
              </w:rPr>
              <w:t>Chemicznej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2B6DE1" w:rsidRPr="00E13405" w:rsidRDefault="002B6DE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chemia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2B6DE1" w:rsidRPr="00E13405" w:rsidRDefault="002B6DE1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6DE1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2B6DE1" w:rsidRPr="00E13405" w:rsidRDefault="002B6DE1" w:rsidP="0018731C">
            <w:pPr>
              <w:pStyle w:val="tabe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Align w:val="center"/>
          </w:tcPr>
          <w:p w:rsidR="002B6DE1" w:rsidRPr="00E13405" w:rsidRDefault="002B6DE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>inżynieria chemiczna i procesowa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2B6DE1" w:rsidRPr="00E13405" w:rsidRDefault="002B6DE1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N2</w:t>
            </w:r>
          </w:p>
        </w:tc>
      </w:tr>
      <w:tr w:rsidR="002B6DE1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2B6DE1" w:rsidRPr="00E13405" w:rsidRDefault="002B6DE1" w:rsidP="000236F0">
            <w:pPr>
              <w:pStyle w:val="tabela"/>
              <w:jc w:val="center"/>
              <w:rPr>
                <w:sz w:val="19"/>
                <w:szCs w:val="19"/>
              </w:rPr>
            </w:pPr>
          </w:p>
        </w:tc>
        <w:tc>
          <w:tcPr>
            <w:tcW w:w="4901" w:type="dxa"/>
            <w:vAlign w:val="center"/>
          </w:tcPr>
          <w:p w:rsidR="002B6DE1" w:rsidRPr="00E13405" w:rsidRDefault="002B6DE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 xml:space="preserve">nanotechnologia </w:t>
            </w:r>
            <w:r w:rsidRPr="00E13405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2B6DE1" w:rsidRPr="00E13405" w:rsidRDefault="002B6DE1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6DE1" w:rsidRPr="00E13405" w:rsidTr="002B6DE1">
        <w:trPr>
          <w:cantSplit/>
          <w:jc w:val="center"/>
        </w:trPr>
        <w:tc>
          <w:tcPr>
            <w:tcW w:w="1440" w:type="dxa"/>
            <w:vMerge/>
            <w:vAlign w:val="center"/>
          </w:tcPr>
          <w:p w:rsidR="002B6DE1" w:rsidRPr="00E13405" w:rsidRDefault="002B6DE1" w:rsidP="000236F0">
            <w:pPr>
              <w:pStyle w:val="tabela"/>
              <w:jc w:val="center"/>
              <w:rPr>
                <w:sz w:val="19"/>
                <w:szCs w:val="19"/>
              </w:rPr>
            </w:pPr>
          </w:p>
        </w:tc>
        <w:tc>
          <w:tcPr>
            <w:tcW w:w="4901" w:type="dxa"/>
            <w:vAlign w:val="center"/>
          </w:tcPr>
          <w:p w:rsidR="002B6DE1" w:rsidRPr="00E13405" w:rsidRDefault="002B6DE1" w:rsidP="004873E5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D2249B">
              <w:rPr>
                <w:rStyle w:val="Odwoanieprzypisudolnego"/>
                <w:b/>
                <w:color w:val="FF0000"/>
                <w:sz w:val="18"/>
                <w:szCs w:val="18"/>
              </w:rPr>
              <w:footnoteReference w:id="9"/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2B6DE1">
              <w:rPr>
                <w:i/>
                <w:color w:val="FF0000"/>
                <w:sz w:val="16"/>
                <w:szCs w:val="16"/>
              </w:rPr>
              <w:t>(uchylony)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2B6DE1" w:rsidRPr="00E13405" w:rsidRDefault="002B6DE1" w:rsidP="00970FB5">
            <w:pPr>
              <w:pStyle w:val="tabela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6DE1" w:rsidRPr="00E13405" w:rsidTr="002B6DE1">
        <w:trPr>
          <w:cantSplit/>
          <w:trHeight w:val="232"/>
          <w:jc w:val="center"/>
        </w:trPr>
        <w:tc>
          <w:tcPr>
            <w:tcW w:w="1440" w:type="dxa"/>
            <w:vMerge/>
            <w:vAlign w:val="center"/>
          </w:tcPr>
          <w:p w:rsidR="002B6DE1" w:rsidRPr="00E13405" w:rsidRDefault="002B6DE1" w:rsidP="000236F0">
            <w:pPr>
              <w:pStyle w:val="tabela"/>
              <w:jc w:val="center"/>
              <w:rPr>
                <w:sz w:val="19"/>
                <w:szCs w:val="19"/>
              </w:rPr>
            </w:pPr>
          </w:p>
        </w:tc>
        <w:tc>
          <w:tcPr>
            <w:tcW w:w="4901" w:type="dxa"/>
            <w:vAlign w:val="center"/>
          </w:tcPr>
          <w:p w:rsidR="002B6DE1" w:rsidRPr="00E13405" w:rsidRDefault="002B6DE1" w:rsidP="00AE3287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E13405">
              <w:rPr>
                <w:b/>
                <w:i/>
                <w:sz w:val="18"/>
                <w:szCs w:val="18"/>
              </w:rPr>
              <w:t xml:space="preserve">technologia chemiczna 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970FB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3405">
              <w:rPr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805" w:type="dxa"/>
            <w:gridSpan w:val="2"/>
            <w:vAlign w:val="center"/>
          </w:tcPr>
          <w:p w:rsidR="002B6DE1" w:rsidRPr="00E13405" w:rsidRDefault="002B6DE1" w:rsidP="004873E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2249B">
              <w:rPr>
                <w:rStyle w:val="Odwoanieprzypisudolnego"/>
                <w:b/>
                <w:color w:val="FF0000"/>
                <w:sz w:val="18"/>
                <w:szCs w:val="18"/>
              </w:rPr>
              <w:footnoteReference w:id="10"/>
            </w:r>
            <w:r w:rsidRPr="002B6DE1">
              <w:rPr>
                <w:i/>
                <w:color w:val="FF0000"/>
                <w:sz w:val="15"/>
                <w:szCs w:val="15"/>
              </w:rPr>
              <w:t>(uchylony)</w:t>
            </w:r>
          </w:p>
        </w:tc>
        <w:tc>
          <w:tcPr>
            <w:tcW w:w="805" w:type="dxa"/>
            <w:vAlign w:val="center"/>
          </w:tcPr>
          <w:p w:rsidR="002B6DE1" w:rsidRPr="00E13405" w:rsidRDefault="002B6DE1" w:rsidP="004873E5">
            <w:pPr>
              <w:pStyle w:val="tabela"/>
              <w:tabs>
                <w:tab w:val="left" w:pos="1058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2249B">
              <w:rPr>
                <w:rStyle w:val="Odwoanieprzypisudolnego"/>
                <w:b/>
                <w:color w:val="FF0000"/>
                <w:sz w:val="18"/>
                <w:szCs w:val="18"/>
              </w:rPr>
              <w:footnoteReference w:id="11"/>
            </w:r>
            <w:r w:rsidRPr="002B6DE1">
              <w:rPr>
                <w:i/>
                <w:color w:val="FF0000"/>
                <w:sz w:val="14"/>
                <w:szCs w:val="14"/>
              </w:rPr>
              <w:t>(uchylony)</w:t>
            </w:r>
          </w:p>
        </w:tc>
      </w:tr>
    </w:tbl>
    <w:p w:rsidR="00AE3287" w:rsidRDefault="00AE3287" w:rsidP="00AE3287">
      <w:pPr>
        <w:pStyle w:val="textdrobny"/>
        <w:tabs>
          <w:tab w:val="left" w:pos="3119"/>
        </w:tabs>
        <w:ind w:firstLine="0"/>
        <w:rPr>
          <w:sz w:val="24"/>
          <w:szCs w:val="24"/>
        </w:rPr>
      </w:pPr>
    </w:p>
    <w:p w:rsidR="00AE3287" w:rsidRDefault="00AE3287" w:rsidP="00AE3287">
      <w:pPr>
        <w:pStyle w:val="textdrobny"/>
        <w:tabs>
          <w:tab w:val="left" w:pos="3119"/>
        </w:tabs>
        <w:ind w:firstLine="0"/>
        <w:rPr>
          <w:sz w:val="24"/>
          <w:szCs w:val="24"/>
        </w:rPr>
      </w:pPr>
    </w:p>
    <w:p w:rsidR="00AE3287" w:rsidRDefault="00AE3287" w:rsidP="00AE3287">
      <w:pPr>
        <w:pStyle w:val="textdrobny"/>
        <w:tabs>
          <w:tab w:val="left" w:pos="3119"/>
        </w:tabs>
        <w:ind w:firstLine="0"/>
        <w:rPr>
          <w:sz w:val="24"/>
          <w:szCs w:val="24"/>
        </w:rPr>
      </w:pPr>
    </w:p>
    <w:p w:rsidR="00814994" w:rsidRDefault="00814994" w:rsidP="00AE3287">
      <w:pPr>
        <w:pStyle w:val="textdrobny"/>
        <w:tabs>
          <w:tab w:val="left" w:pos="3119"/>
        </w:tabs>
        <w:ind w:firstLine="0"/>
        <w:rPr>
          <w:sz w:val="24"/>
          <w:szCs w:val="24"/>
        </w:rPr>
      </w:pPr>
    </w:p>
    <w:p w:rsidR="00814994" w:rsidRDefault="00814994" w:rsidP="00AE3287">
      <w:pPr>
        <w:pStyle w:val="textdrobny"/>
        <w:tabs>
          <w:tab w:val="left" w:pos="3119"/>
        </w:tabs>
        <w:ind w:firstLine="0"/>
        <w:rPr>
          <w:sz w:val="24"/>
          <w:szCs w:val="24"/>
        </w:rPr>
      </w:pPr>
    </w:p>
    <w:p w:rsidR="00814994" w:rsidRDefault="00814994" w:rsidP="00AE3287">
      <w:pPr>
        <w:pStyle w:val="textdrobny"/>
        <w:tabs>
          <w:tab w:val="left" w:pos="3119"/>
        </w:tabs>
        <w:ind w:firstLine="0"/>
        <w:rPr>
          <w:sz w:val="24"/>
          <w:szCs w:val="24"/>
        </w:rPr>
      </w:pPr>
    </w:p>
    <w:p w:rsidR="00CC12EA" w:rsidRDefault="00E33B62" w:rsidP="00CC12EA">
      <w:pPr>
        <w:pStyle w:val="textdrobny"/>
        <w:tabs>
          <w:tab w:val="left" w:pos="3119"/>
        </w:tabs>
        <w:spacing w:before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E44555" w:rsidRPr="0082278A">
        <w:rPr>
          <w:b/>
          <w:sz w:val="24"/>
          <w:szCs w:val="24"/>
        </w:rPr>
        <w:t>2</w:t>
      </w:r>
      <w:r w:rsidR="00E44555" w:rsidRPr="00F6396F">
        <w:rPr>
          <w:b/>
          <w:sz w:val="24"/>
          <w:szCs w:val="24"/>
        </w:rPr>
        <w:t xml:space="preserve">. </w:t>
      </w:r>
    </w:p>
    <w:p w:rsidR="00E44555" w:rsidRPr="00CC12EA" w:rsidRDefault="00A731EC" w:rsidP="00CC12EA">
      <w:pPr>
        <w:pStyle w:val="textdrobny"/>
        <w:tabs>
          <w:tab w:val="left" w:pos="3119"/>
        </w:tabs>
        <w:spacing w:after="60"/>
        <w:ind w:firstLine="0"/>
        <w:jc w:val="center"/>
        <w:rPr>
          <w:szCs w:val="22"/>
        </w:rPr>
      </w:pPr>
      <w:r w:rsidRPr="00CC12EA">
        <w:rPr>
          <w:b/>
          <w:szCs w:val="22"/>
        </w:rPr>
        <w:t>WARUNKI I TRYB REKRUTACJI</w:t>
      </w:r>
    </w:p>
    <w:p w:rsidR="0009091C" w:rsidRPr="00D01853" w:rsidRDefault="0009091C" w:rsidP="00CC12EA">
      <w:pPr>
        <w:pStyle w:val="Nagwek2"/>
        <w:spacing w:before="0" w:after="60"/>
        <w:ind w:left="284" w:hanging="284"/>
        <w:rPr>
          <w:rFonts w:ascii="Times New Roman" w:hAnsi="Times New Roman"/>
          <w:szCs w:val="24"/>
        </w:rPr>
      </w:pPr>
      <w:r w:rsidRPr="00D01853">
        <w:rPr>
          <w:rFonts w:ascii="Times New Roman" w:hAnsi="Times New Roman"/>
          <w:szCs w:val="24"/>
        </w:rPr>
        <w:t>1.</w:t>
      </w:r>
      <w:r w:rsidRPr="00D01853">
        <w:rPr>
          <w:rFonts w:ascii="Times New Roman" w:hAnsi="Times New Roman"/>
          <w:b w:val="0"/>
          <w:szCs w:val="24"/>
        </w:rPr>
        <w:t xml:space="preserve"> </w:t>
      </w:r>
      <w:r w:rsidR="00A15C6E" w:rsidRPr="00D01853">
        <w:rPr>
          <w:rFonts w:ascii="Times New Roman" w:hAnsi="Times New Roman"/>
          <w:b w:val="0"/>
          <w:szCs w:val="24"/>
        </w:rPr>
        <w:tab/>
      </w:r>
      <w:r w:rsidRPr="00D01853">
        <w:rPr>
          <w:rFonts w:ascii="Times New Roman" w:hAnsi="Times New Roman"/>
          <w:szCs w:val="24"/>
        </w:rPr>
        <w:t>Zasady rekrutacji na studia stacjonarne i niestacjonarne pierwszego stopnia</w:t>
      </w:r>
      <w:r w:rsidR="00586808" w:rsidRPr="00D01853">
        <w:rPr>
          <w:rFonts w:ascii="Times New Roman" w:hAnsi="Times New Roman"/>
          <w:szCs w:val="24"/>
        </w:rPr>
        <w:t>:</w:t>
      </w:r>
    </w:p>
    <w:p w:rsidR="00924CAD" w:rsidRPr="00D01853" w:rsidRDefault="00D0771D" w:rsidP="00D0771D">
      <w:pPr>
        <w:numPr>
          <w:ilvl w:val="0"/>
          <w:numId w:val="26"/>
        </w:numPr>
        <w:tabs>
          <w:tab w:val="clear" w:pos="360"/>
          <w:tab w:val="num" w:pos="567"/>
        </w:tabs>
        <w:spacing w:before="60"/>
        <w:ind w:left="567" w:hanging="283"/>
        <w:jc w:val="both"/>
        <w:rPr>
          <w:bCs/>
          <w:iCs/>
          <w:spacing w:val="-4"/>
        </w:rPr>
      </w:pPr>
      <w:r w:rsidRPr="00D01853">
        <w:rPr>
          <w:bCs/>
          <w:spacing w:val="-4"/>
        </w:rPr>
        <w:t>p</w:t>
      </w:r>
      <w:r w:rsidR="0009091C" w:rsidRPr="00D01853">
        <w:rPr>
          <w:bCs/>
          <w:spacing w:val="-4"/>
        </w:rPr>
        <w:t>odstawą przyjęcia</w:t>
      </w:r>
      <w:r w:rsidR="0009091C" w:rsidRPr="00D01853">
        <w:rPr>
          <w:spacing w:val="-4"/>
        </w:rPr>
        <w:t xml:space="preserve"> na I rok studiów stacjonarnych i niestacjonarnych pierwszego stopnia w Zachodniopomorskim Uniwersytecie Technologicznym w Sz</w:t>
      </w:r>
      <w:r w:rsidR="00EA0926" w:rsidRPr="00D01853">
        <w:rPr>
          <w:spacing w:val="-4"/>
        </w:rPr>
        <w:t>czecinie w roku akademickim 201</w:t>
      </w:r>
      <w:r w:rsidR="00AE3287" w:rsidRPr="00D01853">
        <w:rPr>
          <w:spacing w:val="-4"/>
        </w:rPr>
        <w:t>7</w:t>
      </w:r>
      <w:r w:rsidR="00EA0926" w:rsidRPr="00D01853">
        <w:rPr>
          <w:spacing w:val="-4"/>
        </w:rPr>
        <w:t>/201</w:t>
      </w:r>
      <w:r w:rsidR="00AE3287" w:rsidRPr="00D01853">
        <w:rPr>
          <w:spacing w:val="-4"/>
        </w:rPr>
        <w:t>8</w:t>
      </w:r>
      <w:r w:rsidR="0009091C" w:rsidRPr="00D01853">
        <w:rPr>
          <w:spacing w:val="-4"/>
        </w:rPr>
        <w:t xml:space="preserve"> b</w:t>
      </w:r>
      <w:r w:rsidR="0009091C" w:rsidRPr="00D01853">
        <w:rPr>
          <w:bCs/>
          <w:spacing w:val="-4"/>
        </w:rPr>
        <w:t>ędą wyniki pisemnego egzaminu maturalnego</w:t>
      </w:r>
      <w:r w:rsidR="0009091C" w:rsidRPr="00D01853">
        <w:rPr>
          <w:spacing w:val="-4"/>
        </w:rPr>
        <w:t xml:space="preserve"> </w:t>
      </w:r>
      <w:r w:rsidR="00F463BF" w:rsidRPr="00D01853">
        <w:rPr>
          <w:spacing w:val="-4"/>
        </w:rPr>
        <w:t>(</w:t>
      </w:r>
      <w:r w:rsidR="0009091C" w:rsidRPr="00D01853">
        <w:rPr>
          <w:spacing w:val="-4"/>
        </w:rPr>
        <w:t xml:space="preserve">świadectwo wydane przez Okręgową </w:t>
      </w:r>
      <w:r w:rsidR="0009091C" w:rsidRPr="00D01853">
        <w:t xml:space="preserve">Komisję Egzaminacyjną) </w:t>
      </w:r>
      <w:r w:rsidR="0009091C" w:rsidRPr="00D01853">
        <w:rPr>
          <w:bCs/>
          <w:iCs/>
        </w:rPr>
        <w:t>lub</w:t>
      </w:r>
      <w:r w:rsidR="0009091C" w:rsidRPr="00D01853">
        <w:t xml:space="preserve"> </w:t>
      </w:r>
      <w:r w:rsidR="0009091C" w:rsidRPr="00D01853">
        <w:rPr>
          <w:bCs/>
        </w:rPr>
        <w:t>egzaminu</w:t>
      </w:r>
      <w:r w:rsidR="0009091C" w:rsidRPr="00D01853">
        <w:t xml:space="preserve"> </w:t>
      </w:r>
      <w:r w:rsidR="0009091C" w:rsidRPr="00D01853">
        <w:rPr>
          <w:bCs/>
        </w:rPr>
        <w:t>dojrzałości</w:t>
      </w:r>
      <w:r w:rsidR="005C4319" w:rsidRPr="00D01853">
        <w:t xml:space="preserve"> </w:t>
      </w:r>
      <w:r w:rsidR="0009091C" w:rsidRPr="00D01853">
        <w:t>lub</w:t>
      </w:r>
      <w:r w:rsidR="0009091C" w:rsidRPr="00D01853">
        <w:rPr>
          <w:bCs/>
          <w:iCs/>
        </w:rPr>
        <w:t xml:space="preserve"> wyniki </w:t>
      </w:r>
      <w:r w:rsidR="0009091C" w:rsidRPr="00D01853">
        <w:rPr>
          <w:iCs/>
        </w:rPr>
        <w:t>matury międzynarodowej.</w:t>
      </w:r>
      <w:r w:rsidR="0009091C" w:rsidRPr="00D01853">
        <w:rPr>
          <w:iCs/>
          <w:spacing w:val="-4"/>
        </w:rPr>
        <w:t xml:space="preserve"> </w:t>
      </w:r>
      <w:r w:rsidR="0009091C" w:rsidRPr="00D01853">
        <w:rPr>
          <w:iCs/>
        </w:rPr>
        <w:t xml:space="preserve">Maturę międzynarodową potwierdza dyplom IB – International </w:t>
      </w:r>
      <w:proofErr w:type="spellStart"/>
      <w:r w:rsidR="0009091C" w:rsidRPr="00D01853">
        <w:rPr>
          <w:iCs/>
        </w:rPr>
        <w:t>Baccalaureate</w:t>
      </w:r>
      <w:proofErr w:type="spellEnd"/>
      <w:r w:rsidR="0009091C" w:rsidRPr="00D01853">
        <w:rPr>
          <w:iCs/>
        </w:rPr>
        <w:t xml:space="preserve"> wydany przez organizację International </w:t>
      </w:r>
      <w:proofErr w:type="spellStart"/>
      <w:r w:rsidR="0009091C" w:rsidRPr="00D01853">
        <w:rPr>
          <w:iCs/>
        </w:rPr>
        <w:t>Baccalaureate</w:t>
      </w:r>
      <w:proofErr w:type="spellEnd"/>
      <w:r w:rsidR="0009091C" w:rsidRPr="00D01853">
        <w:rPr>
          <w:iCs/>
        </w:rPr>
        <w:t xml:space="preserve"> Organization z siedzibą w Genewie</w:t>
      </w:r>
      <w:r w:rsidR="0009091C" w:rsidRPr="00D01853">
        <w:rPr>
          <w:iCs/>
          <w:spacing w:val="-4"/>
        </w:rPr>
        <w:t>.</w:t>
      </w:r>
    </w:p>
    <w:p w:rsidR="0009091C" w:rsidRPr="00D01853" w:rsidRDefault="0009091C" w:rsidP="00D0771D">
      <w:pPr>
        <w:tabs>
          <w:tab w:val="num" w:pos="567"/>
        </w:tabs>
        <w:spacing w:before="60"/>
        <w:ind w:left="567"/>
        <w:jc w:val="both"/>
        <w:rPr>
          <w:bCs/>
          <w:iCs/>
          <w:spacing w:val="-4"/>
        </w:rPr>
      </w:pPr>
      <w:r w:rsidRPr="00D01853">
        <w:rPr>
          <w:bCs/>
          <w:iCs/>
          <w:spacing w:val="-4"/>
        </w:rPr>
        <w:t>Przedmioty uwzględniane w procesie rekrutacji na poszczególne kierun</w:t>
      </w:r>
      <w:r w:rsidR="004471A2" w:rsidRPr="00D01853">
        <w:rPr>
          <w:bCs/>
          <w:iCs/>
          <w:spacing w:val="-4"/>
        </w:rPr>
        <w:t>ki studiów wymienione zostały w </w:t>
      </w:r>
      <w:r w:rsidR="00A82F40" w:rsidRPr="00D01853">
        <w:rPr>
          <w:bCs/>
          <w:iCs/>
          <w:spacing w:val="-4"/>
        </w:rPr>
        <w:t>tabeli 2;</w:t>
      </w:r>
    </w:p>
    <w:p w:rsidR="0009091C" w:rsidRPr="00D01853" w:rsidRDefault="00D2249B" w:rsidP="00D0771D">
      <w:pPr>
        <w:pStyle w:val="Tekstpodstawowy2"/>
        <w:numPr>
          <w:ilvl w:val="0"/>
          <w:numId w:val="26"/>
        </w:numPr>
        <w:tabs>
          <w:tab w:val="clear" w:pos="360"/>
          <w:tab w:val="num" w:pos="567"/>
        </w:tabs>
        <w:spacing w:before="60"/>
        <w:ind w:left="567" w:hanging="283"/>
        <w:jc w:val="both"/>
        <w:rPr>
          <w:sz w:val="24"/>
          <w:szCs w:val="24"/>
        </w:rPr>
      </w:pPr>
      <w:r w:rsidRPr="00D2249B">
        <w:rPr>
          <w:rStyle w:val="Odwoanieprzypisudolnego"/>
          <w:b/>
          <w:color w:val="FF0000"/>
          <w:sz w:val="24"/>
          <w:szCs w:val="24"/>
        </w:rPr>
        <w:footnoteReference w:id="12"/>
      </w:r>
      <w:r w:rsidRPr="00D2249B">
        <w:rPr>
          <w:sz w:val="24"/>
          <w:szCs w:val="24"/>
        </w:rPr>
        <w:t xml:space="preserve"> </w:t>
      </w:r>
      <w:r w:rsidR="00D0771D" w:rsidRPr="00D01853">
        <w:rPr>
          <w:sz w:val="24"/>
          <w:szCs w:val="24"/>
        </w:rPr>
        <w:t>k</w:t>
      </w:r>
      <w:r w:rsidR="0009091C" w:rsidRPr="00D01853">
        <w:rPr>
          <w:sz w:val="24"/>
          <w:szCs w:val="24"/>
        </w:rPr>
        <w:t xml:space="preserve">andydaci na studia stacjonarne pierwszego stopnia na kierunki: </w:t>
      </w:r>
      <w:r w:rsidR="0009091C" w:rsidRPr="00D01853">
        <w:rPr>
          <w:i/>
          <w:sz w:val="24"/>
          <w:szCs w:val="24"/>
        </w:rPr>
        <w:t>architektura i urbanistyka</w:t>
      </w:r>
      <w:r>
        <w:rPr>
          <w:i/>
          <w:sz w:val="24"/>
          <w:szCs w:val="24"/>
        </w:rPr>
        <w:t xml:space="preserve">, </w:t>
      </w:r>
      <w:r w:rsidRPr="00DB5824">
        <w:rPr>
          <w:i/>
          <w:sz w:val="24"/>
          <w:szCs w:val="24"/>
        </w:rPr>
        <w:t>projektowanie architektury wnętrz i otoczenia</w:t>
      </w:r>
      <w:r w:rsidRPr="00EB4DE2">
        <w:rPr>
          <w:i/>
          <w:sz w:val="24"/>
          <w:szCs w:val="24"/>
        </w:rPr>
        <w:t xml:space="preserve"> </w:t>
      </w:r>
      <w:r w:rsidRPr="00EB4DE2">
        <w:rPr>
          <w:iCs/>
          <w:sz w:val="24"/>
          <w:szCs w:val="24"/>
        </w:rPr>
        <w:t xml:space="preserve">oraz </w:t>
      </w:r>
      <w:r w:rsidRPr="00EB4DE2">
        <w:rPr>
          <w:i/>
          <w:sz w:val="24"/>
          <w:szCs w:val="24"/>
        </w:rPr>
        <w:t>wzornictwo</w:t>
      </w:r>
      <w:r w:rsidR="0009091C" w:rsidRPr="00D01853">
        <w:rPr>
          <w:sz w:val="24"/>
          <w:szCs w:val="24"/>
        </w:rPr>
        <w:t>,</w:t>
      </w:r>
      <w:r w:rsidR="0009091C" w:rsidRPr="00D01853">
        <w:rPr>
          <w:i/>
          <w:sz w:val="24"/>
          <w:szCs w:val="24"/>
        </w:rPr>
        <w:t xml:space="preserve"> </w:t>
      </w:r>
      <w:r w:rsidR="0009091C" w:rsidRPr="00D01853">
        <w:rPr>
          <w:iCs/>
          <w:sz w:val="24"/>
          <w:szCs w:val="24"/>
        </w:rPr>
        <w:t>dodatkowo</w:t>
      </w:r>
      <w:r w:rsidR="0009091C" w:rsidRPr="00D01853">
        <w:rPr>
          <w:i/>
          <w:sz w:val="24"/>
          <w:szCs w:val="24"/>
        </w:rPr>
        <w:t xml:space="preserve"> </w:t>
      </w:r>
      <w:r w:rsidR="0009091C" w:rsidRPr="00D01853">
        <w:rPr>
          <w:sz w:val="24"/>
          <w:szCs w:val="24"/>
        </w:rPr>
        <w:t>przystępują do sprawdzianu umiejętności plastycznych</w:t>
      </w:r>
      <w:r w:rsidR="00D0771D" w:rsidRPr="00D01853">
        <w:rPr>
          <w:sz w:val="24"/>
          <w:szCs w:val="24"/>
        </w:rPr>
        <w:t>.</w:t>
      </w:r>
    </w:p>
    <w:p w:rsidR="008B6206" w:rsidRPr="00D01853" w:rsidRDefault="008B6206" w:rsidP="00D0771D">
      <w:pPr>
        <w:pStyle w:val="Tekstpodstawowy2"/>
        <w:tabs>
          <w:tab w:val="num" w:pos="851"/>
        </w:tabs>
        <w:spacing w:before="60"/>
        <w:ind w:left="851" w:hanging="284"/>
        <w:jc w:val="both"/>
        <w:rPr>
          <w:sz w:val="24"/>
          <w:szCs w:val="24"/>
        </w:rPr>
      </w:pPr>
      <w:r w:rsidRPr="00D01853">
        <w:rPr>
          <w:sz w:val="24"/>
          <w:szCs w:val="24"/>
        </w:rPr>
        <w:t>Sprawdzian umiejętności plastycznych</w:t>
      </w:r>
      <w:r w:rsidR="00006630">
        <w:rPr>
          <w:sz w:val="24"/>
          <w:szCs w:val="24"/>
        </w:rPr>
        <w:t xml:space="preserve"> na kierunkach</w:t>
      </w:r>
      <w:r w:rsidRPr="00D01853">
        <w:rPr>
          <w:sz w:val="24"/>
          <w:szCs w:val="24"/>
        </w:rPr>
        <w:t xml:space="preserve">: </w:t>
      </w:r>
    </w:p>
    <w:p w:rsidR="00893E9A" w:rsidRDefault="0009091C" w:rsidP="00D0771D">
      <w:pPr>
        <w:pStyle w:val="Tekstpodstawowy2"/>
        <w:numPr>
          <w:ilvl w:val="0"/>
          <w:numId w:val="21"/>
        </w:numPr>
        <w:tabs>
          <w:tab w:val="clear" w:pos="340"/>
          <w:tab w:val="num" w:pos="851"/>
        </w:tabs>
        <w:spacing w:before="60"/>
        <w:ind w:left="851" w:hanging="284"/>
        <w:jc w:val="both"/>
        <w:rPr>
          <w:spacing w:val="-2"/>
          <w:sz w:val="24"/>
          <w:szCs w:val="24"/>
        </w:rPr>
      </w:pPr>
      <w:r w:rsidRPr="00D01853">
        <w:rPr>
          <w:i/>
          <w:spacing w:val="-2"/>
          <w:sz w:val="24"/>
          <w:szCs w:val="24"/>
        </w:rPr>
        <w:t>architektura i urbanistyka</w:t>
      </w:r>
      <w:r w:rsidRPr="00D01853">
        <w:rPr>
          <w:spacing w:val="-2"/>
          <w:sz w:val="24"/>
          <w:szCs w:val="24"/>
        </w:rPr>
        <w:t xml:space="preserve"> składa się z </w:t>
      </w:r>
      <w:r w:rsidR="00E67BED" w:rsidRPr="00D01853">
        <w:rPr>
          <w:spacing w:val="-2"/>
          <w:sz w:val="24"/>
          <w:szCs w:val="24"/>
        </w:rPr>
        <w:t xml:space="preserve">dwóch </w:t>
      </w:r>
      <w:r w:rsidRPr="00D01853">
        <w:rPr>
          <w:spacing w:val="-2"/>
          <w:sz w:val="24"/>
          <w:szCs w:val="24"/>
        </w:rPr>
        <w:t>części: rysunku odręczn</w:t>
      </w:r>
      <w:r w:rsidR="00B655C4" w:rsidRPr="00D01853">
        <w:rPr>
          <w:spacing w:val="-2"/>
          <w:sz w:val="24"/>
          <w:szCs w:val="24"/>
        </w:rPr>
        <w:t xml:space="preserve">ego z natury oraz </w:t>
      </w:r>
      <w:r w:rsidR="00015FFB" w:rsidRPr="00D01853">
        <w:rPr>
          <w:spacing w:val="-2"/>
          <w:sz w:val="24"/>
          <w:szCs w:val="24"/>
        </w:rPr>
        <w:t>rysunku</w:t>
      </w:r>
      <w:r w:rsidRPr="00D01853">
        <w:rPr>
          <w:spacing w:val="-2"/>
          <w:sz w:val="24"/>
          <w:szCs w:val="24"/>
        </w:rPr>
        <w:t xml:space="preserve"> –</w:t>
      </w:r>
      <w:r w:rsidR="00FB6375" w:rsidRPr="00D01853">
        <w:rPr>
          <w:spacing w:val="-2"/>
          <w:sz w:val="24"/>
          <w:szCs w:val="24"/>
        </w:rPr>
        <w:t xml:space="preserve"> sprawdzenia wyobraźni przestrzennej</w:t>
      </w:r>
      <w:r w:rsidR="00A82F40" w:rsidRPr="00D01853">
        <w:rPr>
          <w:spacing w:val="-2"/>
          <w:sz w:val="24"/>
          <w:szCs w:val="24"/>
        </w:rPr>
        <w:t>,</w:t>
      </w:r>
    </w:p>
    <w:p w:rsidR="00D2249B" w:rsidRPr="00D01853" w:rsidRDefault="00D2249B" w:rsidP="00D0771D">
      <w:pPr>
        <w:pStyle w:val="Tekstpodstawowy2"/>
        <w:numPr>
          <w:ilvl w:val="0"/>
          <w:numId w:val="21"/>
        </w:numPr>
        <w:tabs>
          <w:tab w:val="clear" w:pos="340"/>
          <w:tab w:val="num" w:pos="851"/>
        </w:tabs>
        <w:spacing w:before="60"/>
        <w:ind w:left="851" w:hanging="284"/>
        <w:jc w:val="both"/>
        <w:rPr>
          <w:spacing w:val="-2"/>
          <w:sz w:val="24"/>
          <w:szCs w:val="24"/>
        </w:rPr>
      </w:pPr>
      <w:r w:rsidRPr="00D2249B">
        <w:rPr>
          <w:i/>
          <w:spacing w:val="-2"/>
          <w:sz w:val="24"/>
          <w:szCs w:val="24"/>
        </w:rPr>
        <w:t xml:space="preserve">projektowanie architektury wnętrz i otoczenia </w:t>
      </w:r>
      <w:r w:rsidRPr="00D2249B">
        <w:rPr>
          <w:spacing w:val="-2"/>
          <w:sz w:val="24"/>
          <w:szCs w:val="24"/>
        </w:rPr>
        <w:t>składa się z dwóch części: rysunku odręcznego z natury oraz  rysunku  – sprawdzenia wyobraźni przestrzennej,</w:t>
      </w:r>
    </w:p>
    <w:p w:rsidR="00F510FB" w:rsidRPr="00D01853" w:rsidRDefault="0009091C" w:rsidP="00D0771D">
      <w:pPr>
        <w:pStyle w:val="Tekstpodstawowy2"/>
        <w:numPr>
          <w:ilvl w:val="0"/>
          <w:numId w:val="21"/>
        </w:numPr>
        <w:tabs>
          <w:tab w:val="clear" w:pos="340"/>
          <w:tab w:val="num" w:pos="851"/>
        </w:tabs>
        <w:spacing w:before="60"/>
        <w:ind w:left="851" w:hanging="284"/>
        <w:jc w:val="both"/>
        <w:rPr>
          <w:spacing w:val="-2"/>
          <w:sz w:val="24"/>
          <w:szCs w:val="24"/>
        </w:rPr>
      </w:pPr>
      <w:r w:rsidRPr="00D01853">
        <w:rPr>
          <w:i/>
          <w:spacing w:val="-2"/>
          <w:sz w:val="24"/>
          <w:szCs w:val="24"/>
        </w:rPr>
        <w:t>wzornictwo</w:t>
      </w:r>
      <w:r w:rsidRPr="00D01853">
        <w:rPr>
          <w:spacing w:val="-2"/>
          <w:sz w:val="24"/>
          <w:szCs w:val="24"/>
        </w:rPr>
        <w:t xml:space="preserve"> s</w:t>
      </w:r>
      <w:r w:rsidR="00440812" w:rsidRPr="00D01853">
        <w:rPr>
          <w:spacing w:val="-2"/>
          <w:sz w:val="24"/>
          <w:szCs w:val="24"/>
        </w:rPr>
        <w:t>kłada się z dwóch</w:t>
      </w:r>
      <w:r w:rsidRPr="00D01853">
        <w:rPr>
          <w:spacing w:val="-2"/>
          <w:sz w:val="24"/>
          <w:szCs w:val="24"/>
        </w:rPr>
        <w:t xml:space="preserve"> czę</w:t>
      </w:r>
      <w:r w:rsidR="00015FFB" w:rsidRPr="00D01853">
        <w:rPr>
          <w:spacing w:val="-2"/>
          <w:sz w:val="24"/>
          <w:szCs w:val="24"/>
        </w:rPr>
        <w:t>ści: modelowania</w:t>
      </w:r>
      <w:r w:rsidRPr="00D01853">
        <w:rPr>
          <w:spacing w:val="-2"/>
          <w:sz w:val="24"/>
          <w:szCs w:val="24"/>
        </w:rPr>
        <w:t xml:space="preserve"> </w:t>
      </w:r>
      <w:r w:rsidR="00A6474B" w:rsidRPr="00D01853">
        <w:rPr>
          <w:spacing w:val="-2"/>
          <w:sz w:val="24"/>
          <w:szCs w:val="24"/>
        </w:rPr>
        <w:t>z rysunkiem odręcznym</w:t>
      </w:r>
      <w:r w:rsidR="00440812" w:rsidRPr="00D01853">
        <w:rPr>
          <w:spacing w:val="-2"/>
          <w:sz w:val="24"/>
          <w:szCs w:val="24"/>
        </w:rPr>
        <w:t xml:space="preserve"> oraz</w:t>
      </w:r>
      <w:r w:rsidR="004E5809">
        <w:rPr>
          <w:spacing w:val="-2"/>
          <w:sz w:val="24"/>
          <w:szCs w:val="24"/>
        </w:rPr>
        <w:t xml:space="preserve"> </w:t>
      </w:r>
      <w:r w:rsidR="002E551F">
        <w:rPr>
          <w:spacing w:val="-2"/>
          <w:sz w:val="24"/>
          <w:szCs w:val="24"/>
        </w:rPr>
        <w:t>rozmowy kwalifikacyjnej</w:t>
      </w:r>
      <w:r w:rsidR="004E5809" w:rsidRPr="00D01853">
        <w:rPr>
          <w:spacing w:val="-2"/>
          <w:sz w:val="24"/>
          <w:szCs w:val="24"/>
        </w:rPr>
        <w:t xml:space="preserve"> </w:t>
      </w:r>
      <w:r w:rsidR="004E5809">
        <w:rPr>
          <w:spacing w:val="-2"/>
          <w:sz w:val="24"/>
          <w:szCs w:val="24"/>
        </w:rPr>
        <w:t>wraz z przeglądem</w:t>
      </w:r>
      <w:r w:rsidR="00440812" w:rsidRPr="00D01853">
        <w:rPr>
          <w:spacing w:val="-2"/>
          <w:sz w:val="24"/>
          <w:szCs w:val="24"/>
        </w:rPr>
        <w:t xml:space="preserve"> </w:t>
      </w:r>
      <w:r w:rsidR="00A575AB" w:rsidRPr="00D01853">
        <w:rPr>
          <w:spacing w:val="-2"/>
          <w:sz w:val="24"/>
          <w:szCs w:val="24"/>
        </w:rPr>
        <w:t xml:space="preserve">prac </w:t>
      </w:r>
      <w:r w:rsidR="004E5809">
        <w:rPr>
          <w:spacing w:val="-2"/>
          <w:sz w:val="24"/>
          <w:szCs w:val="24"/>
        </w:rPr>
        <w:t xml:space="preserve">przygotowanych przez </w:t>
      </w:r>
      <w:r w:rsidR="00D2249B">
        <w:rPr>
          <w:spacing w:val="-2"/>
          <w:sz w:val="24"/>
          <w:szCs w:val="24"/>
        </w:rPr>
        <w:t>kandydata.</w:t>
      </w:r>
    </w:p>
    <w:p w:rsidR="006A327B" w:rsidRPr="00D01853" w:rsidRDefault="00D0771D" w:rsidP="00D0771D">
      <w:pPr>
        <w:pStyle w:val="StandardowyB"/>
        <w:numPr>
          <w:ilvl w:val="0"/>
          <w:numId w:val="26"/>
        </w:numPr>
        <w:tabs>
          <w:tab w:val="clear" w:pos="360"/>
          <w:tab w:val="num" w:pos="567"/>
        </w:tabs>
        <w:spacing w:before="60"/>
        <w:ind w:left="567" w:hanging="283"/>
        <w:rPr>
          <w:b w:val="0"/>
          <w:bCs/>
          <w:spacing w:val="-2"/>
          <w:szCs w:val="24"/>
        </w:rPr>
      </w:pPr>
      <w:r w:rsidRPr="00D01853">
        <w:rPr>
          <w:b w:val="0"/>
          <w:spacing w:val="-2"/>
          <w:szCs w:val="24"/>
        </w:rPr>
        <w:t>o</w:t>
      </w:r>
      <w:r w:rsidR="006A327B" w:rsidRPr="00D01853">
        <w:rPr>
          <w:b w:val="0"/>
          <w:spacing w:val="-2"/>
          <w:szCs w:val="24"/>
        </w:rPr>
        <w:t> przyjęciu na studia, po uzyskaniu pozytywnej oceny ze sprawdzianu umiejętności plastycznych, o którym mowa w pkt</w:t>
      </w:r>
      <w:r w:rsidR="003141CC" w:rsidRPr="00D01853">
        <w:rPr>
          <w:b w:val="0"/>
          <w:spacing w:val="-2"/>
          <w:szCs w:val="24"/>
        </w:rPr>
        <w:t xml:space="preserve"> </w:t>
      </w:r>
      <w:r w:rsidR="006A327B" w:rsidRPr="00D01853">
        <w:rPr>
          <w:b w:val="0"/>
          <w:spacing w:val="-2"/>
          <w:szCs w:val="24"/>
        </w:rPr>
        <w:t xml:space="preserve">2, decyduje wynik egzaminu maturalnego, egzaminu dojrzałości lub matury </w:t>
      </w:r>
      <w:r w:rsidR="00A82F40" w:rsidRPr="00D01853">
        <w:rPr>
          <w:b w:val="0"/>
          <w:spacing w:val="-2"/>
          <w:szCs w:val="24"/>
        </w:rPr>
        <w:t>międzynarodowej;</w:t>
      </w:r>
    </w:p>
    <w:p w:rsidR="00DD5FDA" w:rsidRPr="00D01853" w:rsidRDefault="00D0771D" w:rsidP="00D0771D">
      <w:pPr>
        <w:pStyle w:val="StandardowyB"/>
        <w:numPr>
          <w:ilvl w:val="0"/>
          <w:numId w:val="26"/>
        </w:numPr>
        <w:tabs>
          <w:tab w:val="clear" w:pos="360"/>
          <w:tab w:val="num" w:pos="567"/>
        </w:tabs>
        <w:spacing w:before="60"/>
        <w:ind w:left="567" w:hanging="283"/>
        <w:rPr>
          <w:b w:val="0"/>
          <w:bCs/>
          <w:spacing w:val="-2"/>
          <w:szCs w:val="24"/>
        </w:rPr>
      </w:pPr>
      <w:r w:rsidRPr="00D01853">
        <w:rPr>
          <w:b w:val="0"/>
          <w:szCs w:val="24"/>
        </w:rPr>
        <w:t>u</w:t>
      </w:r>
      <w:r w:rsidR="00DD5FDA" w:rsidRPr="00D01853">
        <w:rPr>
          <w:b w:val="0"/>
          <w:szCs w:val="24"/>
        </w:rPr>
        <w:t>czelnia stwarza dogodne warunki osobom niepełnosprawnym, przystępującym do sprawdzianu umiejętności plastycznych. Kandydatom z dysfunkcją narządu ruchu udost</w:t>
      </w:r>
      <w:r w:rsidR="00234AC2" w:rsidRPr="00D01853">
        <w:rPr>
          <w:b w:val="0"/>
          <w:szCs w:val="24"/>
        </w:rPr>
        <w:t xml:space="preserve">ępnione zostaną sale bez </w:t>
      </w:r>
      <w:r w:rsidR="00234AC2" w:rsidRPr="00D01853">
        <w:rPr>
          <w:b w:val="0"/>
          <w:spacing w:val="-4"/>
          <w:szCs w:val="24"/>
        </w:rPr>
        <w:t xml:space="preserve">barier </w:t>
      </w:r>
      <w:r w:rsidR="00DD5FDA" w:rsidRPr="00D01853">
        <w:rPr>
          <w:b w:val="0"/>
          <w:spacing w:val="-4"/>
          <w:szCs w:val="24"/>
        </w:rPr>
        <w:t>architektonicznych.</w:t>
      </w:r>
      <w:r w:rsidR="007131A9" w:rsidRPr="00D01853">
        <w:rPr>
          <w:b w:val="0"/>
          <w:spacing w:val="-4"/>
          <w:szCs w:val="24"/>
        </w:rPr>
        <w:t xml:space="preserve"> </w:t>
      </w:r>
      <w:r w:rsidR="00312381" w:rsidRPr="00D01853">
        <w:rPr>
          <w:b w:val="0"/>
          <w:spacing w:val="-4"/>
          <w:szCs w:val="24"/>
        </w:rPr>
        <w:t xml:space="preserve">W </w:t>
      </w:r>
      <w:r w:rsidR="00E86A5A" w:rsidRPr="00D01853">
        <w:rPr>
          <w:b w:val="0"/>
          <w:spacing w:val="-4"/>
          <w:szCs w:val="24"/>
        </w:rPr>
        <w:t xml:space="preserve">celu ustalenia warunków przeprowadzenia sprawdzianu </w:t>
      </w:r>
      <w:r w:rsidR="00106984" w:rsidRPr="00D01853">
        <w:rPr>
          <w:b w:val="0"/>
          <w:spacing w:val="-4"/>
          <w:szCs w:val="24"/>
        </w:rPr>
        <w:t>uwzględniającego</w:t>
      </w:r>
      <w:r w:rsidR="00D54EF7" w:rsidRPr="00D01853">
        <w:rPr>
          <w:b w:val="0"/>
          <w:szCs w:val="24"/>
        </w:rPr>
        <w:t xml:space="preserve"> </w:t>
      </w:r>
      <w:r w:rsidR="00E86A5A" w:rsidRPr="00D01853">
        <w:rPr>
          <w:b w:val="0"/>
          <w:szCs w:val="24"/>
        </w:rPr>
        <w:t>potrzeby kandydata na studia</w:t>
      </w:r>
      <w:r w:rsidR="00D54EF7" w:rsidRPr="00D01853">
        <w:rPr>
          <w:b w:val="0"/>
          <w:szCs w:val="24"/>
        </w:rPr>
        <w:t xml:space="preserve"> będącego osobą niepełnosprawną, kandydat ten powinien zgłosić pisemnie wydziałowej k</w:t>
      </w:r>
      <w:r w:rsidR="007131A9" w:rsidRPr="00D01853">
        <w:rPr>
          <w:b w:val="0"/>
          <w:szCs w:val="24"/>
        </w:rPr>
        <w:t>omisji rekrutacyjnej rodzaj</w:t>
      </w:r>
      <w:r w:rsidR="00D54EF7" w:rsidRPr="00D01853">
        <w:rPr>
          <w:b w:val="0"/>
          <w:szCs w:val="24"/>
        </w:rPr>
        <w:t xml:space="preserve"> niepełnosprawności nie później niż 5 dni przed terminem sprawdzianu z umiejętności plastycznych</w:t>
      </w:r>
      <w:r w:rsidR="00A82F40" w:rsidRPr="00D01853">
        <w:rPr>
          <w:b w:val="0"/>
          <w:szCs w:val="24"/>
        </w:rPr>
        <w:t>;</w:t>
      </w:r>
    </w:p>
    <w:p w:rsidR="0009091C" w:rsidRPr="00D01853" w:rsidRDefault="00D0771D" w:rsidP="00D0771D">
      <w:pPr>
        <w:pStyle w:val="StandardowyB"/>
        <w:numPr>
          <w:ilvl w:val="0"/>
          <w:numId w:val="26"/>
        </w:numPr>
        <w:tabs>
          <w:tab w:val="clear" w:pos="360"/>
          <w:tab w:val="num" w:pos="567"/>
        </w:tabs>
        <w:spacing w:before="60"/>
        <w:ind w:left="567" w:hanging="283"/>
        <w:rPr>
          <w:b w:val="0"/>
          <w:bCs/>
          <w:spacing w:val="-2"/>
          <w:szCs w:val="24"/>
        </w:rPr>
      </w:pPr>
      <w:r w:rsidRPr="00D01853">
        <w:rPr>
          <w:b w:val="0"/>
          <w:bCs/>
          <w:spacing w:val="-2"/>
          <w:szCs w:val="24"/>
        </w:rPr>
        <w:t>w</w:t>
      </w:r>
      <w:r w:rsidR="0009091C" w:rsidRPr="00D01853">
        <w:rPr>
          <w:b w:val="0"/>
          <w:bCs/>
          <w:spacing w:val="-2"/>
          <w:szCs w:val="24"/>
        </w:rPr>
        <w:t>yniki egzaminu maturalnego, egzaminu dojrzałości lub matury międzynarodowej wyrażone zostaną za pomocą liczby punktów</w:t>
      </w:r>
      <w:r w:rsidR="0009091C" w:rsidRPr="00D01853">
        <w:rPr>
          <w:b w:val="0"/>
          <w:bCs/>
          <w:i/>
          <w:iCs/>
          <w:spacing w:val="-2"/>
          <w:szCs w:val="24"/>
        </w:rPr>
        <w:t xml:space="preserve"> </w:t>
      </w:r>
      <w:r w:rsidR="0009091C" w:rsidRPr="00D01853">
        <w:rPr>
          <w:b w:val="0"/>
          <w:bCs/>
          <w:iCs/>
          <w:spacing w:val="-2"/>
          <w:szCs w:val="24"/>
        </w:rPr>
        <w:t>(LP),</w:t>
      </w:r>
      <w:r w:rsidR="0009091C" w:rsidRPr="00D01853">
        <w:rPr>
          <w:b w:val="0"/>
          <w:bCs/>
          <w:spacing w:val="-2"/>
          <w:szCs w:val="24"/>
        </w:rPr>
        <w:t xml:space="preserve"> uzyskanych przez kandydata w postępowaniu kwalifikacyjnym. Zasady wyznaczania liczby punktów</w:t>
      </w:r>
      <w:r w:rsidR="0009091C" w:rsidRPr="00D01853">
        <w:rPr>
          <w:b w:val="0"/>
          <w:bCs/>
          <w:i/>
          <w:iCs/>
          <w:spacing w:val="-2"/>
          <w:szCs w:val="24"/>
        </w:rPr>
        <w:t xml:space="preserve"> </w:t>
      </w:r>
      <w:r w:rsidR="0009091C" w:rsidRPr="00D01853">
        <w:rPr>
          <w:b w:val="0"/>
          <w:bCs/>
          <w:iCs/>
          <w:spacing w:val="-2"/>
          <w:szCs w:val="24"/>
        </w:rPr>
        <w:t>(LP) podano poniżej</w:t>
      </w:r>
      <w:r w:rsidR="00A82F40" w:rsidRPr="00D01853">
        <w:rPr>
          <w:b w:val="0"/>
          <w:bCs/>
          <w:spacing w:val="-2"/>
          <w:szCs w:val="24"/>
        </w:rPr>
        <w:t>;</w:t>
      </w:r>
    </w:p>
    <w:p w:rsidR="000237AC" w:rsidRDefault="00D0771D" w:rsidP="000237AC">
      <w:pPr>
        <w:numPr>
          <w:ilvl w:val="0"/>
          <w:numId w:val="26"/>
        </w:numPr>
        <w:tabs>
          <w:tab w:val="clear" w:pos="360"/>
          <w:tab w:val="num" w:pos="567"/>
        </w:tabs>
        <w:spacing w:before="60"/>
        <w:ind w:left="567" w:hanging="283"/>
        <w:jc w:val="both"/>
        <w:rPr>
          <w:spacing w:val="-4"/>
        </w:rPr>
      </w:pPr>
      <w:r w:rsidRPr="00D01853">
        <w:rPr>
          <w:spacing w:val="-4"/>
        </w:rPr>
        <w:t>k</w:t>
      </w:r>
      <w:r w:rsidR="0009091C" w:rsidRPr="00D01853">
        <w:rPr>
          <w:spacing w:val="-4"/>
        </w:rPr>
        <w:t xml:space="preserve">andydatom, którzy legitymują się świadectwem egzaminu maturalnego świadectwo </w:t>
      </w:r>
      <w:r w:rsidR="0009091C" w:rsidRPr="00D01853">
        <w:t>wydane przez Okręgową Komisj</w:t>
      </w:r>
      <w:r w:rsidR="004E6391" w:rsidRPr="00D01853">
        <w:t>ę Egzaminacyjną oraz kandydatom</w:t>
      </w:r>
      <w:r w:rsidR="00F510FB" w:rsidRPr="00D01853">
        <w:t xml:space="preserve"> legitymującym się dyplomem </w:t>
      </w:r>
      <w:r w:rsidR="0009091C" w:rsidRPr="00D01853">
        <w:t xml:space="preserve">matury międzynarodowej IB - International </w:t>
      </w:r>
      <w:proofErr w:type="spellStart"/>
      <w:r w:rsidR="0009091C" w:rsidRPr="00D01853">
        <w:t>Baccalaureate</w:t>
      </w:r>
      <w:proofErr w:type="spellEnd"/>
      <w:r w:rsidR="0009091C" w:rsidRPr="00D01853">
        <w:t xml:space="preserve"> </w:t>
      </w:r>
      <w:r w:rsidR="00B7736E" w:rsidRPr="00D01853">
        <w:t>(tabela 3)</w:t>
      </w:r>
      <w:r w:rsidR="0009091C" w:rsidRPr="00D01853">
        <w:t xml:space="preserve"> liczba punktów</w:t>
      </w:r>
      <w:r w:rsidR="0009091C" w:rsidRPr="00D01853">
        <w:rPr>
          <w:i/>
        </w:rPr>
        <w:t xml:space="preserve"> </w:t>
      </w:r>
      <w:r w:rsidR="0009091C" w:rsidRPr="00D01853">
        <w:t>(LP) będzie obliczona według wzoru</w:t>
      </w:r>
      <w:r w:rsidR="000D222C" w:rsidRPr="00D01853">
        <w:t xml:space="preserve"> 1</w:t>
      </w:r>
      <w:r w:rsidR="0009091C" w:rsidRPr="00D01853">
        <w:t>:</w:t>
      </w:r>
      <w:r w:rsidR="0009091C" w:rsidRPr="00D01853">
        <w:rPr>
          <w:spacing w:val="-4"/>
        </w:rPr>
        <w:t xml:space="preserve"> </w:t>
      </w:r>
    </w:p>
    <w:p w:rsidR="00B16202" w:rsidRDefault="00B16202" w:rsidP="00B16202">
      <w:pPr>
        <w:spacing w:before="60"/>
        <w:ind w:left="567"/>
        <w:jc w:val="right"/>
        <w:rPr>
          <w:sz w:val="20"/>
          <w:szCs w:val="20"/>
        </w:rPr>
      </w:pPr>
    </w:p>
    <w:p w:rsidR="00B16202" w:rsidRPr="00CC12EA" w:rsidRDefault="00B16202" w:rsidP="00B16202">
      <w:pPr>
        <w:spacing w:before="60"/>
        <w:ind w:left="567"/>
        <w:jc w:val="right"/>
        <w:rPr>
          <w:b/>
          <w:iCs/>
          <w:sz w:val="22"/>
          <w:szCs w:val="22"/>
        </w:rPr>
      </w:pPr>
      <w:r w:rsidRPr="00CC12EA">
        <w:rPr>
          <w:sz w:val="22"/>
          <w:szCs w:val="22"/>
        </w:rPr>
        <w:t>wzór 1</w:t>
      </w:r>
    </w:p>
    <w:p w:rsidR="006D6C60" w:rsidRPr="000237AC" w:rsidRDefault="0009091C" w:rsidP="00B16202">
      <w:pPr>
        <w:spacing w:before="60"/>
        <w:ind w:left="567"/>
        <w:jc w:val="center"/>
        <w:rPr>
          <w:spacing w:val="-4"/>
        </w:rPr>
      </w:pPr>
      <w:r w:rsidRPr="00F510FB">
        <w:rPr>
          <w:b/>
          <w:iCs/>
          <w:sz w:val="22"/>
          <w:szCs w:val="22"/>
        </w:rPr>
        <w:t>LP</w:t>
      </w:r>
      <w:r w:rsidRPr="00F510FB">
        <w:rPr>
          <w:b/>
          <w:sz w:val="22"/>
          <w:szCs w:val="22"/>
        </w:rPr>
        <w:t xml:space="preserve"> = 0,35•A•W + 0,2•B•W + 0,2•C•W + 0,2</w:t>
      </w:r>
      <w:r w:rsidR="002D5456" w:rsidRPr="002D5456">
        <w:rPr>
          <w:b/>
          <w:sz w:val="22"/>
          <w:szCs w:val="22"/>
        </w:rPr>
        <w:t>5</w:t>
      </w:r>
      <w:r w:rsidRPr="00F510FB">
        <w:rPr>
          <w:b/>
          <w:sz w:val="22"/>
          <w:szCs w:val="22"/>
        </w:rPr>
        <w:t>•D•X</w:t>
      </w:r>
    </w:p>
    <w:p w:rsidR="0009091C" w:rsidRPr="00F510FB" w:rsidRDefault="0009091C" w:rsidP="00A82F40">
      <w:pPr>
        <w:spacing w:after="120"/>
        <w:ind w:left="709"/>
        <w:jc w:val="center"/>
        <w:rPr>
          <w:b/>
          <w:sz w:val="22"/>
          <w:szCs w:val="22"/>
        </w:rPr>
      </w:pPr>
    </w:p>
    <w:p w:rsidR="0009091C" w:rsidRPr="00A15C6E" w:rsidRDefault="0009091C" w:rsidP="00A15C6E">
      <w:pPr>
        <w:pStyle w:val="standardowyBbezwciecia"/>
        <w:spacing w:before="120" w:after="60"/>
        <w:ind w:left="709"/>
        <w:jc w:val="both"/>
        <w:rPr>
          <w:b w:val="0"/>
          <w:bCs/>
          <w:sz w:val="20"/>
        </w:rPr>
      </w:pPr>
      <w:r w:rsidRPr="00A15C6E">
        <w:rPr>
          <w:b w:val="0"/>
          <w:sz w:val="20"/>
        </w:rPr>
        <w:t>Symbole</w:t>
      </w:r>
      <w:r w:rsidRPr="00A15C6E">
        <w:rPr>
          <w:b w:val="0"/>
          <w:bCs/>
          <w:sz w:val="20"/>
        </w:rPr>
        <w:t xml:space="preserve"> wprowadzone we </w:t>
      </w:r>
      <w:r w:rsidRPr="00A15C6E">
        <w:rPr>
          <w:b w:val="0"/>
          <w:sz w:val="20"/>
        </w:rPr>
        <w:t>wzorze 1</w:t>
      </w:r>
      <w:r w:rsidRPr="00A15C6E">
        <w:rPr>
          <w:b w:val="0"/>
          <w:bCs/>
          <w:sz w:val="20"/>
        </w:rPr>
        <w:t xml:space="preserve"> oznaczają liczbę punktów [%] uzyskanych przez kandydata na egzaminie maturalnym z przedmiotów: </w:t>
      </w:r>
    </w:p>
    <w:p w:rsidR="0009091C" w:rsidRPr="00A15C6E" w:rsidRDefault="0009091C" w:rsidP="00D84B32">
      <w:pPr>
        <w:ind w:left="1049" w:hanging="340"/>
        <w:rPr>
          <w:spacing w:val="-4"/>
          <w:sz w:val="20"/>
          <w:szCs w:val="20"/>
        </w:rPr>
      </w:pPr>
      <w:r w:rsidRPr="009A4F69">
        <w:rPr>
          <w:b/>
          <w:sz w:val="20"/>
          <w:szCs w:val="20"/>
        </w:rPr>
        <w:t>A</w:t>
      </w:r>
      <w:r w:rsidR="00A15C6E" w:rsidRPr="00A15C6E">
        <w:rPr>
          <w:sz w:val="20"/>
          <w:szCs w:val="20"/>
        </w:rPr>
        <w:t xml:space="preserve"> </w:t>
      </w:r>
      <w:r w:rsidRPr="00A15C6E">
        <w:rPr>
          <w:bCs/>
          <w:spacing w:val="-4"/>
          <w:sz w:val="20"/>
          <w:szCs w:val="20"/>
        </w:rPr>
        <w:t xml:space="preserve">– </w:t>
      </w:r>
      <w:r w:rsidR="00A212D1">
        <w:rPr>
          <w:spacing w:val="-4"/>
          <w:sz w:val="20"/>
          <w:szCs w:val="20"/>
        </w:rPr>
        <w:t>matematyka lub biologia</w:t>
      </w:r>
      <w:r w:rsidR="00A848FE">
        <w:rPr>
          <w:spacing w:val="-4"/>
          <w:sz w:val="20"/>
          <w:szCs w:val="20"/>
        </w:rPr>
        <w:t xml:space="preserve"> </w:t>
      </w:r>
      <w:r w:rsidR="00A212D1" w:rsidRPr="00E718EA">
        <w:rPr>
          <w:spacing w:val="-4"/>
          <w:sz w:val="20"/>
          <w:szCs w:val="20"/>
        </w:rPr>
        <w:t>lub chemia</w:t>
      </w:r>
      <w:r w:rsidR="00A212D1">
        <w:rPr>
          <w:spacing w:val="-4"/>
          <w:sz w:val="20"/>
          <w:szCs w:val="20"/>
        </w:rPr>
        <w:t xml:space="preserve">  </w:t>
      </w:r>
      <w:r w:rsidR="00E718EA">
        <w:rPr>
          <w:spacing w:val="-4"/>
          <w:sz w:val="20"/>
          <w:szCs w:val="20"/>
        </w:rPr>
        <w:t xml:space="preserve">lub fizyka </w:t>
      </w:r>
      <w:r w:rsidR="00A212D1">
        <w:rPr>
          <w:spacing w:val="-4"/>
          <w:sz w:val="20"/>
          <w:szCs w:val="20"/>
        </w:rPr>
        <w:t xml:space="preserve">lub </w:t>
      </w:r>
      <w:r w:rsidR="00D84B32">
        <w:rPr>
          <w:spacing w:val="-4"/>
          <w:sz w:val="20"/>
          <w:szCs w:val="20"/>
        </w:rPr>
        <w:t xml:space="preserve">geografia </w:t>
      </w:r>
      <w:r w:rsidRPr="00A15C6E">
        <w:rPr>
          <w:spacing w:val="-4"/>
          <w:sz w:val="20"/>
          <w:szCs w:val="20"/>
        </w:rPr>
        <w:t xml:space="preserve">lub historia </w:t>
      </w:r>
      <w:r w:rsidR="000223AD">
        <w:rPr>
          <w:spacing w:val="-4"/>
          <w:sz w:val="20"/>
          <w:szCs w:val="20"/>
        </w:rPr>
        <w:t>sztuki</w:t>
      </w:r>
      <w:r w:rsidR="00A848FE">
        <w:rPr>
          <w:spacing w:val="-4"/>
          <w:sz w:val="20"/>
          <w:szCs w:val="20"/>
        </w:rPr>
        <w:t xml:space="preserve"> </w:t>
      </w:r>
      <w:r w:rsidR="000223AD">
        <w:rPr>
          <w:spacing w:val="-4"/>
          <w:sz w:val="20"/>
          <w:szCs w:val="20"/>
        </w:rPr>
        <w:t>(zgodnie z tabelą 2</w:t>
      </w:r>
      <w:r w:rsidRPr="00A15C6E">
        <w:rPr>
          <w:spacing w:val="-4"/>
          <w:sz w:val="20"/>
          <w:szCs w:val="20"/>
        </w:rPr>
        <w:t>)</w:t>
      </w:r>
      <w:r w:rsidRPr="00A15C6E">
        <w:rPr>
          <w:i/>
          <w:spacing w:val="-4"/>
          <w:sz w:val="20"/>
          <w:szCs w:val="20"/>
        </w:rPr>
        <w:t xml:space="preserve"> </w:t>
      </w:r>
      <w:r w:rsidR="00A15C6E" w:rsidRPr="00A15C6E">
        <w:rPr>
          <w:spacing w:val="-4"/>
          <w:sz w:val="20"/>
          <w:szCs w:val="20"/>
        </w:rPr>
        <w:t xml:space="preserve">–  poziom </w:t>
      </w:r>
      <w:r w:rsidR="00D84B32">
        <w:rPr>
          <w:spacing w:val="-4"/>
          <w:sz w:val="20"/>
          <w:szCs w:val="20"/>
        </w:rPr>
        <w:t>podstawowy lub </w:t>
      </w:r>
      <w:r w:rsidR="00A15C6E" w:rsidRPr="00A15C6E">
        <w:rPr>
          <w:spacing w:val="-4"/>
          <w:sz w:val="20"/>
          <w:szCs w:val="20"/>
        </w:rPr>
        <w:t>r</w:t>
      </w:r>
      <w:r w:rsidRPr="00A15C6E">
        <w:rPr>
          <w:spacing w:val="-4"/>
          <w:sz w:val="20"/>
          <w:szCs w:val="20"/>
        </w:rPr>
        <w:t>ozszerzony,</w:t>
      </w:r>
    </w:p>
    <w:p w:rsidR="0009091C" w:rsidRPr="00A15C6E" w:rsidRDefault="00A15C6E" w:rsidP="0009091C">
      <w:pPr>
        <w:tabs>
          <w:tab w:val="left" w:pos="567"/>
        </w:tabs>
        <w:ind w:left="1440" w:hanging="731"/>
        <w:rPr>
          <w:sz w:val="20"/>
          <w:szCs w:val="20"/>
        </w:rPr>
      </w:pPr>
      <w:r w:rsidRPr="009A4F69">
        <w:rPr>
          <w:b/>
          <w:sz w:val="20"/>
          <w:szCs w:val="20"/>
        </w:rPr>
        <w:t>B</w:t>
      </w:r>
      <w:r>
        <w:rPr>
          <w:sz w:val="20"/>
          <w:szCs w:val="20"/>
        </w:rPr>
        <w:t xml:space="preserve"> </w:t>
      </w:r>
      <w:r w:rsidR="0009091C" w:rsidRPr="00A15C6E">
        <w:rPr>
          <w:bCs/>
          <w:sz w:val="20"/>
          <w:szCs w:val="20"/>
        </w:rPr>
        <w:t xml:space="preserve">– </w:t>
      </w:r>
      <w:r w:rsidR="0009091C" w:rsidRPr="00A15C6E">
        <w:rPr>
          <w:sz w:val="20"/>
          <w:szCs w:val="20"/>
        </w:rPr>
        <w:t xml:space="preserve">przedmiot dodatkowy – poziom podstawowy lub rozszerzony, </w:t>
      </w:r>
    </w:p>
    <w:p w:rsidR="0009091C" w:rsidRPr="00A15C6E" w:rsidRDefault="0009091C" w:rsidP="0009091C">
      <w:pPr>
        <w:tabs>
          <w:tab w:val="left" w:pos="567"/>
        </w:tabs>
        <w:ind w:left="1985" w:hanging="1276"/>
        <w:rPr>
          <w:sz w:val="20"/>
          <w:szCs w:val="20"/>
        </w:rPr>
      </w:pPr>
      <w:r w:rsidRPr="009A4F69">
        <w:rPr>
          <w:b/>
          <w:sz w:val="20"/>
          <w:szCs w:val="20"/>
        </w:rPr>
        <w:t>C</w:t>
      </w:r>
      <w:r w:rsidRPr="00A15C6E">
        <w:rPr>
          <w:sz w:val="20"/>
          <w:szCs w:val="20"/>
        </w:rPr>
        <w:t xml:space="preserve"> </w:t>
      </w:r>
      <w:r w:rsidRPr="00A15C6E">
        <w:rPr>
          <w:bCs/>
          <w:sz w:val="20"/>
          <w:szCs w:val="20"/>
        </w:rPr>
        <w:t xml:space="preserve">– </w:t>
      </w:r>
      <w:r w:rsidRPr="00A15C6E">
        <w:rPr>
          <w:sz w:val="20"/>
          <w:szCs w:val="20"/>
        </w:rPr>
        <w:t>język polski – poziom podstawowy  lub rozszerzony,</w:t>
      </w:r>
    </w:p>
    <w:p w:rsidR="0009091C" w:rsidRPr="00A15C6E" w:rsidRDefault="0009091C" w:rsidP="0009091C">
      <w:pPr>
        <w:tabs>
          <w:tab w:val="left" w:pos="567"/>
          <w:tab w:val="left" w:pos="1200"/>
        </w:tabs>
        <w:ind w:left="1985" w:hanging="1276"/>
        <w:rPr>
          <w:sz w:val="20"/>
          <w:szCs w:val="20"/>
        </w:rPr>
      </w:pPr>
      <w:r w:rsidRPr="009A4F69">
        <w:rPr>
          <w:b/>
          <w:sz w:val="20"/>
          <w:szCs w:val="20"/>
        </w:rPr>
        <w:t>D</w:t>
      </w:r>
      <w:r w:rsidRPr="00A15C6E">
        <w:rPr>
          <w:sz w:val="20"/>
          <w:szCs w:val="20"/>
        </w:rPr>
        <w:t xml:space="preserve"> </w:t>
      </w:r>
      <w:r w:rsidRPr="00A15C6E">
        <w:rPr>
          <w:bCs/>
          <w:sz w:val="20"/>
          <w:szCs w:val="20"/>
        </w:rPr>
        <w:t xml:space="preserve">– </w:t>
      </w:r>
      <w:r w:rsidRPr="00A15C6E">
        <w:rPr>
          <w:sz w:val="20"/>
          <w:szCs w:val="20"/>
        </w:rPr>
        <w:t xml:space="preserve">język obcy (nowożytny) – poziom podstawowy lub rozszerzony. </w:t>
      </w:r>
    </w:p>
    <w:p w:rsidR="00A15C6E" w:rsidRDefault="0009091C" w:rsidP="00A15C6E">
      <w:pPr>
        <w:tabs>
          <w:tab w:val="left" w:pos="567"/>
        </w:tabs>
        <w:spacing w:before="120" w:after="60"/>
        <w:ind w:left="720" w:hanging="11"/>
        <w:rPr>
          <w:bCs/>
          <w:sz w:val="20"/>
          <w:szCs w:val="20"/>
        </w:rPr>
      </w:pPr>
      <w:r w:rsidRPr="00A15C6E">
        <w:rPr>
          <w:bCs/>
          <w:sz w:val="20"/>
          <w:szCs w:val="20"/>
        </w:rPr>
        <w:t xml:space="preserve">Wartości współczynników </w:t>
      </w:r>
      <w:r w:rsidRPr="006A327B">
        <w:rPr>
          <w:b/>
          <w:bCs/>
          <w:sz w:val="20"/>
          <w:szCs w:val="20"/>
        </w:rPr>
        <w:t>W</w:t>
      </w:r>
      <w:r w:rsidRPr="00A15C6E">
        <w:rPr>
          <w:bCs/>
          <w:sz w:val="20"/>
          <w:szCs w:val="20"/>
        </w:rPr>
        <w:t xml:space="preserve"> oraz </w:t>
      </w:r>
      <w:r w:rsidRPr="006A327B">
        <w:rPr>
          <w:b/>
          <w:bCs/>
          <w:sz w:val="20"/>
          <w:szCs w:val="20"/>
        </w:rPr>
        <w:t>X</w:t>
      </w:r>
      <w:r w:rsidRPr="00A15C6E">
        <w:rPr>
          <w:bCs/>
          <w:sz w:val="20"/>
          <w:szCs w:val="20"/>
        </w:rPr>
        <w:t xml:space="preserve"> wynoszą: </w:t>
      </w:r>
    </w:p>
    <w:p w:rsidR="00A15C6E" w:rsidRDefault="00A15C6E" w:rsidP="00A15C6E">
      <w:pPr>
        <w:tabs>
          <w:tab w:val="left" w:pos="567"/>
        </w:tabs>
        <w:ind w:left="720" w:hanging="11"/>
        <w:rPr>
          <w:bCs/>
          <w:sz w:val="20"/>
          <w:szCs w:val="20"/>
        </w:rPr>
      </w:pPr>
      <w:r w:rsidRPr="009A4F69">
        <w:rPr>
          <w:b/>
          <w:sz w:val="20"/>
          <w:szCs w:val="20"/>
        </w:rPr>
        <w:t>W</w:t>
      </w:r>
      <w:r w:rsidR="0009091C" w:rsidRPr="00A15C6E">
        <w:rPr>
          <w:sz w:val="20"/>
          <w:szCs w:val="20"/>
        </w:rPr>
        <w:t xml:space="preserve"> </w:t>
      </w:r>
      <w:r w:rsidR="0009091C" w:rsidRPr="00A15C6E">
        <w:rPr>
          <w:bCs/>
          <w:sz w:val="20"/>
          <w:szCs w:val="20"/>
        </w:rPr>
        <w:t>= 1,0</w:t>
      </w:r>
      <w:r w:rsidR="006C7603">
        <w:rPr>
          <w:bCs/>
          <w:sz w:val="20"/>
          <w:szCs w:val="20"/>
        </w:rPr>
        <w:t xml:space="preserve"> </w:t>
      </w:r>
      <w:r w:rsidR="0009091C" w:rsidRPr="00A15C6E">
        <w:rPr>
          <w:bCs/>
          <w:sz w:val="20"/>
          <w:szCs w:val="20"/>
        </w:rPr>
        <w:t xml:space="preserve">– dla poziomu podstawowego oraz 1,5 – </w:t>
      </w:r>
      <w:r>
        <w:rPr>
          <w:bCs/>
          <w:sz w:val="20"/>
          <w:szCs w:val="20"/>
        </w:rPr>
        <w:t>dla poziomu rozszerzonego</w:t>
      </w:r>
    </w:p>
    <w:p w:rsidR="0009091C" w:rsidRPr="00A15C6E" w:rsidRDefault="0009091C" w:rsidP="00A15C6E">
      <w:pPr>
        <w:tabs>
          <w:tab w:val="left" w:pos="567"/>
        </w:tabs>
        <w:spacing w:after="120"/>
        <w:ind w:left="720" w:hanging="11"/>
        <w:rPr>
          <w:bCs/>
          <w:sz w:val="20"/>
          <w:szCs w:val="20"/>
        </w:rPr>
      </w:pPr>
      <w:r w:rsidRPr="009A4F69">
        <w:rPr>
          <w:b/>
          <w:sz w:val="20"/>
          <w:szCs w:val="20"/>
        </w:rPr>
        <w:t>X</w:t>
      </w:r>
      <w:r w:rsidRPr="00A15C6E">
        <w:rPr>
          <w:sz w:val="20"/>
          <w:szCs w:val="20"/>
        </w:rPr>
        <w:t xml:space="preserve"> </w:t>
      </w:r>
      <w:r w:rsidRPr="00A15C6E">
        <w:rPr>
          <w:bCs/>
          <w:sz w:val="20"/>
          <w:szCs w:val="20"/>
        </w:rPr>
        <w:t>= 1,0</w:t>
      </w:r>
      <w:r w:rsidR="006C7603">
        <w:rPr>
          <w:bCs/>
          <w:sz w:val="20"/>
          <w:szCs w:val="20"/>
        </w:rPr>
        <w:t xml:space="preserve"> </w:t>
      </w:r>
      <w:r w:rsidRPr="00A15C6E">
        <w:rPr>
          <w:bCs/>
          <w:sz w:val="20"/>
          <w:szCs w:val="20"/>
        </w:rPr>
        <w:t>– dla poziomu podstawowego; 1,5 – dla poziomu rozszerzonego oraz 1,7 –</w:t>
      </w:r>
      <w:r w:rsidR="00A15C6E">
        <w:rPr>
          <w:bCs/>
          <w:sz w:val="20"/>
          <w:szCs w:val="20"/>
        </w:rPr>
        <w:t xml:space="preserve"> dla klasy dwujęzycznej</w:t>
      </w:r>
    </w:p>
    <w:p w:rsidR="00481760" w:rsidRPr="00D01853" w:rsidRDefault="003738F8" w:rsidP="00D01853">
      <w:pPr>
        <w:ind w:left="567"/>
        <w:jc w:val="both"/>
        <w:rPr>
          <w:spacing w:val="-4"/>
        </w:rPr>
      </w:pPr>
      <w:r w:rsidRPr="00D01853">
        <w:rPr>
          <w:spacing w:val="-4"/>
        </w:rPr>
        <w:t xml:space="preserve">W przypadku gdy kandydat nie zdawał egzaminu maturalnego z </w:t>
      </w:r>
      <w:r w:rsidR="007A63C0" w:rsidRPr="00D01853">
        <w:rPr>
          <w:spacing w:val="-4"/>
        </w:rPr>
        <w:t xml:space="preserve">przedmiotu A </w:t>
      </w:r>
      <w:r w:rsidR="00AB1812" w:rsidRPr="00D01853">
        <w:rPr>
          <w:spacing w:val="-4"/>
        </w:rPr>
        <w:t xml:space="preserve">lub z przedmiotu B </w:t>
      </w:r>
      <w:r w:rsidRPr="00D01853">
        <w:rPr>
          <w:spacing w:val="-4"/>
        </w:rPr>
        <w:t>zgodnie z tabelą 2, w postępowaniu kwalifikacyjnym brane będą pod uwagę wyniki z języka polskiego, języka obcego (nowożytnego) oraz z przedmiotu, z którego kandydat zdawał egzamin maturalny.</w:t>
      </w:r>
    </w:p>
    <w:p w:rsidR="0009091C" w:rsidRPr="00D01853" w:rsidRDefault="0009091C" w:rsidP="00D01853">
      <w:pPr>
        <w:pStyle w:val="standardowyBbezwciecia"/>
        <w:spacing w:before="60"/>
        <w:ind w:left="567"/>
        <w:jc w:val="both"/>
        <w:rPr>
          <w:b w:val="0"/>
          <w:sz w:val="24"/>
          <w:szCs w:val="24"/>
        </w:rPr>
      </w:pPr>
      <w:r w:rsidRPr="00D01853">
        <w:rPr>
          <w:b w:val="0"/>
          <w:sz w:val="24"/>
          <w:szCs w:val="24"/>
        </w:rPr>
        <w:t>Kandydat wpisuje do Internetowego Systemu Rekrutacji wszystkie uzyskane wyniki z</w:t>
      </w:r>
      <w:r w:rsidR="00D01853">
        <w:rPr>
          <w:b w:val="0"/>
          <w:sz w:val="24"/>
          <w:szCs w:val="24"/>
        </w:rPr>
        <w:t> </w:t>
      </w:r>
      <w:r w:rsidRPr="00D01853">
        <w:rPr>
          <w:b w:val="0"/>
          <w:sz w:val="24"/>
          <w:szCs w:val="24"/>
        </w:rPr>
        <w:t>egzaminu maturalnego</w:t>
      </w:r>
      <w:r w:rsidR="005607CE" w:rsidRPr="00D01853">
        <w:rPr>
          <w:b w:val="0"/>
          <w:sz w:val="24"/>
          <w:szCs w:val="24"/>
        </w:rPr>
        <w:t xml:space="preserve"> (część pisemna)</w:t>
      </w:r>
      <w:r w:rsidRPr="00D01853">
        <w:rPr>
          <w:b w:val="0"/>
          <w:sz w:val="24"/>
          <w:szCs w:val="24"/>
        </w:rPr>
        <w:t>, natomiast system wylicza najkorzystniejszą dla kandydata liczbę</w:t>
      </w:r>
      <w:r w:rsidR="00A15C6E" w:rsidRPr="00D01853">
        <w:rPr>
          <w:b w:val="0"/>
          <w:sz w:val="24"/>
          <w:szCs w:val="24"/>
        </w:rPr>
        <w:t xml:space="preserve"> </w:t>
      </w:r>
      <w:r w:rsidRPr="00D01853">
        <w:rPr>
          <w:b w:val="0"/>
          <w:sz w:val="24"/>
          <w:szCs w:val="24"/>
        </w:rPr>
        <w:t xml:space="preserve">punktów (LP). Ten sam przedmiot maturalny może być uwzględniany dwa razy we wzorze, pod warunkiem, że kandydat zdawał go na dwóch różnych poziomach: podstawowym i rozszerzonym. </w:t>
      </w:r>
    </w:p>
    <w:p w:rsidR="00340D17" w:rsidRPr="001B107B" w:rsidRDefault="00A15C6E" w:rsidP="00340D17">
      <w:pPr>
        <w:pStyle w:val="standardowyBbezwciecia"/>
        <w:spacing w:before="60"/>
        <w:rPr>
          <w:b w:val="0"/>
          <w:sz w:val="22"/>
          <w:szCs w:val="22"/>
        </w:rPr>
      </w:pPr>
      <w:r>
        <w:rPr>
          <w:sz w:val="24"/>
          <w:szCs w:val="24"/>
        </w:rPr>
        <w:br w:type="page"/>
      </w:r>
      <w:r w:rsidR="00A06246" w:rsidRPr="001B107B">
        <w:rPr>
          <w:b w:val="0"/>
          <w:sz w:val="22"/>
          <w:szCs w:val="22"/>
        </w:rPr>
        <w:t>Tabela 2</w:t>
      </w:r>
    </w:p>
    <w:p w:rsidR="00A15C6E" w:rsidRPr="003B6EBE" w:rsidRDefault="000D2122" w:rsidP="001974F9">
      <w:pPr>
        <w:pStyle w:val="standardowyBbezwciecia"/>
        <w:spacing w:after="120"/>
        <w:jc w:val="both"/>
        <w:rPr>
          <w:sz w:val="22"/>
          <w:szCs w:val="22"/>
        </w:rPr>
      </w:pPr>
      <w:r w:rsidRPr="001B107B">
        <w:rPr>
          <w:sz w:val="22"/>
          <w:szCs w:val="22"/>
        </w:rPr>
        <w:t>Przedmioty uwzględnia</w:t>
      </w:r>
      <w:r w:rsidR="00A06246" w:rsidRPr="001B107B">
        <w:rPr>
          <w:sz w:val="22"/>
          <w:szCs w:val="22"/>
        </w:rPr>
        <w:t>ne w procesie rekr</w:t>
      </w:r>
      <w:r w:rsidR="00B40600">
        <w:rPr>
          <w:sz w:val="22"/>
          <w:szCs w:val="22"/>
        </w:rPr>
        <w:t>utacji na poszczególne kierunki</w:t>
      </w:r>
      <w:r w:rsidR="00A06246" w:rsidRPr="001B107B">
        <w:rPr>
          <w:sz w:val="22"/>
          <w:szCs w:val="22"/>
        </w:rPr>
        <w:t xml:space="preserve"> studiów</w:t>
      </w:r>
      <w:r w:rsidR="00216EFE">
        <w:rPr>
          <w:sz w:val="22"/>
          <w:szCs w:val="22"/>
        </w:rPr>
        <w:t xml:space="preserve"> </w:t>
      </w:r>
      <w:r w:rsidR="00216EFE" w:rsidRPr="002D5456">
        <w:rPr>
          <w:sz w:val="22"/>
          <w:szCs w:val="22"/>
        </w:rPr>
        <w:t>pierwszego stopnia</w:t>
      </w:r>
    </w:p>
    <w:tbl>
      <w:tblPr>
        <w:tblW w:w="978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1701"/>
        <w:gridCol w:w="709"/>
        <w:gridCol w:w="708"/>
        <w:gridCol w:w="709"/>
      </w:tblGrid>
      <w:tr w:rsidR="00A06246" w:rsidRPr="0044200C" w:rsidTr="00EB1623">
        <w:trPr>
          <w:cantSplit/>
        </w:trPr>
        <w:tc>
          <w:tcPr>
            <w:tcW w:w="1560" w:type="dxa"/>
            <w:vMerge w:val="restart"/>
            <w:vAlign w:val="center"/>
          </w:tcPr>
          <w:p w:rsidR="00A06246" w:rsidRPr="005B3F3F" w:rsidRDefault="00A06246" w:rsidP="00EB1623">
            <w:pPr>
              <w:pStyle w:val="tabelaBol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WYDZIAŁ </w:t>
            </w:r>
          </w:p>
        </w:tc>
        <w:tc>
          <w:tcPr>
            <w:tcW w:w="4394" w:type="dxa"/>
            <w:vMerge w:val="restart"/>
            <w:vAlign w:val="center"/>
          </w:tcPr>
          <w:p w:rsidR="00A06246" w:rsidRPr="005B3F3F" w:rsidRDefault="00A06246" w:rsidP="00EB1623">
            <w:pPr>
              <w:pStyle w:val="tabelaBold"/>
              <w:jc w:val="center"/>
              <w:rPr>
                <w:sz w:val="18"/>
                <w:szCs w:val="18"/>
              </w:rPr>
            </w:pPr>
            <w:r w:rsidRPr="005B3F3F">
              <w:rPr>
                <w:sz w:val="18"/>
                <w:szCs w:val="18"/>
              </w:rPr>
              <w:t>KIERUNEK STUDIÓW</w:t>
            </w:r>
          </w:p>
        </w:tc>
        <w:tc>
          <w:tcPr>
            <w:tcW w:w="3827" w:type="dxa"/>
            <w:gridSpan w:val="4"/>
            <w:vAlign w:val="center"/>
          </w:tcPr>
          <w:p w:rsidR="00A06246" w:rsidRPr="005B3F3F" w:rsidRDefault="00A06246" w:rsidP="00EB1623">
            <w:pPr>
              <w:pStyle w:val="tabela"/>
              <w:tabs>
                <w:tab w:val="left" w:pos="383"/>
              </w:tabs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</w:tr>
      <w:tr w:rsidR="00A06246" w:rsidRPr="0044200C" w:rsidTr="00EB1623">
        <w:trPr>
          <w:cantSplit/>
        </w:trPr>
        <w:tc>
          <w:tcPr>
            <w:tcW w:w="1560" w:type="dxa"/>
            <w:vMerge/>
            <w:vAlign w:val="center"/>
          </w:tcPr>
          <w:p w:rsidR="00A06246" w:rsidRPr="005B3F3F" w:rsidRDefault="00A06246" w:rsidP="00EB1623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:rsidR="00A06246" w:rsidRPr="005B3F3F" w:rsidRDefault="00A06246" w:rsidP="00EB1623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06246" w:rsidRPr="00C942AB" w:rsidRDefault="00A06246" w:rsidP="00EB1623">
            <w:pPr>
              <w:pStyle w:val="tabelaBold"/>
              <w:tabs>
                <w:tab w:val="left" w:pos="1058"/>
              </w:tabs>
              <w:spacing w:before="120" w:after="120"/>
              <w:jc w:val="center"/>
              <w:rPr>
                <w:strike/>
                <w:sz w:val="18"/>
                <w:szCs w:val="18"/>
              </w:rPr>
            </w:pPr>
            <w:r w:rsidRPr="00C942AB">
              <w:rPr>
                <w:sz w:val="18"/>
                <w:szCs w:val="18"/>
              </w:rPr>
              <w:t>A</w:t>
            </w:r>
          </w:p>
        </w:tc>
        <w:tc>
          <w:tcPr>
            <w:tcW w:w="709" w:type="dxa"/>
            <w:vAlign w:val="center"/>
          </w:tcPr>
          <w:p w:rsidR="00A06246" w:rsidRPr="00C942AB" w:rsidRDefault="00A06246" w:rsidP="00EB1623">
            <w:pPr>
              <w:pStyle w:val="tabelaBold"/>
              <w:spacing w:before="120" w:after="120"/>
              <w:jc w:val="center"/>
              <w:rPr>
                <w:strike/>
                <w:sz w:val="18"/>
                <w:szCs w:val="18"/>
              </w:rPr>
            </w:pPr>
            <w:r w:rsidRPr="00C942AB">
              <w:rPr>
                <w:sz w:val="18"/>
                <w:szCs w:val="18"/>
              </w:rPr>
              <w:t>B</w:t>
            </w:r>
          </w:p>
        </w:tc>
        <w:tc>
          <w:tcPr>
            <w:tcW w:w="708" w:type="dxa"/>
            <w:vAlign w:val="center"/>
          </w:tcPr>
          <w:p w:rsidR="00A06246" w:rsidRPr="00C942AB" w:rsidRDefault="00A06246" w:rsidP="00EB1623">
            <w:pPr>
              <w:pStyle w:val="tabelaBold"/>
              <w:spacing w:before="100" w:beforeAutospacing="1" w:after="100" w:afterAutospacing="1"/>
              <w:jc w:val="center"/>
              <w:rPr>
                <w:strike/>
                <w:sz w:val="18"/>
                <w:szCs w:val="18"/>
              </w:rPr>
            </w:pPr>
            <w:r w:rsidRPr="00C942AB">
              <w:rPr>
                <w:sz w:val="18"/>
                <w:szCs w:val="18"/>
              </w:rPr>
              <w:t>C</w:t>
            </w:r>
          </w:p>
        </w:tc>
        <w:tc>
          <w:tcPr>
            <w:tcW w:w="709" w:type="dxa"/>
            <w:vAlign w:val="center"/>
          </w:tcPr>
          <w:p w:rsidR="00A06246" w:rsidRPr="00C942AB" w:rsidRDefault="00A06246" w:rsidP="00EB1623">
            <w:pPr>
              <w:pStyle w:val="tabelaBold"/>
              <w:tabs>
                <w:tab w:val="left" w:pos="383"/>
              </w:tabs>
              <w:jc w:val="center"/>
              <w:rPr>
                <w:strike/>
                <w:sz w:val="18"/>
                <w:szCs w:val="18"/>
              </w:rPr>
            </w:pPr>
            <w:r w:rsidRPr="00C942AB">
              <w:rPr>
                <w:sz w:val="18"/>
                <w:szCs w:val="18"/>
              </w:rPr>
              <w:t>D</w:t>
            </w:r>
          </w:p>
        </w:tc>
      </w:tr>
      <w:tr w:rsidR="00A06246" w:rsidRPr="005B3F3F" w:rsidTr="00C228E2">
        <w:trPr>
          <w:cantSplit/>
        </w:trPr>
        <w:tc>
          <w:tcPr>
            <w:tcW w:w="1560" w:type="dxa"/>
            <w:vMerge w:val="restart"/>
            <w:vAlign w:val="center"/>
          </w:tcPr>
          <w:p w:rsidR="00A06246" w:rsidRPr="000C12F8" w:rsidRDefault="00A06246" w:rsidP="003B0920">
            <w:pPr>
              <w:pStyle w:val="tabela"/>
              <w:jc w:val="center"/>
              <w:rPr>
                <w:sz w:val="17"/>
                <w:szCs w:val="17"/>
              </w:rPr>
            </w:pPr>
            <w:r w:rsidRPr="000C12F8">
              <w:rPr>
                <w:b/>
                <w:sz w:val="17"/>
                <w:szCs w:val="17"/>
              </w:rPr>
              <w:t>Wydział Biotechnologii i</w:t>
            </w:r>
            <w:r w:rsidR="00F463BF">
              <w:rPr>
                <w:b/>
                <w:sz w:val="17"/>
                <w:szCs w:val="17"/>
              </w:rPr>
              <w:t> </w:t>
            </w:r>
            <w:r w:rsidRPr="000C12F8">
              <w:rPr>
                <w:b/>
                <w:sz w:val="17"/>
                <w:szCs w:val="17"/>
              </w:rPr>
              <w:t>Hodowli Zwierząt</w:t>
            </w:r>
          </w:p>
        </w:tc>
        <w:tc>
          <w:tcPr>
            <w:tcW w:w="4394" w:type="dxa"/>
            <w:vAlign w:val="center"/>
          </w:tcPr>
          <w:p w:rsidR="00A06246" w:rsidRPr="003578F0" w:rsidRDefault="00A06246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biologia</w:t>
            </w:r>
          </w:p>
        </w:tc>
        <w:tc>
          <w:tcPr>
            <w:tcW w:w="1701" w:type="dxa"/>
            <w:vMerge w:val="restart"/>
            <w:vAlign w:val="center"/>
          </w:tcPr>
          <w:p w:rsidR="00A06246" w:rsidRPr="003578F0" w:rsidRDefault="00A06246" w:rsidP="001B62FE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78F0">
              <w:rPr>
                <w:b/>
                <w:bCs/>
                <w:sz w:val="18"/>
                <w:szCs w:val="18"/>
              </w:rPr>
              <w:t>biologia lub</w:t>
            </w:r>
            <w:r w:rsidR="001B62FE">
              <w:rPr>
                <w:b/>
                <w:bCs/>
                <w:sz w:val="18"/>
                <w:szCs w:val="18"/>
              </w:rPr>
              <w:t> </w:t>
            </w:r>
            <w:r w:rsidRPr="003578F0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06246" w:rsidRPr="003578F0" w:rsidRDefault="00A06246" w:rsidP="00C228E2">
            <w:pPr>
              <w:pStyle w:val="tabela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3578F0">
              <w:rPr>
                <w:b/>
                <w:bCs/>
                <w:sz w:val="18"/>
                <w:szCs w:val="18"/>
              </w:rPr>
              <w:t>przedmiot dodatkowy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06246" w:rsidRPr="003578F0" w:rsidRDefault="00A06246" w:rsidP="00EB1623">
            <w:pPr>
              <w:pStyle w:val="tabela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3578F0">
              <w:rPr>
                <w:b/>
                <w:bCs/>
                <w:sz w:val="18"/>
                <w:szCs w:val="18"/>
              </w:rPr>
              <w:t>język polski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06246" w:rsidRPr="003578F0" w:rsidRDefault="00A06246" w:rsidP="00EB1623">
            <w:pPr>
              <w:pStyle w:val="tabela"/>
              <w:tabs>
                <w:tab w:val="left" w:pos="383"/>
              </w:tabs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3578F0">
              <w:rPr>
                <w:b/>
                <w:bCs/>
                <w:sz w:val="18"/>
                <w:szCs w:val="18"/>
              </w:rPr>
              <w:t>język obcy (nowożytny)</w:t>
            </w:r>
          </w:p>
        </w:tc>
      </w:tr>
      <w:tr w:rsidR="00A06246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A06246" w:rsidRPr="000C12F8" w:rsidRDefault="00A06246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A06246" w:rsidRPr="003578F0" w:rsidRDefault="00A06246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biotechnologia</w:t>
            </w:r>
          </w:p>
        </w:tc>
        <w:tc>
          <w:tcPr>
            <w:tcW w:w="1701" w:type="dxa"/>
            <w:vMerge/>
            <w:vAlign w:val="center"/>
          </w:tcPr>
          <w:p w:rsidR="00A06246" w:rsidRPr="003578F0" w:rsidRDefault="00A06246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06246" w:rsidRPr="005B3F3F" w:rsidRDefault="00A06246" w:rsidP="00EB1623">
            <w:pPr>
              <w:pStyle w:val="tabel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06246" w:rsidRPr="005B3F3F" w:rsidRDefault="00A06246" w:rsidP="00EB1623">
            <w:pPr>
              <w:pStyle w:val="tabel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06246" w:rsidRPr="005B3F3F" w:rsidRDefault="00A06246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E4950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FE4950" w:rsidRPr="000C12F8" w:rsidRDefault="00FE4950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FE4950" w:rsidRPr="003578F0" w:rsidRDefault="00FE4950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kynologia</w:t>
            </w:r>
          </w:p>
        </w:tc>
        <w:tc>
          <w:tcPr>
            <w:tcW w:w="1701" w:type="dxa"/>
            <w:vMerge/>
            <w:vAlign w:val="center"/>
          </w:tcPr>
          <w:p w:rsidR="00FE4950" w:rsidRPr="003578F0" w:rsidRDefault="00FE4950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E4950" w:rsidRPr="005B3F3F" w:rsidRDefault="00FE4950" w:rsidP="00EB1623">
            <w:pPr>
              <w:pStyle w:val="tabel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4950" w:rsidRPr="005B3F3F" w:rsidRDefault="00FE4950" w:rsidP="00EB1623">
            <w:pPr>
              <w:pStyle w:val="tabel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E4950" w:rsidRPr="005B3F3F" w:rsidRDefault="00FE4950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6246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A06246" w:rsidRPr="000C12F8" w:rsidRDefault="00A06246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A06246" w:rsidRPr="003578F0" w:rsidRDefault="00A06246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zootechnika</w:t>
            </w:r>
          </w:p>
        </w:tc>
        <w:tc>
          <w:tcPr>
            <w:tcW w:w="1701" w:type="dxa"/>
            <w:vMerge/>
            <w:vAlign w:val="center"/>
          </w:tcPr>
          <w:p w:rsidR="00A06246" w:rsidRPr="003578F0" w:rsidRDefault="00A06246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06246" w:rsidRPr="005B3F3F" w:rsidRDefault="00A06246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06246" w:rsidRPr="005B3F3F" w:rsidRDefault="00A06246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06246" w:rsidRPr="005B3F3F" w:rsidRDefault="00A06246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2249B" w:rsidRPr="005B3F3F" w:rsidTr="00EB1623">
        <w:trPr>
          <w:cantSplit/>
        </w:trPr>
        <w:tc>
          <w:tcPr>
            <w:tcW w:w="1560" w:type="dxa"/>
            <w:vMerge w:val="restart"/>
            <w:vAlign w:val="center"/>
          </w:tcPr>
          <w:p w:rsidR="00D2249B" w:rsidRPr="000C12F8" w:rsidRDefault="00D2249B" w:rsidP="00F463BF">
            <w:pPr>
              <w:pStyle w:val="tabela"/>
              <w:jc w:val="center"/>
              <w:rPr>
                <w:b/>
                <w:sz w:val="17"/>
                <w:szCs w:val="17"/>
              </w:rPr>
            </w:pPr>
            <w:r w:rsidRPr="000C12F8">
              <w:rPr>
                <w:b/>
                <w:sz w:val="17"/>
                <w:szCs w:val="17"/>
              </w:rPr>
              <w:t>Wydział Budownictwa i</w:t>
            </w:r>
            <w:r>
              <w:rPr>
                <w:b/>
                <w:sz w:val="17"/>
                <w:szCs w:val="17"/>
              </w:rPr>
              <w:t> </w:t>
            </w:r>
            <w:r w:rsidRPr="000C12F8">
              <w:rPr>
                <w:b/>
                <w:sz w:val="17"/>
                <w:szCs w:val="17"/>
              </w:rPr>
              <w:t>Architektury</w:t>
            </w:r>
          </w:p>
        </w:tc>
        <w:tc>
          <w:tcPr>
            <w:tcW w:w="4394" w:type="dxa"/>
            <w:vAlign w:val="center"/>
          </w:tcPr>
          <w:p w:rsidR="00D2249B" w:rsidRPr="003578F0" w:rsidRDefault="00D2249B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architektura i urbanistyka</w:t>
            </w:r>
          </w:p>
        </w:tc>
        <w:tc>
          <w:tcPr>
            <w:tcW w:w="1701" w:type="dxa"/>
            <w:vMerge w:val="restart"/>
            <w:vAlign w:val="center"/>
          </w:tcPr>
          <w:p w:rsidR="00D2249B" w:rsidRPr="003578F0" w:rsidRDefault="00D2249B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78F0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709" w:type="dxa"/>
            <w:vMerge/>
            <w:vAlign w:val="center"/>
          </w:tcPr>
          <w:p w:rsidR="00D2249B" w:rsidRPr="005B3F3F" w:rsidRDefault="00D2249B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2249B" w:rsidRPr="005B3F3F" w:rsidRDefault="00D2249B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2249B" w:rsidRPr="005B3F3F" w:rsidRDefault="00D2249B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2249B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D2249B" w:rsidRPr="000C12F8" w:rsidRDefault="00D2249B" w:rsidP="00EB1623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D2249B" w:rsidRPr="003578F0" w:rsidRDefault="00D2249B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budownictwo</w:t>
            </w:r>
          </w:p>
        </w:tc>
        <w:tc>
          <w:tcPr>
            <w:tcW w:w="1701" w:type="dxa"/>
            <w:vMerge/>
            <w:vAlign w:val="center"/>
          </w:tcPr>
          <w:p w:rsidR="00D2249B" w:rsidRPr="003578F0" w:rsidRDefault="00D2249B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2249B" w:rsidRPr="005B3F3F" w:rsidRDefault="00D2249B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2249B" w:rsidRPr="005B3F3F" w:rsidRDefault="00D2249B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2249B" w:rsidRPr="005B3F3F" w:rsidRDefault="00D2249B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2249B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D2249B" w:rsidRPr="000C12F8" w:rsidRDefault="00D2249B" w:rsidP="00EB1623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D2249B" w:rsidRPr="003578F0" w:rsidRDefault="00D2249B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budownictwo (inżynier europejski)</w:t>
            </w:r>
          </w:p>
        </w:tc>
        <w:tc>
          <w:tcPr>
            <w:tcW w:w="1701" w:type="dxa"/>
            <w:vMerge/>
            <w:vAlign w:val="center"/>
          </w:tcPr>
          <w:p w:rsidR="00D2249B" w:rsidRPr="003578F0" w:rsidRDefault="00D2249B" w:rsidP="00EB1623">
            <w:pPr>
              <w:pStyle w:val="tabela"/>
              <w:tabs>
                <w:tab w:val="left" w:pos="1058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2249B" w:rsidRPr="005B3F3F" w:rsidRDefault="00D2249B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2249B" w:rsidRPr="005B3F3F" w:rsidRDefault="00D2249B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2249B" w:rsidRPr="005B3F3F" w:rsidRDefault="00D2249B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2249B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D2249B" w:rsidRPr="000C12F8" w:rsidRDefault="00D2249B" w:rsidP="00EB1623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D2249B" w:rsidRPr="003578F0" w:rsidRDefault="00D2249B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inżynieria środowiska</w:t>
            </w:r>
          </w:p>
        </w:tc>
        <w:tc>
          <w:tcPr>
            <w:tcW w:w="1701" w:type="dxa"/>
            <w:vMerge/>
            <w:vAlign w:val="center"/>
          </w:tcPr>
          <w:p w:rsidR="00D2249B" w:rsidRPr="003578F0" w:rsidRDefault="00D2249B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2249B" w:rsidRPr="005B3F3F" w:rsidRDefault="00D2249B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2249B" w:rsidRPr="005B3F3F" w:rsidRDefault="00D2249B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2249B" w:rsidRPr="005B3F3F" w:rsidRDefault="00D2249B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2249B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D2249B" w:rsidRPr="000C12F8" w:rsidRDefault="00D2249B" w:rsidP="00EB1623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D2249B" w:rsidRPr="003578F0" w:rsidRDefault="00D2249B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2B6DE1">
              <w:rPr>
                <w:rStyle w:val="Odwoanieprzypisudolnego"/>
                <w:b/>
                <w:color w:val="FF0000"/>
                <w:sz w:val="18"/>
                <w:szCs w:val="18"/>
              </w:rPr>
              <w:footnoteReference w:id="13"/>
            </w:r>
            <w:r>
              <w:rPr>
                <w:b/>
                <w:i/>
                <w:sz w:val="18"/>
                <w:szCs w:val="18"/>
              </w:rPr>
              <w:t xml:space="preserve"> projektowanie architektury</w:t>
            </w:r>
            <w:r w:rsidRPr="00EB4DE2">
              <w:rPr>
                <w:b/>
                <w:i/>
                <w:sz w:val="18"/>
                <w:szCs w:val="18"/>
              </w:rPr>
              <w:t xml:space="preserve"> wnętrz i </w:t>
            </w:r>
            <w:r>
              <w:rPr>
                <w:b/>
                <w:i/>
                <w:sz w:val="18"/>
                <w:szCs w:val="18"/>
              </w:rPr>
              <w:t>otoczenia</w:t>
            </w:r>
          </w:p>
        </w:tc>
        <w:tc>
          <w:tcPr>
            <w:tcW w:w="1701" w:type="dxa"/>
            <w:vMerge/>
            <w:vAlign w:val="center"/>
          </w:tcPr>
          <w:p w:rsidR="00D2249B" w:rsidRPr="003578F0" w:rsidRDefault="00D2249B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2249B" w:rsidRPr="005B3F3F" w:rsidRDefault="00D2249B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2249B" w:rsidRPr="005B3F3F" w:rsidRDefault="00D2249B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2249B" w:rsidRPr="005B3F3F" w:rsidRDefault="00D2249B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6246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A06246" w:rsidRPr="000C12F8" w:rsidRDefault="00A06246" w:rsidP="00EB1623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A06246" w:rsidRPr="003578F0" w:rsidRDefault="00A06246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wzornictwo</w:t>
            </w:r>
          </w:p>
        </w:tc>
        <w:tc>
          <w:tcPr>
            <w:tcW w:w="1701" w:type="dxa"/>
            <w:vAlign w:val="center"/>
          </w:tcPr>
          <w:p w:rsidR="00A06246" w:rsidRPr="003578F0" w:rsidRDefault="00547F39" w:rsidP="003B0920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matematyka lub </w:t>
            </w:r>
            <w:r w:rsidR="00A06246" w:rsidRPr="003578F0">
              <w:rPr>
                <w:b/>
                <w:bCs/>
                <w:sz w:val="18"/>
                <w:szCs w:val="18"/>
              </w:rPr>
              <w:t>biologia lub</w:t>
            </w:r>
            <w:r w:rsidR="003B0920">
              <w:rPr>
                <w:b/>
                <w:bCs/>
                <w:sz w:val="18"/>
                <w:szCs w:val="18"/>
              </w:rPr>
              <w:t> </w:t>
            </w:r>
            <w:r w:rsidR="00A06246" w:rsidRPr="003578F0">
              <w:rPr>
                <w:b/>
                <w:bCs/>
                <w:sz w:val="18"/>
                <w:szCs w:val="18"/>
              </w:rPr>
              <w:t xml:space="preserve">historia sztuki </w:t>
            </w:r>
          </w:p>
        </w:tc>
        <w:tc>
          <w:tcPr>
            <w:tcW w:w="709" w:type="dxa"/>
            <w:vMerge/>
            <w:vAlign w:val="center"/>
          </w:tcPr>
          <w:p w:rsidR="00A06246" w:rsidRPr="005B3F3F" w:rsidRDefault="00A06246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06246" w:rsidRPr="005B3F3F" w:rsidRDefault="00A06246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06246" w:rsidRPr="005B3F3F" w:rsidRDefault="00A06246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F3ED1" w:rsidRPr="005B3F3F" w:rsidTr="00547F39">
        <w:trPr>
          <w:cantSplit/>
        </w:trPr>
        <w:tc>
          <w:tcPr>
            <w:tcW w:w="1560" w:type="dxa"/>
            <w:vMerge w:val="restart"/>
            <w:vAlign w:val="center"/>
          </w:tcPr>
          <w:p w:rsidR="00EF3ED1" w:rsidRPr="000C12F8" w:rsidRDefault="00EF3ED1" w:rsidP="001B62FE">
            <w:pPr>
              <w:pStyle w:val="tabela"/>
              <w:jc w:val="center"/>
              <w:rPr>
                <w:b/>
                <w:bCs/>
                <w:sz w:val="17"/>
                <w:szCs w:val="17"/>
              </w:rPr>
            </w:pPr>
            <w:r w:rsidRPr="000C12F8">
              <w:rPr>
                <w:b/>
                <w:bCs/>
                <w:sz w:val="17"/>
                <w:szCs w:val="17"/>
              </w:rPr>
              <w:t>Wydział</w:t>
            </w:r>
            <w:r w:rsidR="001B62FE">
              <w:rPr>
                <w:b/>
                <w:bCs/>
                <w:sz w:val="17"/>
                <w:szCs w:val="17"/>
              </w:rPr>
              <w:t xml:space="preserve"> </w:t>
            </w:r>
            <w:r w:rsidRPr="000C12F8">
              <w:rPr>
                <w:b/>
                <w:bCs/>
                <w:sz w:val="17"/>
                <w:szCs w:val="17"/>
              </w:rPr>
              <w:t>Ekonomiczny</w:t>
            </w:r>
          </w:p>
        </w:tc>
        <w:tc>
          <w:tcPr>
            <w:tcW w:w="4394" w:type="dxa"/>
            <w:vAlign w:val="center"/>
          </w:tcPr>
          <w:p w:rsidR="00EF3ED1" w:rsidRPr="003578F0" w:rsidRDefault="00EF3ED1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ekonomia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F3ED1" w:rsidRPr="003578F0" w:rsidRDefault="00EF3ED1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78F0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709" w:type="dxa"/>
            <w:vMerge/>
            <w:vAlign w:val="center"/>
          </w:tcPr>
          <w:p w:rsidR="00EF3ED1" w:rsidRPr="005B3F3F" w:rsidRDefault="00EF3ED1" w:rsidP="00EB1623">
            <w:pPr>
              <w:pStyle w:val="tabela"/>
              <w:tabs>
                <w:tab w:val="left" w:pos="1058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F3ED1" w:rsidRPr="005B3F3F" w:rsidRDefault="00EF3ED1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F3ED1" w:rsidRPr="005B3F3F" w:rsidRDefault="00EF3ED1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F3ED1" w:rsidRPr="005B3F3F" w:rsidTr="00547F39">
        <w:trPr>
          <w:cantSplit/>
        </w:trPr>
        <w:tc>
          <w:tcPr>
            <w:tcW w:w="1560" w:type="dxa"/>
            <w:vMerge/>
            <w:vAlign w:val="center"/>
          </w:tcPr>
          <w:p w:rsidR="00EF3ED1" w:rsidRPr="000C12F8" w:rsidRDefault="00EF3ED1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EF3ED1" w:rsidRPr="003578F0" w:rsidRDefault="00EF3ED1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zarządzanie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3ED1" w:rsidRPr="009C284C" w:rsidRDefault="00EF3ED1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F3ED1" w:rsidRPr="005B3F3F" w:rsidRDefault="00EF3ED1" w:rsidP="00EB1623">
            <w:pPr>
              <w:pStyle w:val="tabela"/>
              <w:tabs>
                <w:tab w:val="left" w:pos="1058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F3ED1" w:rsidRPr="005B3F3F" w:rsidRDefault="00EF3ED1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F3ED1" w:rsidRPr="005B3F3F" w:rsidRDefault="00EF3ED1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F3ED1" w:rsidRPr="005B3F3F" w:rsidTr="00B16202">
        <w:trPr>
          <w:cantSplit/>
          <w:trHeight w:val="838"/>
        </w:trPr>
        <w:tc>
          <w:tcPr>
            <w:tcW w:w="1560" w:type="dxa"/>
            <w:vMerge/>
            <w:vAlign w:val="center"/>
          </w:tcPr>
          <w:p w:rsidR="00EF3ED1" w:rsidRPr="000C12F8" w:rsidRDefault="00EF3ED1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EF3ED1" w:rsidRPr="003578F0" w:rsidRDefault="00EF3ED1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turystyka i rekreacja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ED1" w:rsidRPr="009C284C" w:rsidRDefault="00EF3ED1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sz w:val="18"/>
                <w:szCs w:val="18"/>
              </w:rPr>
            </w:pPr>
            <w:r w:rsidRPr="009C284C">
              <w:rPr>
                <w:b/>
                <w:sz w:val="18"/>
                <w:szCs w:val="18"/>
              </w:rPr>
              <w:t>geografia lub</w:t>
            </w:r>
            <w:r w:rsidR="003B0920">
              <w:rPr>
                <w:b/>
                <w:sz w:val="18"/>
                <w:szCs w:val="18"/>
              </w:rPr>
              <w:t> </w:t>
            </w:r>
            <w:r w:rsidRPr="009C284C">
              <w:rPr>
                <w:b/>
                <w:sz w:val="18"/>
                <w:szCs w:val="18"/>
              </w:rPr>
              <w:t xml:space="preserve">biologia </w:t>
            </w:r>
          </w:p>
          <w:p w:rsidR="00EF3ED1" w:rsidRPr="009C284C" w:rsidRDefault="00EF3ED1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C284C">
              <w:rPr>
                <w:b/>
                <w:sz w:val="18"/>
                <w:szCs w:val="18"/>
              </w:rPr>
              <w:t>lub matematyka</w:t>
            </w:r>
          </w:p>
        </w:tc>
        <w:tc>
          <w:tcPr>
            <w:tcW w:w="709" w:type="dxa"/>
            <w:vMerge/>
            <w:vAlign w:val="center"/>
          </w:tcPr>
          <w:p w:rsidR="00EF3ED1" w:rsidRPr="005B3F3F" w:rsidRDefault="00EF3ED1" w:rsidP="00EB1623">
            <w:pPr>
              <w:pStyle w:val="tabela"/>
              <w:tabs>
                <w:tab w:val="left" w:pos="1058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F3ED1" w:rsidRPr="005B3F3F" w:rsidRDefault="00EF3ED1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F3ED1" w:rsidRPr="005B3F3F" w:rsidRDefault="00EF3ED1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F3ED1" w:rsidRPr="005B3F3F" w:rsidTr="00547F39">
        <w:trPr>
          <w:cantSplit/>
          <w:trHeight w:val="165"/>
        </w:trPr>
        <w:tc>
          <w:tcPr>
            <w:tcW w:w="1560" w:type="dxa"/>
            <w:vMerge w:val="restart"/>
            <w:vAlign w:val="center"/>
          </w:tcPr>
          <w:p w:rsidR="00EF3ED1" w:rsidRPr="000C12F8" w:rsidRDefault="00EF3ED1" w:rsidP="003B0920">
            <w:pPr>
              <w:pStyle w:val="tabela"/>
              <w:jc w:val="center"/>
              <w:rPr>
                <w:sz w:val="17"/>
                <w:szCs w:val="17"/>
              </w:rPr>
            </w:pPr>
            <w:r w:rsidRPr="000C12F8">
              <w:rPr>
                <w:b/>
                <w:sz w:val="17"/>
                <w:szCs w:val="17"/>
              </w:rPr>
              <w:t>Wydział Elektryczny</w:t>
            </w:r>
          </w:p>
        </w:tc>
        <w:tc>
          <w:tcPr>
            <w:tcW w:w="4394" w:type="dxa"/>
            <w:vAlign w:val="center"/>
          </w:tcPr>
          <w:p w:rsidR="00EF3ED1" w:rsidRPr="003578F0" w:rsidRDefault="00EF3ED1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automatyka i robotyka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F3ED1" w:rsidRPr="003578F0" w:rsidRDefault="00EF3ED1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78F0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709" w:type="dxa"/>
            <w:vMerge/>
            <w:vAlign w:val="center"/>
          </w:tcPr>
          <w:p w:rsidR="00EF3ED1" w:rsidRPr="005B3F3F" w:rsidRDefault="00EF3ED1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F3ED1" w:rsidRPr="005B3F3F" w:rsidRDefault="00EF3ED1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F3ED1" w:rsidRPr="005B3F3F" w:rsidRDefault="00EF3ED1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6DE1" w:rsidRPr="005B3F3F" w:rsidTr="00547F39">
        <w:trPr>
          <w:cantSplit/>
          <w:trHeight w:val="165"/>
        </w:trPr>
        <w:tc>
          <w:tcPr>
            <w:tcW w:w="1560" w:type="dxa"/>
            <w:vMerge/>
            <w:vAlign w:val="center"/>
          </w:tcPr>
          <w:p w:rsidR="002B6DE1" w:rsidRPr="000C12F8" w:rsidRDefault="002B6DE1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B6DE1" w:rsidRPr="00E13405" w:rsidRDefault="002B6DE1" w:rsidP="004873E5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D2249B">
              <w:rPr>
                <w:rStyle w:val="Odwoanieprzypisudolnego"/>
                <w:b/>
                <w:color w:val="FF0000"/>
                <w:sz w:val="18"/>
                <w:szCs w:val="18"/>
              </w:rPr>
              <w:footnoteReference w:id="14"/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2B6DE1">
              <w:rPr>
                <w:i/>
                <w:color w:val="FF0000"/>
                <w:sz w:val="16"/>
                <w:szCs w:val="16"/>
              </w:rPr>
              <w:t>(uchylony)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B6DE1" w:rsidRPr="003578F0" w:rsidRDefault="002B6DE1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B6DE1" w:rsidRPr="005B3F3F" w:rsidRDefault="002B6DE1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B6DE1" w:rsidRPr="005B3F3F" w:rsidRDefault="002B6DE1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B6DE1" w:rsidRPr="005B3F3F" w:rsidRDefault="002B6DE1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F3ED1" w:rsidRPr="005B3F3F" w:rsidTr="005D783A">
        <w:trPr>
          <w:cantSplit/>
          <w:trHeight w:val="165"/>
        </w:trPr>
        <w:tc>
          <w:tcPr>
            <w:tcW w:w="1560" w:type="dxa"/>
            <w:vMerge/>
            <w:vAlign w:val="center"/>
          </w:tcPr>
          <w:p w:rsidR="00EF3ED1" w:rsidRPr="000C12F8" w:rsidRDefault="00EF3ED1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EF3ED1" w:rsidRPr="003578F0" w:rsidRDefault="00EF3ED1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  <w:highlight w:val="yellow"/>
              </w:rPr>
            </w:pPr>
            <w:r w:rsidRPr="003578F0">
              <w:rPr>
                <w:b/>
                <w:i/>
                <w:sz w:val="18"/>
                <w:szCs w:val="18"/>
              </w:rPr>
              <w:t>elektrotechnika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3ED1" w:rsidRPr="003578F0" w:rsidRDefault="00EF3ED1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F3ED1" w:rsidRPr="005B3F3F" w:rsidRDefault="00EF3ED1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F3ED1" w:rsidRPr="005B3F3F" w:rsidRDefault="00EF3ED1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F3ED1" w:rsidRPr="005B3F3F" w:rsidRDefault="00EF3ED1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F3ED1" w:rsidRPr="005B3F3F" w:rsidTr="005D783A">
        <w:trPr>
          <w:cantSplit/>
          <w:trHeight w:val="165"/>
        </w:trPr>
        <w:tc>
          <w:tcPr>
            <w:tcW w:w="1560" w:type="dxa"/>
            <w:vMerge/>
            <w:vAlign w:val="center"/>
          </w:tcPr>
          <w:p w:rsidR="00EF3ED1" w:rsidRPr="000C12F8" w:rsidRDefault="00EF3ED1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EF3ED1" w:rsidRPr="003578F0" w:rsidRDefault="00EF3ED1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teleinformatyka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3ED1" w:rsidRPr="003578F0" w:rsidRDefault="00EF3ED1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F3ED1" w:rsidRPr="005B3F3F" w:rsidRDefault="00EF3ED1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F3ED1" w:rsidRPr="005B3F3F" w:rsidRDefault="00EF3ED1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F3ED1" w:rsidRPr="005B3F3F" w:rsidRDefault="00EF3ED1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5948" w:rsidRPr="005B3F3F" w:rsidTr="005D783A">
        <w:trPr>
          <w:cantSplit/>
          <w:trHeight w:val="252"/>
        </w:trPr>
        <w:tc>
          <w:tcPr>
            <w:tcW w:w="1560" w:type="dxa"/>
            <w:vMerge w:val="restart"/>
            <w:vAlign w:val="center"/>
          </w:tcPr>
          <w:p w:rsidR="00215948" w:rsidRPr="000C12F8" w:rsidRDefault="00215948" w:rsidP="003B0920">
            <w:pPr>
              <w:pStyle w:val="tabela"/>
              <w:jc w:val="center"/>
              <w:rPr>
                <w:b/>
                <w:sz w:val="17"/>
                <w:szCs w:val="17"/>
              </w:rPr>
            </w:pPr>
            <w:r w:rsidRPr="000C12F8">
              <w:rPr>
                <w:b/>
                <w:sz w:val="17"/>
                <w:szCs w:val="17"/>
              </w:rPr>
              <w:t>Wydział Informatyki</w:t>
            </w:r>
          </w:p>
        </w:tc>
        <w:tc>
          <w:tcPr>
            <w:tcW w:w="4394" w:type="dxa"/>
            <w:vAlign w:val="center"/>
          </w:tcPr>
          <w:p w:rsidR="00215948" w:rsidRPr="003578F0" w:rsidRDefault="00215948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informatyka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15948" w:rsidRPr="003578F0" w:rsidRDefault="00215948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78F0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709" w:type="dxa"/>
            <w:vMerge/>
            <w:vAlign w:val="center"/>
          </w:tcPr>
          <w:p w:rsidR="00215948" w:rsidRPr="005B3F3F" w:rsidRDefault="00215948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15948" w:rsidRPr="005B3F3F" w:rsidRDefault="00215948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15948" w:rsidRPr="005B3F3F" w:rsidRDefault="00215948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5948" w:rsidRPr="005B3F3F" w:rsidTr="00547F39">
        <w:trPr>
          <w:cantSplit/>
        </w:trPr>
        <w:tc>
          <w:tcPr>
            <w:tcW w:w="1560" w:type="dxa"/>
            <w:vMerge/>
            <w:vAlign w:val="center"/>
          </w:tcPr>
          <w:p w:rsidR="00215948" w:rsidRPr="000C12F8" w:rsidRDefault="00215948" w:rsidP="00EB1623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15948" w:rsidRPr="003578F0" w:rsidRDefault="00215948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7131A9">
              <w:rPr>
                <w:b/>
                <w:i/>
                <w:sz w:val="18"/>
                <w:szCs w:val="18"/>
              </w:rPr>
              <w:t>inżynieria cyfryzacji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15948" w:rsidRPr="003578F0" w:rsidRDefault="00215948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15948" w:rsidRPr="005B3F3F" w:rsidRDefault="00215948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15948" w:rsidRPr="005B3F3F" w:rsidRDefault="00215948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15948" w:rsidRPr="005B3F3F" w:rsidRDefault="00215948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5948" w:rsidRPr="005B3F3F" w:rsidTr="005D783A">
        <w:trPr>
          <w:cantSplit/>
          <w:trHeight w:val="186"/>
        </w:trPr>
        <w:tc>
          <w:tcPr>
            <w:tcW w:w="1560" w:type="dxa"/>
            <w:vMerge w:val="restart"/>
            <w:vAlign w:val="center"/>
          </w:tcPr>
          <w:p w:rsidR="00215948" w:rsidRPr="000C12F8" w:rsidRDefault="00215948" w:rsidP="00F463BF">
            <w:pPr>
              <w:pStyle w:val="tabela"/>
              <w:jc w:val="center"/>
              <w:rPr>
                <w:b/>
                <w:sz w:val="17"/>
                <w:szCs w:val="17"/>
              </w:rPr>
            </w:pPr>
            <w:r w:rsidRPr="000C12F8">
              <w:rPr>
                <w:b/>
                <w:sz w:val="17"/>
                <w:szCs w:val="17"/>
              </w:rPr>
              <w:t>Wydział Inżynierii Mechanicznej i</w:t>
            </w:r>
            <w:r>
              <w:rPr>
                <w:b/>
                <w:sz w:val="17"/>
                <w:szCs w:val="17"/>
              </w:rPr>
              <w:t> </w:t>
            </w:r>
            <w:r w:rsidRPr="000C12F8">
              <w:rPr>
                <w:b/>
                <w:sz w:val="17"/>
                <w:szCs w:val="17"/>
              </w:rPr>
              <w:t xml:space="preserve">Mechatroniki </w:t>
            </w:r>
          </w:p>
        </w:tc>
        <w:tc>
          <w:tcPr>
            <w:tcW w:w="4394" w:type="dxa"/>
            <w:vAlign w:val="center"/>
          </w:tcPr>
          <w:p w:rsidR="00215948" w:rsidRPr="003578F0" w:rsidRDefault="00215948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energetyka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15948" w:rsidRPr="003578F0" w:rsidRDefault="00215948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709" w:type="dxa"/>
            <w:vMerge/>
            <w:vAlign w:val="center"/>
          </w:tcPr>
          <w:p w:rsidR="00215948" w:rsidRPr="005B3F3F" w:rsidRDefault="00215948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15948" w:rsidRPr="005B3F3F" w:rsidRDefault="00215948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15948" w:rsidRPr="005B3F3F" w:rsidRDefault="00215948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5948" w:rsidRPr="005B3F3F" w:rsidTr="005D783A">
        <w:trPr>
          <w:cantSplit/>
        </w:trPr>
        <w:tc>
          <w:tcPr>
            <w:tcW w:w="1560" w:type="dxa"/>
            <w:vMerge/>
            <w:vAlign w:val="center"/>
          </w:tcPr>
          <w:p w:rsidR="00215948" w:rsidRPr="000C12F8" w:rsidRDefault="00215948" w:rsidP="00EB1623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15948" w:rsidRPr="003578F0" w:rsidRDefault="00215948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inżynieria materiałowa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15948" w:rsidRPr="003578F0" w:rsidRDefault="00215948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15948" w:rsidRPr="005B3F3F" w:rsidRDefault="00215948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15948" w:rsidRPr="005B3F3F" w:rsidRDefault="00215948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15948" w:rsidRPr="005B3F3F" w:rsidRDefault="00215948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6DE1" w:rsidRPr="00A848FE" w:rsidTr="00547F39">
        <w:trPr>
          <w:cantSplit/>
        </w:trPr>
        <w:tc>
          <w:tcPr>
            <w:tcW w:w="1560" w:type="dxa"/>
            <w:vMerge/>
            <w:vAlign w:val="center"/>
          </w:tcPr>
          <w:p w:rsidR="002B6DE1" w:rsidRPr="000C12F8" w:rsidRDefault="002B6DE1" w:rsidP="00EB1623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B6DE1" w:rsidRPr="00E13405" w:rsidRDefault="002B6DE1" w:rsidP="004873E5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D2249B">
              <w:rPr>
                <w:rStyle w:val="Odwoanieprzypisudolnego"/>
                <w:b/>
                <w:color w:val="FF0000"/>
                <w:sz w:val="18"/>
                <w:szCs w:val="18"/>
              </w:rPr>
              <w:footnoteReference w:id="15"/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2B6DE1">
              <w:rPr>
                <w:i/>
                <w:color w:val="FF0000"/>
                <w:sz w:val="16"/>
                <w:szCs w:val="16"/>
              </w:rPr>
              <w:t>(uchylony)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B6DE1" w:rsidRPr="00A848FE" w:rsidRDefault="002B6DE1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B6DE1" w:rsidRPr="00A848FE" w:rsidRDefault="002B6DE1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B6DE1" w:rsidRPr="00A848FE" w:rsidRDefault="002B6DE1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B6DE1" w:rsidRPr="00A848FE" w:rsidRDefault="002B6DE1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5948" w:rsidRPr="005B3F3F" w:rsidTr="00547F39">
        <w:trPr>
          <w:cantSplit/>
        </w:trPr>
        <w:tc>
          <w:tcPr>
            <w:tcW w:w="1560" w:type="dxa"/>
            <w:vMerge/>
            <w:vAlign w:val="center"/>
          </w:tcPr>
          <w:p w:rsidR="00215948" w:rsidRPr="000C12F8" w:rsidRDefault="00215948" w:rsidP="00EB1623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15948" w:rsidRPr="003578F0" w:rsidRDefault="00215948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mechanika i budowa maszyn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15948" w:rsidRPr="003578F0" w:rsidRDefault="00215948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215948" w:rsidRPr="005B3F3F" w:rsidRDefault="00215948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vMerge/>
            <w:vAlign w:val="center"/>
          </w:tcPr>
          <w:p w:rsidR="00215948" w:rsidRPr="005B3F3F" w:rsidRDefault="00215948" w:rsidP="00EB1623">
            <w:pPr>
              <w:pStyle w:val="tabela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215948" w:rsidRPr="005B3F3F" w:rsidRDefault="00215948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215948" w:rsidRPr="005B3F3F" w:rsidTr="005D783A">
        <w:trPr>
          <w:cantSplit/>
          <w:trHeight w:val="189"/>
        </w:trPr>
        <w:tc>
          <w:tcPr>
            <w:tcW w:w="1560" w:type="dxa"/>
            <w:vMerge/>
            <w:vAlign w:val="center"/>
          </w:tcPr>
          <w:p w:rsidR="00215948" w:rsidRPr="000C12F8" w:rsidRDefault="00215948" w:rsidP="00EB1623">
            <w:pPr>
              <w:pStyle w:val="tabela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4394" w:type="dxa"/>
            <w:vAlign w:val="center"/>
          </w:tcPr>
          <w:p w:rsidR="00215948" w:rsidRPr="003578F0" w:rsidRDefault="00215948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  <w:lang w:val="en-GB"/>
              </w:rPr>
            </w:pPr>
            <w:r w:rsidRPr="003578F0">
              <w:rPr>
                <w:b/>
                <w:i/>
                <w:sz w:val="18"/>
                <w:szCs w:val="18"/>
              </w:rPr>
              <w:t>mechatronika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15948" w:rsidRPr="003578F0" w:rsidRDefault="00215948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15948" w:rsidRPr="005B3F3F" w:rsidRDefault="00215948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15948" w:rsidRPr="005B3F3F" w:rsidRDefault="00215948" w:rsidP="00EB1623">
            <w:pPr>
              <w:pStyle w:val="tabel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15948" w:rsidRPr="005B3F3F" w:rsidRDefault="00215948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5948" w:rsidRPr="005B3F3F" w:rsidTr="005D783A">
        <w:trPr>
          <w:cantSplit/>
        </w:trPr>
        <w:tc>
          <w:tcPr>
            <w:tcW w:w="1560" w:type="dxa"/>
            <w:vMerge/>
            <w:vAlign w:val="center"/>
          </w:tcPr>
          <w:p w:rsidR="00215948" w:rsidRPr="000C12F8" w:rsidRDefault="00215948" w:rsidP="00EB1623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15948" w:rsidRPr="003578F0" w:rsidRDefault="00215948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transport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15948" w:rsidRPr="003578F0" w:rsidRDefault="00215948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15948" w:rsidRPr="005B3F3F" w:rsidRDefault="00215948" w:rsidP="00EB1623">
            <w:pPr>
              <w:pStyle w:val="tabel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15948" w:rsidRPr="005B3F3F" w:rsidRDefault="00215948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15948" w:rsidRPr="005B3F3F" w:rsidRDefault="00215948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5948" w:rsidRPr="005B3F3F" w:rsidTr="005D783A">
        <w:trPr>
          <w:cantSplit/>
        </w:trPr>
        <w:tc>
          <w:tcPr>
            <w:tcW w:w="1560" w:type="dxa"/>
            <w:vMerge/>
            <w:vAlign w:val="center"/>
          </w:tcPr>
          <w:p w:rsidR="00215948" w:rsidRPr="000C12F8" w:rsidRDefault="00215948" w:rsidP="00EB1623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15948" w:rsidRPr="003578F0" w:rsidRDefault="00215948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 xml:space="preserve">zarządzanie i inżynieria produkcji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15948" w:rsidRPr="003578F0" w:rsidRDefault="00215948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215948" w:rsidRPr="005B3F3F" w:rsidRDefault="00215948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vMerge/>
            <w:vAlign w:val="center"/>
          </w:tcPr>
          <w:p w:rsidR="00215948" w:rsidRPr="005B3F3F" w:rsidRDefault="00215948" w:rsidP="00EB1623">
            <w:pPr>
              <w:pStyle w:val="tabela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215948" w:rsidRPr="005B3F3F" w:rsidRDefault="00215948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B939D1" w:rsidRPr="005B3F3F" w:rsidTr="00EB1623">
        <w:trPr>
          <w:cantSplit/>
        </w:trPr>
        <w:tc>
          <w:tcPr>
            <w:tcW w:w="1560" w:type="dxa"/>
            <w:vMerge w:val="restart"/>
            <w:vAlign w:val="center"/>
          </w:tcPr>
          <w:p w:rsidR="00B939D1" w:rsidRPr="000C12F8" w:rsidRDefault="00B939D1" w:rsidP="003B0920">
            <w:pPr>
              <w:pStyle w:val="tabela"/>
              <w:jc w:val="center"/>
              <w:rPr>
                <w:sz w:val="17"/>
                <w:szCs w:val="17"/>
              </w:rPr>
            </w:pPr>
            <w:r w:rsidRPr="000C12F8">
              <w:rPr>
                <w:b/>
                <w:bCs/>
                <w:sz w:val="17"/>
                <w:szCs w:val="17"/>
              </w:rPr>
              <w:t>Wydział</w:t>
            </w:r>
            <w:r>
              <w:rPr>
                <w:b/>
                <w:bCs/>
                <w:sz w:val="17"/>
                <w:szCs w:val="17"/>
              </w:rPr>
              <w:t xml:space="preserve"> </w:t>
            </w:r>
            <w:r w:rsidRPr="000C12F8">
              <w:rPr>
                <w:b/>
                <w:bCs/>
                <w:sz w:val="17"/>
                <w:szCs w:val="17"/>
              </w:rPr>
              <w:t>Kształtowania Środowiska</w:t>
            </w:r>
            <w:r>
              <w:rPr>
                <w:b/>
                <w:bCs/>
                <w:sz w:val="17"/>
                <w:szCs w:val="17"/>
              </w:rPr>
              <w:t xml:space="preserve"> </w:t>
            </w:r>
            <w:r w:rsidRPr="000C12F8">
              <w:rPr>
                <w:b/>
                <w:bCs/>
                <w:sz w:val="17"/>
                <w:szCs w:val="17"/>
              </w:rPr>
              <w:t>i</w:t>
            </w:r>
            <w:r>
              <w:rPr>
                <w:b/>
                <w:bCs/>
                <w:sz w:val="17"/>
                <w:szCs w:val="17"/>
              </w:rPr>
              <w:t> </w:t>
            </w:r>
            <w:r w:rsidRPr="000C12F8">
              <w:rPr>
                <w:b/>
                <w:bCs/>
                <w:sz w:val="17"/>
                <w:szCs w:val="17"/>
              </w:rPr>
              <w:t>Rolnictwa</w:t>
            </w:r>
            <w:r w:rsidRPr="000C12F8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B939D1" w:rsidRPr="003578F0" w:rsidRDefault="00B939D1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architektura krajobrazu</w:t>
            </w:r>
          </w:p>
        </w:tc>
        <w:tc>
          <w:tcPr>
            <w:tcW w:w="1701" w:type="dxa"/>
            <w:vMerge w:val="restart"/>
            <w:vAlign w:val="center"/>
          </w:tcPr>
          <w:p w:rsidR="00B939D1" w:rsidRPr="003578F0" w:rsidRDefault="00B939D1" w:rsidP="003B0920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78F0">
              <w:rPr>
                <w:b/>
                <w:bCs/>
                <w:sz w:val="18"/>
                <w:szCs w:val="18"/>
              </w:rPr>
              <w:t>biologia lub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3578F0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709" w:type="dxa"/>
            <w:vMerge/>
            <w:vAlign w:val="center"/>
          </w:tcPr>
          <w:p w:rsidR="00B939D1" w:rsidRPr="005B3F3F" w:rsidRDefault="00B939D1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939D1" w:rsidRPr="005B3F3F" w:rsidRDefault="00B939D1" w:rsidP="00EB162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B939D1" w:rsidRPr="005B3F3F" w:rsidRDefault="00B939D1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939D1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B939D1" w:rsidRPr="000C12F8" w:rsidRDefault="00B939D1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B939D1" w:rsidRPr="003578F0" w:rsidRDefault="00B939D1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gospodarka przestrzenna</w:t>
            </w:r>
          </w:p>
        </w:tc>
        <w:tc>
          <w:tcPr>
            <w:tcW w:w="1701" w:type="dxa"/>
            <w:vMerge/>
          </w:tcPr>
          <w:p w:rsidR="00B939D1" w:rsidRPr="003578F0" w:rsidRDefault="00B939D1" w:rsidP="00EB1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939D1" w:rsidRPr="005B3F3F" w:rsidRDefault="00B939D1" w:rsidP="00EB162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939D1" w:rsidRPr="005B3F3F" w:rsidRDefault="00B939D1" w:rsidP="00EB1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939D1" w:rsidRPr="005B3F3F" w:rsidRDefault="00B939D1" w:rsidP="00EB1623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</w:p>
        </w:tc>
      </w:tr>
      <w:tr w:rsidR="002B6DE1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2B6DE1" w:rsidRPr="000C12F8" w:rsidRDefault="002B6DE1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B6DE1" w:rsidRPr="00E13405" w:rsidRDefault="002B6DE1" w:rsidP="004873E5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D2249B">
              <w:rPr>
                <w:rStyle w:val="Odwoanieprzypisudolnego"/>
                <w:b/>
                <w:color w:val="FF0000"/>
                <w:sz w:val="18"/>
                <w:szCs w:val="18"/>
              </w:rPr>
              <w:footnoteReference w:id="16"/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2B6DE1">
              <w:rPr>
                <w:i/>
                <w:color w:val="FF0000"/>
                <w:sz w:val="16"/>
                <w:szCs w:val="16"/>
              </w:rPr>
              <w:t>(uchylony)</w:t>
            </w:r>
          </w:p>
        </w:tc>
        <w:tc>
          <w:tcPr>
            <w:tcW w:w="1701" w:type="dxa"/>
            <w:vMerge/>
          </w:tcPr>
          <w:p w:rsidR="002B6DE1" w:rsidRPr="003578F0" w:rsidRDefault="002B6DE1" w:rsidP="00EB1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B6DE1" w:rsidRPr="005B3F3F" w:rsidRDefault="002B6DE1" w:rsidP="00EB162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6DE1" w:rsidRPr="005B3F3F" w:rsidRDefault="002B6DE1" w:rsidP="00EB1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B6DE1" w:rsidRPr="005B3F3F" w:rsidRDefault="002B6DE1" w:rsidP="00EB1623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</w:p>
        </w:tc>
      </w:tr>
      <w:tr w:rsidR="00B939D1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B939D1" w:rsidRPr="000C12F8" w:rsidRDefault="00B939D1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B939D1" w:rsidRPr="003578F0" w:rsidRDefault="00B939D1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ochrona środowiska</w:t>
            </w:r>
          </w:p>
        </w:tc>
        <w:tc>
          <w:tcPr>
            <w:tcW w:w="1701" w:type="dxa"/>
            <w:vMerge/>
          </w:tcPr>
          <w:p w:rsidR="00B939D1" w:rsidRPr="003578F0" w:rsidRDefault="00B939D1" w:rsidP="00EB1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939D1" w:rsidRPr="005B3F3F" w:rsidRDefault="00B939D1" w:rsidP="00EB162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939D1" w:rsidRPr="005B3F3F" w:rsidRDefault="00B939D1" w:rsidP="00EB1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939D1" w:rsidRPr="005B3F3F" w:rsidRDefault="00B939D1" w:rsidP="00EB1623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</w:p>
        </w:tc>
      </w:tr>
      <w:tr w:rsidR="00B939D1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B939D1" w:rsidRPr="000C12F8" w:rsidRDefault="00B939D1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B939D1" w:rsidRPr="00625299" w:rsidRDefault="00B939D1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C91A9A">
              <w:rPr>
                <w:b/>
                <w:i/>
                <w:sz w:val="18"/>
                <w:szCs w:val="18"/>
              </w:rPr>
              <w:t>odnawialne źródła energii</w:t>
            </w:r>
          </w:p>
        </w:tc>
        <w:tc>
          <w:tcPr>
            <w:tcW w:w="1701" w:type="dxa"/>
            <w:vMerge/>
          </w:tcPr>
          <w:p w:rsidR="00B939D1" w:rsidRPr="003578F0" w:rsidRDefault="00B939D1" w:rsidP="00EB1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939D1" w:rsidRPr="005B3F3F" w:rsidRDefault="00B939D1" w:rsidP="00EB1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939D1" w:rsidRPr="005B3F3F" w:rsidRDefault="00B939D1" w:rsidP="00EB1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939D1" w:rsidRPr="005B3F3F" w:rsidRDefault="00B939D1" w:rsidP="00EB1623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</w:p>
        </w:tc>
      </w:tr>
      <w:tr w:rsidR="00B939D1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B939D1" w:rsidRPr="000C12F8" w:rsidRDefault="00B939D1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B939D1" w:rsidRPr="003578F0" w:rsidRDefault="00B939D1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ogrodnictwo</w:t>
            </w:r>
          </w:p>
        </w:tc>
        <w:tc>
          <w:tcPr>
            <w:tcW w:w="1701" w:type="dxa"/>
            <w:vMerge/>
          </w:tcPr>
          <w:p w:rsidR="00B939D1" w:rsidRPr="003578F0" w:rsidRDefault="00B939D1" w:rsidP="00EB1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939D1" w:rsidRPr="005B3F3F" w:rsidRDefault="00B939D1" w:rsidP="00EB1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939D1" w:rsidRPr="005B3F3F" w:rsidRDefault="00B939D1" w:rsidP="00EB1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939D1" w:rsidRPr="005B3F3F" w:rsidRDefault="00B939D1" w:rsidP="00EB1623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</w:p>
        </w:tc>
      </w:tr>
      <w:tr w:rsidR="00B939D1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B939D1" w:rsidRPr="000C12F8" w:rsidRDefault="00B939D1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B939D1" w:rsidRPr="003578F0" w:rsidRDefault="00B939D1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rolnictwo</w:t>
            </w:r>
          </w:p>
        </w:tc>
        <w:tc>
          <w:tcPr>
            <w:tcW w:w="1701" w:type="dxa"/>
            <w:vMerge/>
          </w:tcPr>
          <w:p w:rsidR="00B939D1" w:rsidRPr="003578F0" w:rsidRDefault="00B939D1" w:rsidP="00EB1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939D1" w:rsidRPr="005B3F3F" w:rsidRDefault="00B939D1" w:rsidP="00EB1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939D1" w:rsidRPr="005B3F3F" w:rsidRDefault="00B939D1" w:rsidP="00EB1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939D1" w:rsidRPr="005B3F3F" w:rsidRDefault="00B939D1" w:rsidP="00EB1623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</w:p>
        </w:tc>
      </w:tr>
      <w:tr w:rsidR="00B939D1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B939D1" w:rsidRPr="000C12F8" w:rsidRDefault="00B939D1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B939D1" w:rsidRPr="003578F0" w:rsidRDefault="00B939D1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technika rolnicza i leśna</w:t>
            </w:r>
          </w:p>
        </w:tc>
        <w:tc>
          <w:tcPr>
            <w:tcW w:w="1701" w:type="dxa"/>
            <w:vMerge/>
            <w:vAlign w:val="center"/>
          </w:tcPr>
          <w:p w:rsidR="00B939D1" w:rsidRPr="003578F0" w:rsidRDefault="00B939D1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939D1" w:rsidRPr="005B3F3F" w:rsidRDefault="00B939D1" w:rsidP="00EB1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939D1" w:rsidRPr="005B3F3F" w:rsidRDefault="00B939D1" w:rsidP="00EB1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939D1" w:rsidRPr="005B3F3F" w:rsidRDefault="00B939D1" w:rsidP="00EB1623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</w:p>
        </w:tc>
      </w:tr>
      <w:tr w:rsidR="00B939D1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B939D1" w:rsidRPr="000C12F8" w:rsidRDefault="00B939D1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B939D1" w:rsidRPr="003578F0" w:rsidRDefault="00B939D1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D2249B">
              <w:rPr>
                <w:rStyle w:val="Odwoanieprzypisudolnego"/>
                <w:b/>
                <w:color w:val="FF0000"/>
                <w:sz w:val="18"/>
                <w:szCs w:val="18"/>
              </w:rPr>
              <w:footnoteReference w:id="17"/>
            </w:r>
            <w:r>
              <w:rPr>
                <w:b/>
                <w:i/>
                <w:sz w:val="18"/>
                <w:szCs w:val="18"/>
              </w:rPr>
              <w:t xml:space="preserve"> uprawa winorośli i winiarstwo</w:t>
            </w:r>
          </w:p>
        </w:tc>
        <w:tc>
          <w:tcPr>
            <w:tcW w:w="1701" w:type="dxa"/>
            <w:vMerge/>
            <w:vAlign w:val="center"/>
          </w:tcPr>
          <w:p w:rsidR="00B939D1" w:rsidRPr="003578F0" w:rsidRDefault="00B939D1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939D1" w:rsidRPr="005B3F3F" w:rsidRDefault="00B939D1" w:rsidP="00EB1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939D1" w:rsidRPr="005B3F3F" w:rsidRDefault="00B939D1" w:rsidP="00EB1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939D1" w:rsidRPr="005B3F3F" w:rsidRDefault="00B939D1" w:rsidP="00EB1623">
            <w:pPr>
              <w:pStyle w:val="tabela"/>
              <w:tabs>
                <w:tab w:val="left" w:pos="383"/>
              </w:tabs>
              <w:jc w:val="center"/>
              <w:rPr>
                <w:sz w:val="18"/>
                <w:szCs w:val="18"/>
              </w:rPr>
            </w:pPr>
          </w:p>
        </w:tc>
      </w:tr>
      <w:tr w:rsidR="003C5CD9" w:rsidRPr="005B3F3F" w:rsidTr="000B1E70">
        <w:trPr>
          <w:cantSplit/>
        </w:trPr>
        <w:tc>
          <w:tcPr>
            <w:tcW w:w="1560" w:type="dxa"/>
            <w:vMerge w:val="restart"/>
            <w:vAlign w:val="center"/>
          </w:tcPr>
          <w:p w:rsidR="003C5CD9" w:rsidRPr="000C12F8" w:rsidRDefault="003C5CD9" w:rsidP="003B0920">
            <w:pPr>
              <w:pStyle w:val="tabela"/>
              <w:jc w:val="center"/>
              <w:rPr>
                <w:sz w:val="17"/>
                <w:szCs w:val="17"/>
              </w:rPr>
            </w:pPr>
            <w:r w:rsidRPr="000C12F8">
              <w:rPr>
                <w:b/>
                <w:bCs/>
                <w:sz w:val="17"/>
                <w:szCs w:val="17"/>
              </w:rPr>
              <w:t>Wydział Nauk o</w:t>
            </w:r>
            <w:r w:rsidR="003B0920">
              <w:rPr>
                <w:b/>
                <w:bCs/>
                <w:sz w:val="17"/>
                <w:szCs w:val="17"/>
              </w:rPr>
              <w:t> </w:t>
            </w:r>
            <w:r w:rsidRPr="000C12F8">
              <w:rPr>
                <w:b/>
                <w:bCs/>
                <w:sz w:val="17"/>
                <w:szCs w:val="17"/>
              </w:rPr>
              <w:t>Żywności i</w:t>
            </w:r>
            <w:r>
              <w:rPr>
                <w:b/>
                <w:bCs/>
                <w:sz w:val="17"/>
                <w:szCs w:val="17"/>
              </w:rPr>
              <w:t> </w:t>
            </w:r>
            <w:r w:rsidRPr="000C12F8">
              <w:rPr>
                <w:b/>
                <w:bCs/>
                <w:sz w:val="17"/>
                <w:szCs w:val="17"/>
              </w:rPr>
              <w:t>Rybactwa</w:t>
            </w:r>
          </w:p>
        </w:tc>
        <w:tc>
          <w:tcPr>
            <w:tcW w:w="4394" w:type="dxa"/>
            <w:vAlign w:val="center"/>
          </w:tcPr>
          <w:p w:rsidR="003C5CD9" w:rsidRPr="003578F0" w:rsidRDefault="003C5CD9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gospodarka i zarządzanie środowiskiem wodnym</w:t>
            </w:r>
          </w:p>
        </w:tc>
        <w:tc>
          <w:tcPr>
            <w:tcW w:w="1701" w:type="dxa"/>
            <w:vMerge w:val="restart"/>
            <w:vAlign w:val="center"/>
          </w:tcPr>
          <w:p w:rsidR="003C5CD9" w:rsidRPr="003578F0" w:rsidRDefault="003C5CD9" w:rsidP="003B0920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78F0">
              <w:rPr>
                <w:b/>
                <w:bCs/>
                <w:sz w:val="18"/>
                <w:szCs w:val="18"/>
              </w:rPr>
              <w:t>biologia lub</w:t>
            </w:r>
            <w:r w:rsidR="003B0920">
              <w:rPr>
                <w:b/>
                <w:bCs/>
                <w:sz w:val="18"/>
                <w:szCs w:val="18"/>
              </w:rPr>
              <w:t> </w:t>
            </w:r>
            <w:r w:rsidRPr="003578F0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709" w:type="dxa"/>
            <w:vMerge/>
            <w:vAlign w:val="center"/>
          </w:tcPr>
          <w:p w:rsidR="003C5CD9" w:rsidRPr="005B3F3F" w:rsidRDefault="003C5CD9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C5CD9" w:rsidRPr="005B3F3F" w:rsidRDefault="003C5CD9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C5CD9" w:rsidRPr="005B3F3F" w:rsidRDefault="003C5CD9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5CD9" w:rsidRPr="005B3F3F" w:rsidTr="00EB1623">
        <w:trPr>
          <w:cantSplit/>
          <w:trHeight w:val="50"/>
        </w:trPr>
        <w:tc>
          <w:tcPr>
            <w:tcW w:w="1560" w:type="dxa"/>
            <w:vMerge/>
            <w:vAlign w:val="center"/>
          </w:tcPr>
          <w:p w:rsidR="003C5CD9" w:rsidRPr="000C12F8" w:rsidRDefault="003C5CD9" w:rsidP="00EB1623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3C5CD9" w:rsidRPr="003578F0" w:rsidRDefault="003C5CD9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mikrobiologia stosowana</w:t>
            </w:r>
          </w:p>
        </w:tc>
        <w:tc>
          <w:tcPr>
            <w:tcW w:w="1701" w:type="dxa"/>
            <w:vMerge/>
            <w:vAlign w:val="center"/>
          </w:tcPr>
          <w:p w:rsidR="003C5CD9" w:rsidRPr="003578F0" w:rsidRDefault="003C5CD9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C5CD9" w:rsidRPr="005B3F3F" w:rsidRDefault="003C5CD9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C5CD9" w:rsidRPr="005B3F3F" w:rsidRDefault="003C5CD9" w:rsidP="00EB162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C5CD9" w:rsidRPr="005B3F3F" w:rsidRDefault="003C5CD9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5CD9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3C5CD9" w:rsidRPr="000C12F8" w:rsidRDefault="003C5CD9" w:rsidP="00EB1623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3C5CD9" w:rsidRPr="003578F0" w:rsidRDefault="003C5CD9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rybactwo</w:t>
            </w:r>
          </w:p>
        </w:tc>
        <w:tc>
          <w:tcPr>
            <w:tcW w:w="1701" w:type="dxa"/>
            <w:vMerge/>
            <w:vAlign w:val="center"/>
          </w:tcPr>
          <w:p w:rsidR="003C5CD9" w:rsidRPr="003578F0" w:rsidRDefault="003C5CD9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C5CD9" w:rsidRPr="005B3F3F" w:rsidRDefault="003C5CD9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C5CD9" w:rsidRPr="005B3F3F" w:rsidRDefault="003C5CD9" w:rsidP="00EB162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C5CD9" w:rsidRPr="005B3F3F" w:rsidRDefault="003C5CD9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5CD9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3C5CD9" w:rsidRPr="000C12F8" w:rsidRDefault="003C5CD9" w:rsidP="00EB1623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3C5CD9" w:rsidRPr="003578F0" w:rsidRDefault="003C5CD9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technologia żywności i żywienie człowieka</w:t>
            </w:r>
          </w:p>
        </w:tc>
        <w:tc>
          <w:tcPr>
            <w:tcW w:w="1701" w:type="dxa"/>
            <w:vMerge/>
            <w:vAlign w:val="center"/>
          </w:tcPr>
          <w:p w:rsidR="003C5CD9" w:rsidRPr="003578F0" w:rsidRDefault="003C5CD9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C5CD9" w:rsidRPr="005B3F3F" w:rsidRDefault="003C5CD9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C5CD9" w:rsidRPr="005B3F3F" w:rsidRDefault="003C5CD9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C5CD9" w:rsidRPr="005B3F3F" w:rsidRDefault="003C5CD9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5CD9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3C5CD9" w:rsidRPr="000C12F8" w:rsidRDefault="003C5CD9" w:rsidP="00EB1623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3C5CD9" w:rsidRPr="00625299" w:rsidRDefault="003C5CD9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C91A9A">
              <w:rPr>
                <w:b/>
                <w:i/>
                <w:sz w:val="18"/>
                <w:szCs w:val="18"/>
              </w:rPr>
              <w:t>zarządzanie bezpieczeństwem i jakością żywności</w:t>
            </w:r>
          </w:p>
        </w:tc>
        <w:tc>
          <w:tcPr>
            <w:tcW w:w="1701" w:type="dxa"/>
            <w:vMerge/>
            <w:vAlign w:val="center"/>
          </w:tcPr>
          <w:p w:rsidR="003C5CD9" w:rsidRPr="003578F0" w:rsidRDefault="003C5CD9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C5CD9" w:rsidRPr="005B3F3F" w:rsidRDefault="003C5CD9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C5CD9" w:rsidRPr="005B3F3F" w:rsidRDefault="003C5CD9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C5CD9" w:rsidRPr="005B3F3F" w:rsidRDefault="003C5CD9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6EBE" w:rsidRPr="005B3F3F" w:rsidTr="00EB1623">
        <w:trPr>
          <w:cantSplit/>
        </w:trPr>
        <w:tc>
          <w:tcPr>
            <w:tcW w:w="1560" w:type="dxa"/>
            <w:vMerge w:val="restart"/>
            <w:vAlign w:val="center"/>
          </w:tcPr>
          <w:p w:rsidR="003B6EBE" w:rsidRPr="000C12F8" w:rsidRDefault="003B6EBE" w:rsidP="003B0920">
            <w:pPr>
              <w:pStyle w:val="tabela"/>
              <w:jc w:val="center"/>
              <w:rPr>
                <w:b/>
                <w:sz w:val="17"/>
                <w:szCs w:val="17"/>
              </w:rPr>
            </w:pPr>
            <w:r w:rsidRPr="000C12F8">
              <w:rPr>
                <w:b/>
                <w:sz w:val="17"/>
                <w:szCs w:val="17"/>
              </w:rPr>
              <w:t>Wydział Techniki Morskiej i</w:t>
            </w:r>
            <w:r w:rsidR="003B0920">
              <w:rPr>
                <w:b/>
                <w:sz w:val="17"/>
                <w:szCs w:val="17"/>
              </w:rPr>
              <w:t> </w:t>
            </w:r>
            <w:r w:rsidRPr="000C12F8">
              <w:rPr>
                <w:b/>
                <w:sz w:val="17"/>
                <w:szCs w:val="17"/>
              </w:rPr>
              <w:t>Transportu</w:t>
            </w:r>
          </w:p>
        </w:tc>
        <w:tc>
          <w:tcPr>
            <w:tcW w:w="4394" w:type="dxa"/>
            <w:vAlign w:val="center"/>
          </w:tcPr>
          <w:p w:rsidR="003B6EBE" w:rsidRPr="003578F0" w:rsidRDefault="003B6EBE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budowa jachtów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B6EBE" w:rsidRPr="003B6EBE" w:rsidRDefault="003B6EBE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B6EBE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709" w:type="dxa"/>
            <w:vMerge/>
            <w:vAlign w:val="center"/>
          </w:tcPr>
          <w:p w:rsidR="003B6EBE" w:rsidRPr="004166F7" w:rsidRDefault="003B6EBE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B6EBE" w:rsidRPr="004166F7" w:rsidRDefault="003B6EBE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B6EBE" w:rsidRPr="004166F7" w:rsidRDefault="003B6EBE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4465D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84465D" w:rsidRPr="000C12F8" w:rsidRDefault="0084465D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84465D" w:rsidRPr="003578F0" w:rsidRDefault="0084465D" w:rsidP="005652D2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chłodnictwo i klimatyzacja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4465D" w:rsidRPr="003B6EBE" w:rsidRDefault="0084465D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4465D" w:rsidRPr="004166F7" w:rsidRDefault="0084465D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4465D" w:rsidRPr="004166F7" w:rsidRDefault="0084465D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4465D" w:rsidRPr="004166F7" w:rsidRDefault="0084465D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6EBE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3B6EBE" w:rsidRPr="000C12F8" w:rsidRDefault="003B6EBE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3B6EBE" w:rsidRPr="003578F0" w:rsidRDefault="003B6EBE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inżynieria bezpieczeństwa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B6EBE" w:rsidRPr="00D82C48" w:rsidRDefault="003B6EBE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B6EBE" w:rsidRPr="004166F7" w:rsidRDefault="003B6EBE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B6EBE" w:rsidRPr="004166F7" w:rsidRDefault="003B6EBE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B6EBE" w:rsidRPr="004166F7" w:rsidRDefault="003B6EBE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6EBE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3B6EBE" w:rsidRPr="000C12F8" w:rsidRDefault="003B6EBE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3B6EBE" w:rsidRPr="003578F0" w:rsidRDefault="00C91A9A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en-GB"/>
              </w:rPr>
              <w:t>o</w:t>
            </w:r>
            <w:r w:rsidR="003B6EBE" w:rsidRPr="003578F0">
              <w:rPr>
                <w:b/>
                <w:i/>
                <w:sz w:val="18"/>
                <w:szCs w:val="18"/>
                <w:lang w:val="en-GB"/>
              </w:rPr>
              <w:t>ceanotechnika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B6EBE" w:rsidRPr="000C12F8" w:rsidRDefault="003B6EBE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3B6EBE" w:rsidRPr="004166F7" w:rsidRDefault="003B6EBE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B6EBE" w:rsidRPr="004166F7" w:rsidRDefault="003B6EBE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B6EBE" w:rsidRPr="004166F7" w:rsidRDefault="003B6EBE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6EBE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3B6EBE" w:rsidRPr="000C12F8" w:rsidRDefault="003B6EBE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3B6EBE" w:rsidRPr="003578F0" w:rsidRDefault="00C91A9A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t</w:t>
            </w:r>
            <w:r w:rsidR="003B6EBE" w:rsidRPr="003578F0">
              <w:rPr>
                <w:b/>
                <w:i/>
                <w:sz w:val="18"/>
                <w:szCs w:val="18"/>
                <w:lang w:val="en-GB"/>
              </w:rPr>
              <w:t>ransport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B6EBE" w:rsidRPr="000C12F8" w:rsidRDefault="003B6EBE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3B6EBE" w:rsidRPr="004166F7" w:rsidRDefault="003B6EBE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B6EBE" w:rsidRPr="004166F7" w:rsidRDefault="003B6EBE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B6EBE" w:rsidRPr="004166F7" w:rsidRDefault="003B6EBE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6EBE" w:rsidRPr="005B3F3F" w:rsidTr="00625299">
        <w:trPr>
          <w:cantSplit/>
        </w:trPr>
        <w:tc>
          <w:tcPr>
            <w:tcW w:w="1560" w:type="dxa"/>
            <w:vMerge w:val="restart"/>
            <w:vAlign w:val="center"/>
          </w:tcPr>
          <w:p w:rsidR="003B6EBE" w:rsidRPr="000C12F8" w:rsidRDefault="003B6EBE" w:rsidP="003B0920">
            <w:pPr>
              <w:pStyle w:val="tabela"/>
              <w:jc w:val="center"/>
              <w:rPr>
                <w:b/>
                <w:sz w:val="17"/>
                <w:szCs w:val="17"/>
              </w:rPr>
            </w:pPr>
            <w:r w:rsidRPr="000C12F8">
              <w:rPr>
                <w:b/>
                <w:sz w:val="17"/>
                <w:szCs w:val="17"/>
              </w:rPr>
              <w:t>Wydział Technologii</w:t>
            </w:r>
            <w:r w:rsidR="00EE0156">
              <w:rPr>
                <w:b/>
                <w:sz w:val="17"/>
                <w:szCs w:val="17"/>
              </w:rPr>
              <w:t xml:space="preserve"> </w:t>
            </w:r>
            <w:r w:rsidRPr="000C12F8">
              <w:rPr>
                <w:b/>
                <w:sz w:val="17"/>
                <w:szCs w:val="17"/>
              </w:rPr>
              <w:t>i</w:t>
            </w:r>
            <w:r w:rsidR="00EE0156">
              <w:rPr>
                <w:b/>
                <w:sz w:val="17"/>
                <w:szCs w:val="17"/>
              </w:rPr>
              <w:t> </w:t>
            </w:r>
            <w:r w:rsidRPr="000C12F8">
              <w:rPr>
                <w:b/>
                <w:sz w:val="17"/>
                <w:szCs w:val="17"/>
              </w:rPr>
              <w:t>Inżynierii</w:t>
            </w:r>
            <w:r w:rsidR="003B0920">
              <w:rPr>
                <w:b/>
                <w:sz w:val="17"/>
                <w:szCs w:val="17"/>
              </w:rPr>
              <w:t xml:space="preserve"> </w:t>
            </w:r>
            <w:r w:rsidRPr="000C12F8">
              <w:rPr>
                <w:b/>
                <w:sz w:val="17"/>
                <w:szCs w:val="17"/>
              </w:rPr>
              <w:t>Chemicznej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B6EBE" w:rsidRPr="00D75D64" w:rsidRDefault="00625299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D75D64">
              <w:rPr>
                <w:b/>
                <w:i/>
                <w:sz w:val="18"/>
                <w:szCs w:val="18"/>
              </w:rPr>
              <w:t>c</w:t>
            </w:r>
            <w:r w:rsidR="003B6EBE" w:rsidRPr="00D75D64">
              <w:rPr>
                <w:b/>
                <w:i/>
                <w:sz w:val="18"/>
                <w:szCs w:val="18"/>
              </w:rPr>
              <w:t>hemia</w:t>
            </w:r>
            <w:r w:rsidRPr="00D75D64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B6EBE" w:rsidRPr="00B16202" w:rsidRDefault="00EE0156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16202">
              <w:rPr>
                <w:b/>
                <w:bCs/>
                <w:sz w:val="18"/>
                <w:szCs w:val="18"/>
              </w:rPr>
              <w:t>m</w:t>
            </w:r>
            <w:r w:rsidR="003B6EBE" w:rsidRPr="00B16202">
              <w:rPr>
                <w:b/>
                <w:bCs/>
                <w:sz w:val="18"/>
                <w:szCs w:val="18"/>
              </w:rPr>
              <w:t>atematyka</w:t>
            </w:r>
            <w:r w:rsidRPr="00B16202">
              <w:rPr>
                <w:b/>
                <w:bCs/>
                <w:sz w:val="18"/>
                <w:szCs w:val="18"/>
              </w:rPr>
              <w:t xml:space="preserve"> </w:t>
            </w:r>
            <w:r w:rsidR="003B6EBE" w:rsidRPr="00B16202">
              <w:rPr>
                <w:b/>
                <w:bCs/>
                <w:sz w:val="18"/>
                <w:szCs w:val="18"/>
              </w:rPr>
              <w:t>lub</w:t>
            </w:r>
            <w:r w:rsidR="00B16202">
              <w:rPr>
                <w:b/>
                <w:bCs/>
                <w:sz w:val="18"/>
                <w:szCs w:val="18"/>
              </w:rPr>
              <w:t> </w:t>
            </w:r>
            <w:r w:rsidR="003B6EBE" w:rsidRPr="00B16202">
              <w:rPr>
                <w:b/>
                <w:bCs/>
                <w:sz w:val="18"/>
                <w:szCs w:val="18"/>
              </w:rPr>
              <w:t>chemia</w:t>
            </w:r>
          </w:p>
          <w:p w:rsidR="00D75D64" w:rsidRPr="000C12F8" w:rsidRDefault="00D75D64" w:rsidP="00D75D64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7"/>
                <w:szCs w:val="17"/>
              </w:rPr>
            </w:pPr>
            <w:r w:rsidRPr="00B16202">
              <w:rPr>
                <w:b/>
                <w:bCs/>
                <w:sz w:val="18"/>
                <w:szCs w:val="18"/>
              </w:rPr>
              <w:t>lub fizyka</w:t>
            </w:r>
          </w:p>
        </w:tc>
        <w:tc>
          <w:tcPr>
            <w:tcW w:w="709" w:type="dxa"/>
            <w:vMerge/>
            <w:vAlign w:val="center"/>
          </w:tcPr>
          <w:p w:rsidR="003B6EBE" w:rsidRPr="004166F7" w:rsidRDefault="003B6EBE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B6EBE" w:rsidRPr="004166F7" w:rsidRDefault="003B6EBE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B6EBE" w:rsidRPr="004166F7" w:rsidRDefault="003B6EBE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6EBE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3B6EBE" w:rsidRPr="000C12F8" w:rsidRDefault="003B6EBE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3B6EBE" w:rsidRPr="003578F0" w:rsidRDefault="003B6EBE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inżynieria chemiczna i procesowa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B6EBE" w:rsidRPr="000C12F8" w:rsidRDefault="003B6EBE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3B6EBE" w:rsidRPr="004166F7" w:rsidRDefault="003B6EBE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B6EBE" w:rsidRPr="004166F7" w:rsidRDefault="003B6EBE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B6EBE" w:rsidRPr="004166F7" w:rsidRDefault="003B6EBE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6EBE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3B6EBE" w:rsidRPr="000C12F8" w:rsidRDefault="003B6EBE" w:rsidP="00EB1623">
            <w:pPr>
              <w:pStyle w:val="tabela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3B6EBE" w:rsidRPr="003578F0" w:rsidRDefault="003B6EBE" w:rsidP="00EB1623">
            <w:pPr>
              <w:pStyle w:val="tabela"/>
              <w:spacing w:line="276" w:lineRule="auto"/>
              <w:rPr>
                <w:b/>
                <w:i/>
                <w:color w:val="FF0000"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>nanotechnologia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B6EBE" w:rsidRPr="000C12F8" w:rsidRDefault="003B6EBE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3B6EBE" w:rsidRPr="005B3F3F" w:rsidRDefault="003B6EBE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B6EBE" w:rsidRPr="005B3F3F" w:rsidRDefault="003B6EBE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B6EBE" w:rsidRPr="005B3F3F" w:rsidRDefault="003B6EBE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6DE1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2B6DE1" w:rsidRPr="000C12F8" w:rsidRDefault="002B6DE1" w:rsidP="00EB1623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2B6DE1" w:rsidRPr="00E13405" w:rsidRDefault="002B6DE1" w:rsidP="004873E5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D2249B">
              <w:rPr>
                <w:rStyle w:val="Odwoanieprzypisudolnego"/>
                <w:b/>
                <w:color w:val="FF0000"/>
                <w:sz w:val="18"/>
                <w:szCs w:val="18"/>
              </w:rPr>
              <w:footnoteReference w:id="18"/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2B6DE1">
              <w:rPr>
                <w:i/>
                <w:color w:val="FF0000"/>
                <w:sz w:val="16"/>
                <w:szCs w:val="16"/>
              </w:rPr>
              <w:t>(uchylony)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B6DE1" w:rsidRPr="000C12F8" w:rsidRDefault="002B6DE1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2B6DE1" w:rsidRPr="004166F7" w:rsidRDefault="002B6DE1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B6DE1" w:rsidRPr="004166F7" w:rsidRDefault="002B6DE1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B6DE1" w:rsidRPr="004166F7" w:rsidRDefault="002B6DE1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6EBE" w:rsidRPr="005B3F3F" w:rsidTr="00EB1623">
        <w:trPr>
          <w:cantSplit/>
        </w:trPr>
        <w:tc>
          <w:tcPr>
            <w:tcW w:w="1560" w:type="dxa"/>
            <w:vMerge/>
            <w:vAlign w:val="center"/>
          </w:tcPr>
          <w:p w:rsidR="003B6EBE" w:rsidRPr="000C12F8" w:rsidRDefault="003B6EBE" w:rsidP="00EB1623">
            <w:pPr>
              <w:pStyle w:val="tabela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3B6EBE" w:rsidRPr="003578F0" w:rsidRDefault="003B6EBE" w:rsidP="00EB1623">
            <w:pPr>
              <w:pStyle w:val="tabela"/>
              <w:spacing w:line="276" w:lineRule="auto"/>
              <w:rPr>
                <w:b/>
                <w:i/>
                <w:sz w:val="18"/>
                <w:szCs w:val="18"/>
              </w:rPr>
            </w:pPr>
            <w:r w:rsidRPr="003578F0">
              <w:rPr>
                <w:b/>
                <w:i/>
                <w:sz w:val="18"/>
                <w:szCs w:val="18"/>
              </w:rPr>
              <w:t xml:space="preserve">technologia chemiczna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B6EBE" w:rsidRPr="000C12F8" w:rsidRDefault="003B6EBE" w:rsidP="00EB1623">
            <w:pPr>
              <w:pStyle w:val="tabela"/>
              <w:tabs>
                <w:tab w:val="left" w:pos="1058"/>
              </w:tabs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3B6EBE" w:rsidRPr="005B3F3F" w:rsidRDefault="003B6EBE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B6EBE" w:rsidRPr="005B3F3F" w:rsidRDefault="003B6EBE" w:rsidP="00EB1623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B6EBE" w:rsidRPr="005B3F3F" w:rsidRDefault="003B6EBE" w:rsidP="00EB1623">
            <w:pPr>
              <w:pStyle w:val="tabela"/>
              <w:tabs>
                <w:tab w:val="left" w:pos="38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E53E3" w:rsidRPr="00A212D1" w:rsidRDefault="003E53E3" w:rsidP="00C87F76">
      <w:pPr>
        <w:tabs>
          <w:tab w:val="left" w:pos="240"/>
          <w:tab w:val="left" w:pos="1276"/>
        </w:tabs>
        <w:rPr>
          <w:bCs/>
          <w:strike/>
          <w:color w:val="FF0000"/>
        </w:rPr>
      </w:pPr>
    </w:p>
    <w:p w:rsidR="00C87F76" w:rsidRPr="009A4F69" w:rsidRDefault="00547F39" w:rsidP="00C87F76">
      <w:pPr>
        <w:tabs>
          <w:tab w:val="left" w:pos="240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A06246" w:rsidRPr="009A4F69">
        <w:rPr>
          <w:sz w:val="22"/>
          <w:szCs w:val="22"/>
        </w:rPr>
        <w:t>Tabela 3</w:t>
      </w:r>
    </w:p>
    <w:p w:rsidR="00340D17" w:rsidRDefault="00C87F76" w:rsidP="00340D17">
      <w:pPr>
        <w:tabs>
          <w:tab w:val="left" w:pos="120"/>
          <w:tab w:val="left" w:pos="240"/>
        </w:tabs>
        <w:jc w:val="center"/>
        <w:rPr>
          <w:b/>
          <w:bCs/>
          <w:spacing w:val="-4"/>
          <w:sz w:val="22"/>
          <w:szCs w:val="22"/>
        </w:rPr>
      </w:pPr>
      <w:r w:rsidRPr="00EB4A64">
        <w:rPr>
          <w:b/>
          <w:bCs/>
          <w:sz w:val="22"/>
          <w:szCs w:val="22"/>
        </w:rPr>
        <w:t xml:space="preserve">Zasada przeliczania ocen na punkty </w:t>
      </w:r>
      <w:r w:rsidR="00EB4A64" w:rsidRPr="006A67AF">
        <w:rPr>
          <w:b/>
          <w:bCs/>
          <w:sz w:val="22"/>
          <w:szCs w:val="22"/>
        </w:rPr>
        <w:t>[%]</w:t>
      </w:r>
      <w:r w:rsidR="00EB4A64">
        <w:rPr>
          <w:b/>
          <w:bCs/>
          <w:sz w:val="22"/>
          <w:szCs w:val="22"/>
        </w:rPr>
        <w:t xml:space="preserve"> </w:t>
      </w:r>
      <w:r w:rsidRPr="00EB4A64">
        <w:rPr>
          <w:b/>
          <w:bCs/>
          <w:sz w:val="22"/>
          <w:szCs w:val="22"/>
        </w:rPr>
        <w:t xml:space="preserve">dla kandydatów </w:t>
      </w:r>
      <w:r w:rsidRPr="00EB4A64">
        <w:rPr>
          <w:b/>
          <w:bCs/>
          <w:spacing w:val="-4"/>
          <w:sz w:val="22"/>
          <w:szCs w:val="22"/>
        </w:rPr>
        <w:t xml:space="preserve">legitymujących się dyplomem </w:t>
      </w:r>
    </w:p>
    <w:p w:rsidR="00EB4A64" w:rsidRPr="00340D17" w:rsidRDefault="005E1D78" w:rsidP="00340D17">
      <w:pPr>
        <w:tabs>
          <w:tab w:val="left" w:pos="120"/>
          <w:tab w:val="left" w:pos="240"/>
        </w:tabs>
        <w:jc w:val="center"/>
        <w:rPr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matury międzynarodowej </w:t>
      </w:r>
      <w:r w:rsidR="00C87F76" w:rsidRPr="00EB4A64">
        <w:rPr>
          <w:b/>
          <w:bCs/>
          <w:spacing w:val="-4"/>
          <w:sz w:val="22"/>
          <w:szCs w:val="22"/>
        </w:rPr>
        <w:t xml:space="preserve"> IB </w:t>
      </w:r>
      <w:r>
        <w:rPr>
          <w:sz w:val="22"/>
          <w:szCs w:val="22"/>
        </w:rPr>
        <w:t xml:space="preserve">- International </w:t>
      </w:r>
      <w:proofErr w:type="spellStart"/>
      <w:r>
        <w:rPr>
          <w:sz w:val="22"/>
          <w:szCs w:val="22"/>
        </w:rPr>
        <w:t>Baccalaureat</w:t>
      </w:r>
      <w:r w:rsidR="00E13B11">
        <w:rPr>
          <w:sz w:val="22"/>
          <w:szCs w:val="22"/>
        </w:rPr>
        <w:t>e</w:t>
      </w:r>
      <w:proofErr w:type="spellEnd"/>
      <w:r w:rsidR="00340D17">
        <w:rPr>
          <w:sz w:val="22"/>
          <w:szCs w:val="22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</w:tblGrid>
      <w:tr w:rsidR="00CB5E8F" w:rsidRPr="006A67AF" w:rsidTr="005153BC">
        <w:trPr>
          <w:jc w:val="center"/>
        </w:trPr>
        <w:tc>
          <w:tcPr>
            <w:tcW w:w="2660" w:type="dxa"/>
            <w:vAlign w:val="center"/>
          </w:tcPr>
          <w:p w:rsidR="00CB5E8F" w:rsidRPr="006A67AF" w:rsidRDefault="00CF62F9" w:rsidP="005153BC">
            <w:pPr>
              <w:pStyle w:val="standardowyBbezwciecia"/>
              <w:jc w:val="center"/>
              <w:rPr>
                <w:sz w:val="22"/>
                <w:szCs w:val="22"/>
              </w:rPr>
            </w:pPr>
            <w:r w:rsidRPr="006A67AF">
              <w:rPr>
                <w:sz w:val="22"/>
                <w:szCs w:val="22"/>
              </w:rPr>
              <w:t>Ocena</w:t>
            </w:r>
          </w:p>
        </w:tc>
        <w:tc>
          <w:tcPr>
            <w:tcW w:w="2551" w:type="dxa"/>
          </w:tcPr>
          <w:p w:rsidR="00CB5E8F" w:rsidRPr="006A67AF" w:rsidRDefault="005F079F" w:rsidP="005153BC">
            <w:pPr>
              <w:pStyle w:val="standardowyBbezwciecia"/>
              <w:jc w:val="center"/>
              <w:rPr>
                <w:sz w:val="22"/>
                <w:szCs w:val="22"/>
              </w:rPr>
            </w:pPr>
            <w:r w:rsidRPr="006A67AF">
              <w:rPr>
                <w:sz w:val="22"/>
                <w:szCs w:val="22"/>
              </w:rPr>
              <w:t xml:space="preserve">Punkty </w:t>
            </w:r>
            <w:r w:rsidRPr="006A67AF">
              <w:rPr>
                <w:b w:val="0"/>
                <w:bCs/>
                <w:sz w:val="22"/>
                <w:szCs w:val="22"/>
              </w:rPr>
              <w:t>[%]</w:t>
            </w:r>
          </w:p>
          <w:p w:rsidR="001144F6" w:rsidRPr="006A67AF" w:rsidRDefault="001E0D1D" w:rsidP="005153BC">
            <w:pPr>
              <w:pStyle w:val="standardowyBbezwciecia"/>
              <w:jc w:val="center"/>
              <w:rPr>
                <w:sz w:val="22"/>
                <w:szCs w:val="22"/>
              </w:rPr>
            </w:pPr>
            <w:r w:rsidRPr="006A67AF">
              <w:rPr>
                <w:sz w:val="22"/>
                <w:szCs w:val="22"/>
              </w:rPr>
              <w:t>p</w:t>
            </w:r>
            <w:r w:rsidR="001144F6" w:rsidRPr="006A67AF">
              <w:rPr>
                <w:sz w:val="22"/>
                <w:szCs w:val="22"/>
              </w:rPr>
              <w:t>oziom SL lub HL</w:t>
            </w:r>
          </w:p>
        </w:tc>
      </w:tr>
      <w:tr w:rsidR="00CB5E8F" w:rsidRPr="006A67AF" w:rsidTr="005153BC">
        <w:trPr>
          <w:jc w:val="center"/>
        </w:trPr>
        <w:tc>
          <w:tcPr>
            <w:tcW w:w="2660" w:type="dxa"/>
            <w:vAlign w:val="center"/>
          </w:tcPr>
          <w:p w:rsidR="00CB5E8F" w:rsidRPr="006A67AF" w:rsidRDefault="001144F6" w:rsidP="005153BC">
            <w:pPr>
              <w:pStyle w:val="standardowyBbezwciecia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6A67AF">
              <w:rPr>
                <w:b w:val="0"/>
                <w:sz w:val="22"/>
                <w:szCs w:val="22"/>
              </w:rPr>
              <w:t>Mediocre</w:t>
            </w:r>
            <w:proofErr w:type="spellEnd"/>
            <w:r w:rsidRPr="006A67AF">
              <w:rPr>
                <w:b w:val="0"/>
                <w:sz w:val="22"/>
                <w:szCs w:val="22"/>
              </w:rPr>
              <w:t xml:space="preserve"> (2)</w:t>
            </w:r>
          </w:p>
        </w:tc>
        <w:tc>
          <w:tcPr>
            <w:tcW w:w="2551" w:type="dxa"/>
            <w:vAlign w:val="center"/>
          </w:tcPr>
          <w:p w:rsidR="00CB5E8F" w:rsidRPr="006A67AF" w:rsidRDefault="001E0D1D" w:rsidP="005153BC">
            <w:pPr>
              <w:pStyle w:val="standardowyBbezwciecia"/>
              <w:jc w:val="center"/>
              <w:rPr>
                <w:b w:val="0"/>
                <w:sz w:val="22"/>
                <w:szCs w:val="22"/>
              </w:rPr>
            </w:pPr>
            <w:r w:rsidRPr="006A67AF">
              <w:rPr>
                <w:b w:val="0"/>
                <w:sz w:val="22"/>
                <w:szCs w:val="22"/>
              </w:rPr>
              <w:t>3</w:t>
            </w:r>
            <w:r w:rsidR="005E03B6">
              <w:rPr>
                <w:b w:val="0"/>
                <w:sz w:val="22"/>
                <w:szCs w:val="22"/>
              </w:rPr>
              <w:t>0</w:t>
            </w:r>
          </w:p>
        </w:tc>
      </w:tr>
      <w:tr w:rsidR="00CB5E8F" w:rsidRPr="006A67AF" w:rsidTr="005153BC">
        <w:trPr>
          <w:jc w:val="center"/>
        </w:trPr>
        <w:tc>
          <w:tcPr>
            <w:tcW w:w="2660" w:type="dxa"/>
            <w:vAlign w:val="center"/>
          </w:tcPr>
          <w:p w:rsidR="00CB5E8F" w:rsidRPr="006A67AF" w:rsidRDefault="001144F6" w:rsidP="005153BC">
            <w:pPr>
              <w:pStyle w:val="standardowyBbezwciecia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6A67AF">
              <w:rPr>
                <w:b w:val="0"/>
                <w:sz w:val="22"/>
                <w:szCs w:val="22"/>
              </w:rPr>
              <w:t>Satisfactory</w:t>
            </w:r>
            <w:proofErr w:type="spellEnd"/>
            <w:r w:rsidRPr="006A67AF">
              <w:rPr>
                <w:b w:val="0"/>
                <w:sz w:val="22"/>
                <w:szCs w:val="22"/>
              </w:rPr>
              <w:t xml:space="preserve"> (3)</w:t>
            </w:r>
          </w:p>
        </w:tc>
        <w:tc>
          <w:tcPr>
            <w:tcW w:w="2551" w:type="dxa"/>
            <w:vAlign w:val="center"/>
          </w:tcPr>
          <w:p w:rsidR="00CB5E8F" w:rsidRPr="006A67AF" w:rsidRDefault="001E0D1D" w:rsidP="005153BC">
            <w:pPr>
              <w:pStyle w:val="standardowyBbezwciecia"/>
              <w:jc w:val="center"/>
              <w:rPr>
                <w:b w:val="0"/>
                <w:sz w:val="22"/>
                <w:szCs w:val="22"/>
              </w:rPr>
            </w:pPr>
            <w:r w:rsidRPr="006A67AF">
              <w:rPr>
                <w:b w:val="0"/>
                <w:sz w:val="22"/>
                <w:szCs w:val="22"/>
              </w:rPr>
              <w:t>60</w:t>
            </w:r>
          </w:p>
        </w:tc>
      </w:tr>
      <w:tr w:rsidR="00CB5E8F" w:rsidRPr="006A67AF" w:rsidTr="005153BC">
        <w:trPr>
          <w:jc w:val="center"/>
        </w:trPr>
        <w:tc>
          <w:tcPr>
            <w:tcW w:w="2660" w:type="dxa"/>
            <w:vAlign w:val="center"/>
          </w:tcPr>
          <w:p w:rsidR="00CB5E8F" w:rsidRPr="006A67AF" w:rsidRDefault="001144F6" w:rsidP="005153BC">
            <w:pPr>
              <w:pStyle w:val="standardowyBbezwciecia"/>
              <w:jc w:val="center"/>
              <w:rPr>
                <w:b w:val="0"/>
                <w:sz w:val="22"/>
                <w:szCs w:val="22"/>
              </w:rPr>
            </w:pPr>
            <w:r w:rsidRPr="006A67AF">
              <w:rPr>
                <w:b w:val="0"/>
                <w:sz w:val="22"/>
                <w:szCs w:val="22"/>
              </w:rPr>
              <w:t>Good (4)</w:t>
            </w:r>
          </w:p>
        </w:tc>
        <w:tc>
          <w:tcPr>
            <w:tcW w:w="2551" w:type="dxa"/>
            <w:vAlign w:val="center"/>
          </w:tcPr>
          <w:p w:rsidR="00CB5E8F" w:rsidRPr="006A67AF" w:rsidRDefault="001E0D1D" w:rsidP="005153BC">
            <w:pPr>
              <w:pStyle w:val="standardowyBbezwciecia"/>
              <w:jc w:val="center"/>
              <w:rPr>
                <w:b w:val="0"/>
                <w:sz w:val="22"/>
                <w:szCs w:val="22"/>
              </w:rPr>
            </w:pPr>
            <w:r w:rsidRPr="006A67AF">
              <w:rPr>
                <w:b w:val="0"/>
                <w:sz w:val="22"/>
                <w:szCs w:val="22"/>
              </w:rPr>
              <w:t>100</w:t>
            </w:r>
          </w:p>
        </w:tc>
      </w:tr>
      <w:tr w:rsidR="00CB5E8F" w:rsidRPr="006A67AF" w:rsidTr="005153BC">
        <w:trPr>
          <w:jc w:val="center"/>
        </w:trPr>
        <w:tc>
          <w:tcPr>
            <w:tcW w:w="2660" w:type="dxa"/>
            <w:vAlign w:val="center"/>
          </w:tcPr>
          <w:p w:rsidR="00CB5E8F" w:rsidRPr="006A67AF" w:rsidRDefault="001144F6" w:rsidP="005153BC">
            <w:pPr>
              <w:pStyle w:val="standardowyBbezwciecia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6A67AF">
              <w:rPr>
                <w:b w:val="0"/>
                <w:sz w:val="22"/>
                <w:szCs w:val="22"/>
              </w:rPr>
              <w:t>Very</w:t>
            </w:r>
            <w:proofErr w:type="spellEnd"/>
            <w:r w:rsidRPr="006A67A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A67AF">
              <w:rPr>
                <w:b w:val="0"/>
                <w:sz w:val="22"/>
                <w:szCs w:val="22"/>
              </w:rPr>
              <w:t>good</w:t>
            </w:r>
            <w:proofErr w:type="spellEnd"/>
            <w:r w:rsidRPr="006A67AF">
              <w:rPr>
                <w:b w:val="0"/>
                <w:sz w:val="22"/>
                <w:szCs w:val="22"/>
              </w:rPr>
              <w:t xml:space="preserve"> (5)</w:t>
            </w:r>
          </w:p>
        </w:tc>
        <w:tc>
          <w:tcPr>
            <w:tcW w:w="2551" w:type="dxa"/>
            <w:vAlign w:val="center"/>
          </w:tcPr>
          <w:p w:rsidR="00CB5E8F" w:rsidRPr="006A67AF" w:rsidRDefault="001E0D1D" w:rsidP="005153BC">
            <w:pPr>
              <w:pStyle w:val="standardowyBbezwciecia"/>
              <w:jc w:val="center"/>
              <w:rPr>
                <w:b w:val="0"/>
                <w:sz w:val="22"/>
                <w:szCs w:val="22"/>
              </w:rPr>
            </w:pPr>
            <w:r w:rsidRPr="006A67AF">
              <w:rPr>
                <w:b w:val="0"/>
                <w:sz w:val="22"/>
                <w:szCs w:val="22"/>
              </w:rPr>
              <w:t>130</w:t>
            </w:r>
          </w:p>
        </w:tc>
      </w:tr>
      <w:tr w:rsidR="00CB5E8F" w:rsidRPr="006A67AF" w:rsidTr="005153BC">
        <w:trPr>
          <w:jc w:val="center"/>
        </w:trPr>
        <w:tc>
          <w:tcPr>
            <w:tcW w:w="2660" w:type="dxa"/>
            <w:vAlign w:val="center"/>
          </w:tcPr>
          <w:p w:rsidR="00CB5E8F" w:rsidRPr="006A67AF" w:rsidRDefault="001144F6" w:rsidP="005153BC">
            <w:pPr>
              <w:pStyle w:val="standardowyBbezwciecia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6A67AF">
              <w:rPr>
                <w:b w:val="0"/>
                <w:sz w:val="22"/>
                <w:szCs w:val="22"/>
              </w:rPr>
              <w:t>Excellent</w:t>
            </w:r>
            <w:proofErr w:type="spellEnd"/>
            <w:r w:rsidRPr="006A67AF">
              <w:rPr>
                <w:b w:val="0"/>
                <w:sz w:val="22"/>
                <w:szCs w:val="22"/>
              </w:rPr>
              <w:t xml:space="preserve"> (6)</w:t>
            </w:r>
          </w:p>
        </w:tc>
        <w:tc>
          <w:tcPr>
            <w:tcW w:w="2551" w:type="dxa"/>
            <w:vAlign w:val="center"/>
          </w:tcPr>
          <w:p w:rsidR="00CB5E8F" w:rsidRPr="006A67AF" w:rsidRDefault="001E0D1D" w:rsidP="005153BC">
            <w:pPr>
              <w:pStyle w:val="standardowyBbezwciecia"/>
              <w:jc w:val="center"/>
              <w:rPr>
                <w:b w:val="0"/>
                <w:sz w:val="22"/>
                <w:szCs w:val="22"/>
              </w:rPr>
            </w:pPr>
            <w:r w:rsidRPr="006A67AF">
              <w:rPr>
                <w:b w:val="0"/>
                <w:sz w:val="22"/>
                <w:szCs w:val="22"/>
              </w:rPr>
              <w:t>140</w:t>
            </w:r>
          </w:p>
        </w:tc>
      </w:tr>
      <w:bookmarkEnd w:id="0"/>
    </w:tbl>
    <w:p w:rsidR="001E0D1D" w:rsidRPr="001E0D1D" w:rsidRDefault="001E0D1D" w:rsidP="001E0D1D">
      <w:pPr>
        <w:pStyle w:val="standardowyBbezwciecia"/>
        <w:spacing w:before="60"/>
        <w:jc w:val="both"/>
        <w:rPr>
          <w:sz w:val="22"/>
          <w:szCs w:val="22"/>
        </w:rPr>
      </w:pPr>
    </w:p>
    <w:p w:rsidR="00740977" w:rsidRDefault="00D0771D" w:rsidP="00B66E35">
      <w:pPr>
        <w:pStyle w:val="Tekstpodstawowy2"/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D01853">
        <w:rPr>
          <w:spacing w:val="-4"/>
          <w:sz w:val="24"/>
          <w:szCs w:val="24"/>
        </w:rPr>
        <w:t>k</w:t>
      </w:r>
      <w:r w:rsidR="00740977" w:rsidRPr="00D01853">
        <w:rPr>
          <w:spacing w:val="-4"/>
          <w:sz w:val="24"/>
          <w:szCs w:val="24"/>
        </w:rPr>
        <w:t xml:space="preserve">andydatom, którzy legitymują się świadectwem egzaminu dojrzałości liczba punktów </w:t>
      </w:r>
      <w:r w:rsidR="006A2562" w:rsidRPr="00D01853">
        <w:rPr>
          <w:spacing w:val="-4"/>
          <w:sz w:val="24"/>
          <w:szCs w:val="24"/>
        </w:rPr>
        <w:t>(</w:t>
      </w:r>
      <w:r w:rsidR="00740977" w:rsidRPr="00D01853">
        <w:rPr>
          <w:spacing w:val="-4"/>
          <w:sz w:val="24"/>
          <w:szCs w:val="24"/>
        </w:rPr>
        <w:t>LP</w:t>
      </w:r>
      <w:r w:rsidR="006A2562" w:rsidRPr="00D01853">
        <w:rPr>
          <w:spacing w:val="-4"/>
          <w:sz w:val="24"/>
          <w:szCs w:val="24"/>
        </w:rPr>
        <w:t>)</w:t>
      </w:r>
      <w:r w:rsidR="00740977" w:rsidRPr="00D01853">
        <w:rPr>
          <w:spacing w:val="-4"/>
          <w:sz w:val="24"/>
          <w:szCs w:val="24"/>
        </w:rPr>
        <w:t xml:space="preserve"> będzie obliczona według wzoru</w:t>
      </w:r>
      <w:r w:rsidR="000D222C" w:rsidRPr="00D01853">
        <w:rPr>
          <w:spacing w:val="-4"/>
          <w:sz w:val="24"/>
          <w:szCs w:val="24"/>
        </w:rPr>
        <w:t xml:space="preserve"> 2</w:t>
      </w:r>
      <w:r w:rsidR="00740977" w:rsidRPr="00D01853">
        <w:rPr>
          <w:sz w:val="24"/>
          <w:szCs w:val="24"/>
        </w:rPr>
        <w:t>:</w:t>
      </w:r>
    </w:p>
    <w:p w:rsidR="001B62FE" w:rsidRDefault="001B62FE" w:rsidP="001B62FE">
      <w:pPr>
        <w:pStyle w:val="Tekstpodstawowy2"/>
        <w:spacing w:before="120"/>
        <w:ind w:left="360"/>
        <w:jc w:val="right"/>
        <w:rPr>
          <w:sz w:val="18"/>
          <w:szCs w:val="18"/>
        </w:rPr>
      </w:pPr>
    </w:p>
    <w:p w:rsidR="00B66E35" w:rsidRPr="00DD34E4" w:rsidRDefault="001B62FE" w:rsidP="001B62FE">
      <w:pPr>
        <w:pStyle w:val="Tekstpodstawowy2"/>
        <w:spacing w:before="120"/>
        <w:ind w:left="360"/>
        <w:jc w:val="right"/>
        <w:rPr>
          <w:sz w:val="22"/>
          <w:szCs w:val="22"/>
        </w:rPr>
      </w:pPr>
      <w:r w:rsidRPr="00DD34E4">
        <w:rPr>
          <w:sz w:val="22"/>
          <w:szCs w:val="22"/>
        </w:rPr>
        <w:t>wzór 2</w:t>
      </w:r>
    </w:p>
    <w:p w:rsidR="00740977" w:rsidRPr="00B66E35" w:rsidRDefault="00740977" w:rsidP="00B66E35">
      <w:pPr>
        <w:jc w:val="center"/>
        <w:rPr>
          <w:sz w:val="22"/>
          <w:szCs w:val="22"/>
        </w:rPr>
      </w:pPr>
      <w:r w:rsidRPr="00786AC5">
        <w:rPr>
          <w:b/>
          <w:iCs/>
          <w:sz w:val="22"/>
          <w:szCs w:val="22"/>
        </w:rPr>
        <w:t>LP</w:t>
      </w:r>
      <w:r w:rsidR="007E5E9D" w:rsidRPr="00786AC5">
        <w:rPr>
          <w:b/>
          <w:iCs/>
          <w:sz w:val="22"/>
          <w:szCs w:val="22"/>
        </w:rPr>
        <w:t xml:space="preserve"> </w:t>
      </w:r>
      <w:r w:rsidR="00530088" w:rsidRPr="00786AC5">
        <w:rPr>
          <w:b/>
          <w:sz w:val="22"/>
          <w:szCs w:val="22"/>
        </w:rPr>
        <w:t>=</w:t>
      </w:r>
      <w:r w:rsidR="007E5E9D" w:rsidRPr="00786AC5">
        <w:rPr>
          <w:b/>
          <w:sz w:val="22"/>
          <w:szCs w:val="22"/>
        </w:rPr>
        <w:t xml:space="preserve"> </w:t>
      </w:r>
      <w:r w:rsidRPr="00786AC5">
        <w:rPr>
          <w:b/>
          <w:sz w:val="22"/>
          <w:szCs w:val="22"/>
        </w:rPr>
        <w:t>0,35</w:t>
      </w:r>
      <w:r w:rsidRPr="00F510FB">
        <w:rPr>
          <w:b/>
          <w:sz w:val="22"/>
          <w:szCs w:val="22"/>
        </w:rPr>
        <w:t>•</w:t>
      </w:r>
      <w:r w:rsidR="00530088" w:rsidRPr="00786AC5">
        <w:rPr>
          <w:b/>
          <w:sz w:val="22"/>
          <w:szCs w:val="22"/>
        </w:rPr>
        <w:t>A</w:t>
      </w:r>
      <w:r w:rsidR="007E5E9D" w:rsidRPr="00786AC5">
        <w:rPr>
          <w:b/>
          <w:sz w:val="22"/>
          <w:szCs w:val="22"/>
        </w:rPr>
        <w:t xml:space="preserve"> </w:t>
      </w:r>
      <w:r w:rsidR="00530088" w:rsidRPr="00786AC5">
        <w:rPr>
          <w:b/>
          <w:sz w:val="22"/>
          <w:szCs w:val="22"/>
        </w:rPr>
        <w:t>+</w:t>
      </w:r>
      <w:r w:rsidR="007E5E9D" w:rsidRPr="00786AC5">
        <w:rPr>
          <w:b/>
          <w:sz w:val="22"/>
          <w:szCs w:val="22"/>
        </w:rPr>
        <w:t xml:space="preserve"> </w:t>
      </w:r>
      <w:r w:rsidRPr="00786AC5">
        <w:rPr>
          <w:b/>
          <w:sz w:val="22"/>
          <w:szCs w:val="22"/>
        </w:rPr>
        <w:t>0,2</w:t>
      </w:r>
      <w:r w:rsidRPr="00F510FB">
        <w:rPr>
          <w:b/>
          <w:sz w:val="22"/>
          <w:szCs w:val="22"/>
        </w:rPr>
        <w:t>•</w:t>
      </w:r>
      <w:r w:rsidR="00530088" w:rsidRPr="00786AC5">
        <w:rPr>
          <w:b/>
          <w:sz w:val="22"/>
          <w:szCs w:val="22"/>
        </w:rPr>
        <w:t>B</w:t>
      </w:r>
      <w:r w:rsidR="007E5E9D" w:rsidRPr="00786AC5">
        <w:rPr>
          <w:b/>
          <w:sz w:val="22"/>
          <w:szCs w:val="22"/>
        </w:rPr>
        <w:t xml:space="preserve"> </w:t>
      </w:r>
      <w:r w:rsidR="00530088" w:rsidRPr="00786AC5">
        <w:rPr>
          <w:b/>
          <w:sz w:val="22"/>
          <w:szCs w:val="22"/>
        </w:rPr>
        <w:t>+</w:t>
      </w:r>
      <w:r w:rsidR="007E5E9D" w:rsidRPr="00786AC5">
        <w:rPr>
          <w:b/>
          <w:sz w:val="22"/>
          <w:szCs w:val="22"/>
        </w:rPr>
        <w:t xml:space="preserve"> </w:t>
      </w:r>
      <w:r w:rsidRPr="00786AC5">
        <w:rPr>
          <w:b/>
          <w:sz w:val="22"/>
          <w:szCs w:val="22"/>
        </w:rPr>
        <w:t>0,2</w:t>
      </w:r>
      <w:r w:rsidRPr="00F510FB">
        <w:rPr>
          <w:b/>
          <w:sz w:val="22"/>
          <w:szCs w:val="22"/>
        </w:rPr>
        <w:t>•</w:t>
      </w:r>
      <w:r w:rsidR="00530088" w:rsidRPr="00786AC5">
        <w:rPr>
          <w:b/>
          <w:sz w:val="22"/>
          <w:szCs w:val="22"/>
        </w:rPr>
        <w:t>C</w:t>
      </w:r>
      <w:r w:rsidR="007E5E9D" w:rsidRPr="00786AC5">
        <w:rPr>
          <w:b/>
          <w:sz w:val="22"/>
          <w:szCs w:val="22"/>
        </w:rPr>
        <w:t xml:space="preserve"> </w:t>
      </w:r>
      <w:r w:rsidR="00530088" w:rsidRPr="00786AC5">
        <w:rPr>
          <w:b/>
          <w:sz w:val="22"/>
          <w:szCs w:val="22"/>
        </w:rPr>
        <w:t>+</w:t>
      </w:r>
      <w:r w:rsidR="007E5E9D" w:rsidRPr="00786AC5">
        <w:rPr>
          <w:b/>
          <w:sz w:val="22"/>
          <w:szCs w:val="22"/>
        </w:rPr>
        <w:t xml:space="preserve"> </w:t>
      </w:r>
      <w:r w:rsidRPr="00C91A9A">
        <w:rPr>
          <w:b/>
          <w:sz w:val="22"/>
          <w:szCs w:val="22"/>
        </w:rPr>
        <w:t>0,2</w:t>
      </w:r>
      <w:r w:rsidR="00C91A9A" w:rsidRPr="00C91A9A">
        <w:rPr>
          <w:b/>
          <w:sz w:val="22"/>
          <w:szCs w:val="22"/>
        </w:rPr>
        <w:t>5</w:t>
      </w:r>
      <w:r w:rsidRPr="00C91A9A">
        <w:rPr>
          <w:b/>
          <w:sz w:val="22"/>
          <w:szCs w:val="22"/>
        </w:rPr>
        <w:t>•D</w:t>
      </w:r>
    </w:p>
    <w:p w:rsidR="00740977" w:rsidRPr="005153BC" w:rsidRDefault="00740977" w:rsidP="00740977">
      <w:pPr>
        <w:spacing w:before="120"/>
        <w:ind w:left="708"/>
        <w:jc w:val="both"/>
        <w:rPr>
          <w:strike/>
          <w:sz w:val="20"/>
          <w:szCs w:val="20"/>
        </w:rPr>
      </w:pPr>
      <w:r w:rsidRPr="005153BC">
        <w:rPr>
          <w:bCs/>
          <w:sz w:val="20"/>
          <w:szCs w:val="20"/>
        </w:rPr>
        <w:t xml:space="preserve">Symbole </w:t>
      </w:r>
      <w:r w:rsidRPr="005153BC">
        <w:rPr>
          <w:sz w:val="20"/>
          <w:szCs w:val="20"/>
        </w:rPr>
        <w:t>wprowadzone we</w:t>
      </w:r>
      <w:r w:rsidRPr="005153BC">
        <w:rPr>
          <w:bCs/>
          <w:sz w:val="20"/>
          <w:szCs w:val="20"/>
        </w:rPr>
        <w:t xml:space="preserve"> wzorze 2 </w:t>
      </w:r>
      <w:r w:rsidRPr="005153BC">
        <w:rPr>
          <w:sz w:val="20"/>
          <w:szCs w:val="20"/>
        </w:rPr>
        <w:t xml:space="preserve">oznaczają </w:t>
      </w:r>
      <w:r w:rsidRPr="005153BC">
        <w:rPr>
          <w:bCs/>
          <w:sz w:val="20"/>
          <w:szCs w:val="20"/>
        </w:rPr>
        <w:t>liczbę punktów</w:t>
      </w:r>
      <w:r w:rsidRPr="005153BC">
        <w:rPr>
          <w:sz w:val="20"/>
          <w:szCs w:val="20"/>
        </w:rPr>
        <w:t xml:space="preserve"> wynikających z </w:t>
      </w:r>
      <w:r w:rsidRPr="005153BC">
        <w:rPr>
          <w:bCs/>
          <w:sz w:val="20"/>
          <w:szCs w:val="20"/>
        </w:rPr>
        <w:t>ocen</w:t>
      </w:r>
      <w:r w:rsidRPr="005153BC">
        <w:rPr>
          <w:sz w:val="20"/>
          <w:szCs w:val="20"/>
        </w:rPr>
        <w:t xml:space="preserve"> uzyskanych przez kandydata na egzaminie </w:t>
      </w:r>
      <w:r w:rsidR="000E13C8" w:rsidRPr="005153BC">
        <w:rPr>
          <w:sz w:val="20"/>
          <w:szCs w:val="20"/>
        </w:rPr>
        <w:t>dojrzałości</w:t>
      </w:r>
      <w:r w:rsidRPr="005153BC">
        <w:rPr>
          <w:sz w:val="20"/>
          <w:szCs w:val="20"/>
        </w:rPr>
        <w:t>, przeliczanych</w:t>
      </w:r>
      <w:r w:rsidR="000248CB" w:rsidRPr="005153BC">
        <w:rPr>
          <w:sz w:val="20"/>
          <w:szCs w:val="20"/>
        </w:rPr>
        <w:t xml:space="preserve"> z poniższych przedmiotów</w:t>
      </w:r>
      <w:r w:rsidR="00A04C26" w:rsidRPr="005153BC">
        <w:rPr>
          <w:sz w:val="20"/>
          <w:szCs w:val="20"/>
        </w:rPr>
        <w:t>,</w:t>
      </w:r>
      <w:r w:rsidR="000248CB" w:rsidRPr="005153BC">
        <w:rPr>
          <w:sz w:val="20"/>
          <w:szCs w:val="20"/>
        </w:rPr>
        <w:t xml:space="preserve"> </w:t>
      </w:r>
      <w:r w:rsidRPr="005153BC">
        <w:rPr>
          <w:sz w:val="20"/>
          <w:szCs w:val="20"/>
        </w:rPr>
        <w:t>w</w:t>
      </w:r>
      <w:r w:rsidR="00DD5C51" w:rsidRPr="005153BC">
        <w:rPr>
          <w:sz w:val="20"/>
          <w:szCs w:val="20"/>
        </w:rPr>
        <w:t>edłu</w:t>
      </w:r>
      <w:r w:rsidRPr="005153BC">
        <w:rPr>
          <w:sz w:val="20"/>
          <w:szCs w:val="20"/>
        </w:rPr>
        <w:t>g z</w:t>
      </w:r>
      <w:r w:rsidR="00530088" w:rsidRPr="005153BC">
        <w:rPr>
          <w:sz w:val="20"/>
          <w:szCs w:val="20"/>
        </w:rPr>
        <w:t xml:space="preserve">asad przedstawionych w </w:t>
      </w:r>
      <w:r w:rsidR="00F343D7" w:rsidRPr="005153BC">
        <w:rPr>
          <w:sz w:val="20"/>
          <w:szCs w:val="20"/>
        </w:rPr>
        <w:t>tabeli 4</w:t>
      </w:r>
      <w:r w:rsidR="007E5E9D" w:rsidRPr="005153BC">
        <w:rPr>
          <w:sz w:val="20"/>
          <w:szCs w:val="20"/>
        </w:rPr>
        <w:t>:</w:t>
      </w:r>
    </w:p>
    <w:p w:rsidR="00740977" w:rsidRPr="005153BC" w:rsidRDefault="005153BC" w:rsidP="00010E73">
      <w:pPr>
        <w:tabs>
          <w:tab w:val="left" w:pos="709"/>
          <w:tab w:val="left" w:pos="1276"/>
        </w:tabs>
        <w:spacing w:before="60"/>
        <w:ind w:left="1622" w:hanging="902"/>
        <w:rPr>
          <w:sz w:val="20"/>
          <w:szCs w:val="20"/>
        </w:rPr>
      </w:pPr>
      <w:r>
        <w:rPr>
          <w:b/>
          <w:sz w:val="20"/>
          <w:szCs w:val="20"/>
        </w:rPr>
        <w:t xml:space="preserve">A </w:t>
      </w:r>
      <w:r w:rsidR="00740977" w:rsidRPr="005153BC">
        <w:rPr>
          <w:b/>
          <w:bCs/>
          <w:sz w:val="20"/>
          <w:szCs w:val="20"/>
        </w:rPr>
        <w:t>–</w:t>
      </w:r>
      <w:r w:rsidR="00530088" w:rsidRPr="005153BC">
        <w:rPr>
          <w:b/>
          <w:bCs/>
          <w:sz w:val="20"/>
          <w:szCs w:val="20"/>
        </w:rPr>
        <w:t xml:space="preserve"> </w:t>
      </w:r>
      <w:r w:rsidR="007E5E9D" w:rsidRPr="005153BC">
        <w:rPr>
          <w:sz w:val="20"/>
          <w:szCs w:val="20"/>
        </w:rPr>
        <w:t>matematyka</w:t>
      </w:r>
      <w:r w:rsidR="00740977" w:rsidRPr="005153BC">
        <w:rPr>
          <w:sz w:val="20"/>
          <w:szCs w:val="20"/>
        </w:rPr>
        <w:t xml:space="preserve"> lu</w:t>
      </w:r>
      <w:r w:rsidR="007E5E9D" w:rsidRPr="005153BC">
        <w:rPr>
          <w:sz w:val="20"/>
          <w:szCs w:val="20"/>
        </w:rPr>
        <w:t xml:space="preserve">b </w:t>
      </w:r>
      <w:r w:rsidR="007E5E9D" w:rsidRPr="00D75D64">
        <w:rPr>
          <w:sz w:val="20"/>
          <w:szCs w:val="20"/>
        </w:rPr>
        <w:t xml:space="preserve">biologia </w:t>
      </w:r>
      <w:r w:rsidR="00786AC5" w:rsidRPr="00D75D64">
        <w:rPr>
          <w:sz w:val="20"/>
          <w:szCs w:val="20"/>
        </w:rPr>
        <w:t>lub chemia</w:t>
      </w:r>
      <w:r w:rsidR="00786AC5" w:rsidRPr="005153BC">
        <w:rPr>
          <w:sz w:val="20"/>
          <w:szCs w:val="20"/>
        </w:rPr>
        <w:t xml:space="preserve"> </w:t>
      </w:r>
      <w:r w:rsidR="00D75D64">
        <w:rPr>
          <w:sz w:val="20"/>
          <w:szCs w:val="20"/>
        </w:rPr>
        <w:t xml:space="preserve">lub fizyka </w:t>
      </w:r>
      <w:r w:rsidR="000249C8">
        <w:rPr>
          <w:spacing w:val="-4"/>
          <w:sz w:val="20"/>
          <w:szCs w:val="20"/>
        </w:rPr>
        <w:t xml:space="preserve">lub geografia </w:t>
      </w:r>
      <w:r w:rsidR="007E5E9D" w:rsidRPr="005153BC">
        <w:rPr>
          <w:sz w:val="20"/>
          <w:szCs w:val="20"/>
        </w:rPr>
        <w:t>lub historia</w:t>
      </w:r>
      <w:r w:rsidR="00530088" w:rsidRPr="005153BC">
        <w:rPr>
          <w:sz w:val="20"/>
          <w:szCs w:val="20"/>
        </w:rPr>
        <w:t xml:space="preserve"> sztuki</w:t>
      </w:r>
      <w:r w:rsidR="00A55644">
        <w:rPr>
          <w:sz w:val="20"/>
          <w:szCs w:val="20"/>
        </w:rPr>
        <w:t xml:space="preserve"> </w:t>
      </w:r>
      <w:r w:rsidR="000223AD">
        <w:rPr>
          <w:sz w:val="20"/>
          <w:szCs w:val="20"/>
        </w:rPr>
        <w:t>(zgodnie z tabelą 2</w:t>
      </w:r>
      <w:r w:rsidR="00010E73">
        <w:rPr>
          <w:sz w:val="20"/>
          <w:szCs w:val="20"/>
        </w:rPr>
        <w:t>),</w:t>
      </w:r>
    </w:p>
    <w:p w:rsidR="00740977" w:rsidRPr="005153BC" w:rsidRDefault="00740977" w:rsidP="00740977">
      <w:pPr>
        <w:tabs>
          <w:tab w:val="left" w:pos="709"/>
          <w:tab w:val="left" w:pos="1276"/>
          <w:tab w:val="left" w:pos="1440"/>
        </w:tabs>
        <w:ind w:left="709"/>
        <w:rPr>
          <w:sz w:val="20"/>
          <w:szCs w:val="20"/>
        </w:rPr>
      </w:pPr>
      <w:r w:rsidRPr="005153BC">
        <w:rPr>
          <w:b/>
          <w:sz w:val="20"/>
          <w:szCs w:val="20"/>
        </w:rPr>
        <w:t>B</w:t>
      </w:r>
      <w:r w:rsidR="005153BC">
        <w:rPr>
          <w:b/>
          <w:sz w:val="20"/>
          <w:szCs w:val="20"/>
        </w:rPr>
        <w:t xml:space="preserve"> </w:t>
      </w:r>
      <w:r w:rsidRPr="005153BC">
        <w:rPr>
          <w:b/>
          <w:bCs/>
          <w:sz w:val="20"/>
          <w:szCs w:val="20"/>
        </w:rPr>
        <w:t xml:space="preserve">– </w:t>
      </w:r>
      <w:r w:rsidR="00530088" w:rsidRPr="005153BC">
        <w:rPr>
          <w:sz w:val="20"/>
          <w:szCs w:val="20"/>
        </w:rPr>
        <w:t>przedmiot</w:t>
      </w:r>
      <w:r w:rsidR="004C3F11" w:rsidRPr="005153BC">
        <w:rPr>
          <w:sz w:val="20"/>
          <w:szCs w:val="20"/>
        </w:rPr>
        <w:t xml:space="preserve"> dodatkowy,</w:t>
      </w:r>
    </w:p>
    <w:p w:rsidR="00740977" w:rsidRPr="005153BC" w:rsidRDefault="00DD5C51" w:rsidP="00530088">
      <w:pPr>
        <w:tabs>
          <w:tab w:val="left" w:pos="709"/>
          <w:tab w:val="left" w:pos="1276"/>
        </w:tabs>
        <w:ind w:left="709"/>
        <w:rPr>
          <w:bCs/>
          <w:sz w:val="20"/>
          <w:szCs w:val="20"/>
        </w:rPr>
      </w:pPr>
      <w:r w:rsidRPr="005153BC">
        <w:rPr>
          <w:b/>
          <w:sz w:val="20"/>
          <w:szCs w:val="20"/>
        </w:rPr>
        <w:t>C</w:t>
      </w:r>
      <w:r w:rsidR="005153BC">
        <w:rPr>
          <w:b/>
          <w:sz w:val="20"/>
          <w:szCs w:val="20"/>
        </w:rPr>
        <w:t xml:space="preserve"> </w:t>
      </w:r>
      <w:r w:rsidR="00740977" w:rsidRPr="005153BC">
        <w:rPr>
          <w:b/>
          <w:bCs/>
          <w:sz w:val="20"/>
          <w:szCs w:val="20"/>
        </w:rPr>
        <w:t xml:space="preserve">– </w:t>
      </w:r>
      <w:r w:rsidR="00A342C6" w:rsidRPr="005153BC">
        <w:rPr>
          <w:bCs/>
          <w:sz w:val="20"/>
          <w:szCs w:val="20"/>
        </w:rPr>
        <w:t>ję</w:t>
      </w:r>
      <w:r w:rsidR="00530088" w:rsidRPr="005153BC">
        <w:rPr>
          <w:bCs/>
          <w:sz w:val="20"/>
          <w:szCs w:val="20"/>
        </w:rPr>
        <w:t>zyk polski</w:t>
      </w:r>
      <w:r w:rsidRPr="005153BC">
        <w:rPr>
          <w:bCs/>
          <w:sz w:val="20"/>
          <w:szCs w:val="20"/>
        </w:rPr>
        <w:t>,</w:t>
      </w:r>
    </w:p>
    <w:p w:rsidR="00530088" w:rsidRPr="00F80BA1" w:rsidRDefault="00DD5C51" w:rsidP="001B2433">
      <w:pPr>
        <w:tabs>
          <w:tab w:val="left" w:pos="709"/>
          <w:tab w:val="left" w:pos="1276"/>
        </w:tabs>
        <w:ind w:left="709"/>
        <w:rPr>
          <w:sz w:val="20"/>
          <w:szCs w:val="20"/>
        </w:rPr>
      </w:pPr>
      <w:r w:rsidRPr="005153BC">
        <w:rPr>
          <w:b/>
          <w:sz w:val="20"/>
          <w:szCs w:val="20"/>
        </w:rPr>
        <w:t>D</w:t>
      </w:r>
      <w:r w:rsidR="005153BC">
        <w:rPr>
          <w:b/>
          <w:sz w:val="20"/>
          <w:szCs w:val="20"/>
        </w:rPr>
        <w:t xml:space="preserve"> </w:t>
      </w:r>
      <w:r w:rsidR="00740977" w:rsidRPr="005153BC">
        <w:rPr>
          <w:b/>
          <w:bCs/>
          <w:sz w:val="20"/>
          <w:szCs w:val="20"/>
        </w:rPr>
        <w:t xml:space="preserve">– </w:t>
      </w:r>
      <w:r w:rsidR="00530088" w:rsidRPr="005153BC">
        <w:rPr>
          <w:sz w:val="20"/>
          <w:szCs w:val="20"/>
        </w:rPr>
        <w:t>język obcy</w:t>
      </w:r>
      <w:r w:rsidR="00740977" w:rsidRPr="005153BC">
        <w:rPr>
          <w:sz w:val="20"/>
          <w:szCs w:val="20"/>
        </w:rPr>
        <w:t xml:space="preserve"> </w:t>
      </w:r>
      <w:r w:rsidRPr="005153BC">
        <w:rPr>
          <w:sz w:val="20"/>
          <w:szCs w:val="20"/>
        </w:rPr>
        <w:t>(</w:t>
      </w:r>
      <w:r w:rsidR="00530088" w:rsidRPr="005153BC">
        <w:rPr>
          <w:sz w:val="20"/>
          <w:szCs w:val="20"/>
        </w:rPr>
        <w:t>nowożytny</w:t>
      </w:r>
      <w:r w:rsidRPr="005153BC">
        <w:rPr>
          <w:sz w:val="20"/>
          <w:szCs w:val="20"/>
        </w:rPr>
        <w:t>)</w:t>
      </w:r>
      <w:r w:rsidR="00A55644">
        <w:rPr>
          <w:sz w:val="20"/>
          <w:szCs w:val="20"/>
        </w:rPr>
        <w:t xml:space="preserve"> </w:t>
      </w:r>
    </w:p>
    <w:p w:rsidR="00A55644" w:rsidRPr="00F80BA1" w:rsidRDefault="00A55644" w:rsidP="00A55644">
      <w:pPr>
        <w:tabs>
          <w:tab w:val="left" w:pos="709"/>
          <w:tab w:val="left" w:pos="1276"/>
          <w:tab w:val="left" w:pos="1440"/>
        </w:tabs>
        <w:ind w:left="709"/>
        <w:rPr>
          <w:sz w:val="20"/>
          <w:szCs w:val="20"/>
        </w:rPr>
      </w:pPr>
    </w:p>
    <w:p w:rsidR="00BD6610" w:rsidRPr="00D01853" w:rsidRDefault="00BD6610" w:rsidP="00EE0156">
      <w:pPr>
        <w:ind w:left="567"/>
        <w:jc w:val="both"/>
        <w:rPr>
          <w:spacing w:val="-4"/>
        </w:rPr>
      </w:pPr>
      <w:r w:rsidRPr="00D01853">
        <w:rPr>
          <w:spacing w:val="-4"/>
        </w:rPr>
        <w:t xml:space="preserve">Jeżeli kandydat zdawał egzamin pisemny i ustny z danego przedmiotu, we wzorze będzie uwzględniana punktacja za wyższą ocenę. </w:t>
      </w:r>
    </w:p>
    <w:p w:rsidR="00740977" w:rsidRPr="00D01853" w:rsidRDefault="005153BC" w:rsidP="00EE0156">
      <w:pPr>
        <w:ind w:left="567"/>
        <w:jc w:val="both"/>
      </w:pPr>
      <w:r w:rsidRPr="00D01853">
        <w:t>W przypadku</w:t>
      </w:r>
      <w:r w:rsidR="00E65055" w:rsidRPr="00D01853">
        <w:t xml:space="preserve"> gdy kandydat nie zdawał egzaminu</w:t>
      </w:r>
      <w:r w:rsidR="00793648" w:rsidRPr="00D01853">
        <w:t xml:space="preserve"> maturalnego z przedmiotu A</w:t>
      </w:r>
      <w:r w:rsidR="001D7CD5" w:rsidRPr="00D01853">
        <w:t xml:space="preserve"> lub z przedmiotu B</w:t>
      </w:r>
      <w:r w:rsidR="00743C21" w:rsidRPr="00D01853">
        <w:t xml:space="preserve"> </w:t>
      </w:r>
      <w:r w:rsidR="00E65055" w:rsidRPr="00D01853">
        <w:t xml:space="preserve">zgodnie z tabelą </w:t>
      </w:r>
      <w:r w:rsidR="00AB6487" w:rsidRPr="00D01853">
        <w:t>2</w:t>
      </w:r>
      <w:r w:rsidR="00E65055" w:rsidRPr="00D01853">
        <w:t xml:space="preserve">, </w:t>
      </w:r>
      <w:r w:rsidR="003738F8" w:rsidRPr="00D01853">
        <w:t xml:space="preserve">w postępowaniu kwalifikacyjnym brane będą pod uwagę wyniki </w:t>
      </w:r>
      <w:r w:rsidR="00E65055" w:rsidRPr="00D01853">
        <w:t>z języka polskiego, języka obcego (nowożytnego) oraz z przedmiotu, z któr</w:t>
      </w:r>
      <w:r w:rsidR="00706FB7" w:rsidRPr="00D01853">
        <w:t>ego</w:t>
      </w:r>
      <w:r w:rsidR="00E65055" w:rsidRPr="00D01853">
        <w:t xml:space="preserve"> kandydat zdawał egzamin dojrzałości.</w:t>
      </w:r>
    </w:p>
    <w:p w:rsidR="00DD5C51" w:rsidRPr="00D01853" w:rsidRDefault="00137236" w:rsidP="00D01853">
      <w:pPr>
        <w:spacing w:before="60"/>
        <w:ind w:left="567"/>
        <w:jc w:val="both"/>
      </w:pPr>
      <w:r w:rsidRPr="00D01853">
        <w:t xml:space="preserve">Kandydat wpisuje do Internetowego Systemu Rekrutacji </w:t>
      </w:r>
      <w:r w:rsidR="00585900" w:rsidRPr="00D01853">
        <w:t xml:space="preserve">wszystkie </w:t>
      </w:r>
      <w:r w:rsidRPr="00D01853">
        <w:t>u</w:t>
      </w:r>
      <w:r w:rsidR="00B810D4" w:rsidRPr="00D01853">
        <w:t>zyskane wyniki z egzaminu dojrzałości</w:t>
      </w:r>
      <w:r w:rsidR="00957BFE" w:rsidRPr="00D01853">
        <w:t>,</w:t>
      </w:r>
      <w:r w:rsidRPr="00D01853">
        <w:t xml:space="preserve"> natomiast system wylicza najkorzystniejszą dla kandydata liczbę punktów (LP).</w:t>
      </w:r>
    </w:p>
    <w:p w:rsidR="00F65862" w:rsidRPr="00D01853" w:rsidRDefault="00F65862" w:rsidP="00D01853">
      <w:pPr>
        <w:spacing w:before="60"/>
        <w:ind w:left="567"/>
        <w:jc w:val="both"/>
      </w:pPr>
      <w:r w:rsidRPr="00D01853">
        <w:t>W przypadku kandydata posiadającego oprócz świadectwa dojrzałości również zaświadczenie o</w:t>
      </w:r>
      <w:r w:rsidR="00EE0156" w:rsidRPr="00D01853">
        <w:t> </w:t>
      </w:r>
      <w:r w:rsidRPr="00D01853">
        <w:t>wynikach egzaminu maturalnego wydane przez Okręgową Komisję Egzaminacyjną, oceny przeliczane są na punkty zgodnie z zasadami zawartymi w tabeli 4. Natomiast uzyskane wyniki w</w:t>
      </w:r>
      <w:r w:rsidR="00EE0156" w:rsidRPr="00D01853">
        <w:t> </w:t>
      </w:r>
      <w:r w:rsidRPr="00D01853">
        <w:t xml:space="preserve">postaci punktów [%] z danego przedmiotu/przedmiotów we wzorze </w:t>
      </w:r>
      <w:r w:rsidR="00EE0156" w:rsidRPr="00B66E35">
        <w:t xml:space="preserve">2 </w:t>
      </w:r>
      <w:r w:rsidRPr="00B66E35">
        <w:t>stanowią iloczyn liczby punktów [%] i wartości odpowiedniego współczynnika</w:t>
      </w:r>
      <w:r w:rsidR="00AE2869" w:rsidRPr="00B66E35">
        <w:t xml:space="preserve"> określonego </w:t>
      </w:r>
      <w:r w:rsidR="00095FC7" w:rsidRPr="00B66E35">
        <w:t>w pkt 6 w</w:t>
      </w:r>
      <w:r w:rsidR="00AE2869" w:rsidRPr="00B66E35">
        <w:t>e</w:t>
      </w:r>
      <w:r w:rsidR="00AE2869" w:rsidRPr="00D01853">
        <w:t xml:space="preserve"> wzorze 1.</w:t>
      </w:r>
      <w:r w:rsidRPr="00D01853">
        <w:t xml:space="preserve"> </w:t>
      </w:r>
    </w:p>
    <w:p w:rsidR="00F65862" w:rsidRPr="00D01853" w:rsidRDefault="00F65862" w:rsidP="00EE0156">
      <w:pPr>
        <w:tabs>
          <w:tab w:val="left" w:pos="240"/>
          <w:tab w:val="left" w:pos="1276"/>
        </w:tabs>
        <w:ind w:left="567"/>
        <w:rPr>
          <w:b/>
        </w:rPr>
      </w:pPr>
      <w:r w:rsidRPr="00D01853">
        <w:t>Liczbę punktów (LP) oblicza się sumując wszystkie składowe.</w:t>
      </w:r>
    </w:p>
    <w:p w:rsidR="00F65862" w:rsidRDefault="00F65862" w:rsidP="00F65862">
      <w:pPr>
        <w:tabs>
          <w:tab w:val="left" w:pos="240"/>
          <w:tab w:val="left" w:pos="1276"/>
        </w:tabs>
        <w:rPr>
          <w:sz w:val="22"/>
          <w:szCs w:val="22"/>
        </w:rPr>
      </w:pPr>
    </w:p>
    <w:p w:rsidR="00F65862" w:rsidRDefault="00F65862" w:rsidP="00BD6610">
      <w:pPr>
        <w:tabs>
          <w:tab w:val="left" w:pos="240"/>
          <w:tab w:val="left" w:pos="1276"/>
        </w:tabs>
        <w:rPr>
          <w:sz w:val="22"/>
          <w:szCs w:val="22"/>
        </w:rPr>
      </w:pPr>
      <w:r w:rsidRPr="009A4F69">
        <w:rPr>
          <w:sz w:val="22"/>
          <w:szCs w:val="22"/>
        </w:rPr>
        <w:t>Tabela 4</w:t>
      </w:r>
    </w:p>
    <w:p w:rsidR="000708C5" w:rsidRDefault="00137C6F" w:rsidP="001974F9">
      <w:pPr>
        <w:tabs>
          <w:tab w:val="left" w:pos="120"/>
          <w:tab w:val="left" w:pos="240"/>
        </w:tabs>
        <w:jc w:val="center"/>
        <w:rPr>
          <w:b/>
          <w:bCs/>
          <w:sz w:val="22"/>
          <w:szCs w:val="22"/>
        </w:rPr>
      </w:pPr>
      <w:r w:rsidRPr="001E0D1D">
        <w:rPr>
          <w:b/>
          <w:bCs/>
          <w:sz w:val="22"/>
          <w:szCs w:val="22"/>
        </w:rPr>
        <w:t xml:space="preserve">Zasada przeliczania ocen na </w:t>
      </w:r>
      <w:r w:rsidRPr="005F079F">
        <w:rPr>
          <w:b/>
          <w:bCs/>
          <w:sz w:val="22"/>
          <w:szCs w:val="22"/>
        </w:rPr>
        <w:t>punkty</w:t>
      </w:r>
      <w:r w:rsidR="005F079F">
        <w:rPr>
          <w:b/>
          <w:bCs/>
          <w:color w:val="FF0000"/>
          <w:sz w:val="22"/>
          <w:szCs w:val="22"/>
        </w:rPr>
        <w:t xml:space="preserve"> </w:t>
      </w:r>
      <w:r w:rsidR="005F079F" w:rsidRPr="00C46FA1">
        <w:rPr>
          <w:b/>
          <w:bCs/>
          <w:sz w:val="22"/>
          <w:szCs w:val="22"/>
        </w:rPr>
        <w:t>[%]</w:t>
      </w:r>
      <w:r w:rsidRPr="001E0D1D">
        <w:rPr>
          <w:b/>
          <w:bCs/>
          <w:color w:val="FF0000"/>
          <w:sz w:val="22"/>
          <w:szCs w:val="22"/>
        </w:rPr>
        <w:t xml:space="preserve"> </w:t>
      </w:r>
      <w:r w:rsidRPr="001E0D1D">
        <w:rPr>
          <w:b/>
          <w:bCs/>
          <w:sz w:val="22"/>
          <w:szCs w:val="22"/>
        </w:rPr>
        <w:t xml:space="preserve">dla kandydatów </w:t>
      </w:r>
    </w:p>
    <w:p w:rsidR="003F23D9" w:rsidRPr="001E0D1D" w:rsidRDefault="00137C6F" w:rsidP="000708C5">
      <w:pPr>
        <w:tabs>
          <w:tab w:val="left" w:pos="120"/>
          <w:tab w:val="left" w:pos="240"/>
        </w:tabs>
        <w:spacing w:after="120"/>
        <w:jc w:val="center"/>
        <w:rPr>
          <w:b/>
          <w:bCs/>
          <w:spacing w:val="-4"/>
          <w:sz w:val="22"/>
          <w:szCs w:val="22"/>
        </w:rPr>
      </w:pPr>
      <w:r w:rsidRPr="001E0D1D">
        <w:rPr>
          <w:b/>
          <w:bCs/>
          <w:spacing w:val="-4"/>
          <w:sz w:val="22"/>
          <w:szCs w:val="22"/>
        </w:rPr>
        <w:t xml:space="preserve">legitymujących się świadectwem egzaminu </w:t>
      </w:r>
      <w:r w:rsidR="006A314F" w:rsidRPr="001E0D1D">
        <w:rPr>
          <w:b/>
          <w:bCs/>
          <w:spacing w:val="-4"/>
          <w:sz w:val="22"/>
          <w:szCs w:val="22"/>
        </w:rPr>
        <w:t xml:space="preserve">dojrzałości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098"/>
        <w:gridCol w:w="2098"/>
        <w:gridCol w:w="2098"/>
      </w:tblGrid>
      <w:tr w:rsidR="003F23D9" w:rsidRPr="001E0D1D" w:rsidTr="000708C5">
        <w:trPr>
          <w:jc w:val="center"/>
        </w:trPr>
        <w:tc>
          <w:tcPr>
            <w:tcW w:w="2155" w:type="dxa"/>
            <w:shd w:val="clear" w:color="auto" w:fill="auto"/>
          </w:tcPr>
          <w:p w:rsidR="003F23D9" w:rsidRPr="001E0D1D" w:rsidRDefault="003F23D9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0D1D">
              <w:rPr>
                <w:b/>
                <w:bCs/>
                <w:spacing w:val="-4"/>
                <w:sz w:val="22"/>
                <w:szCs w:val="22"/>
              </w:rPr>
              <w:t>Ocena (skala 1-</w:t>
            </w:r>
            <w:r w:rsidR="00EB58D0" w:rsidRPr="001E0D1D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1E0D1D">
              <w:rPr>
                <w:b/>
                <w:bCs/>
                <w:spacing w:val="-4"/>
                <w:sz w:val="22"/>
                <w:szCs w:val="22"/>
              </w:rPr>
              <w:t>6)</w:t>
            </w:r>
          </w:p>
        </w:tc>
        <w:tc>
          <w:tcPr>
            <w:tcW w:w="2098" w:type="dxa"/>
            <w:shd w:val="clear" w:color="auto" w:fill="auto"/>
          </w:tcPr>
          <w:p w:rsidR="003F23D9" w:rsidRPr="001E0D1D" w:rsidRDefault="005F079F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 xml:space="preserve">Punkty </w:t>
            </w:r>
            <w:r w:rsidRPr="00C46FA1">
              <w:rPr>
                <w:b/>
                <w:bCs/>
                <w:sz w:val="22"/>
                <w:szCs w:val="22"/>
              </w:rPr>
              <w:t>[%]</w:t>
            </w:r>
          </w:p>
        </w:tc>
        <w:tc>
          <w:tcPr>
            <w:tcW w:w="2098" w:type="dxa"/>
            <w:shd w:val="clear" w:color="auto" w:fill="auto"/>
          </w:tcPr>
          <w:p w:rsidR="003F23D9" w:rsidRPr="001E0D1D" w:rsidRDefault="003F23D9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E0D1D">
              <w:rPr>
                <w:b/>
                <w:bCs/>
                <w:spacing w:val="-4"/>
                <w:sz w:val="22"/>
                <w:szCs w:val="22"/>
              </w:rPr>
              <w:t>Ocena</w:t>
            </w:r>
            <w:r w:rsidR="00EB58D0" w:rsidRPr="001E0D1D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1E0D1D">
              <w:rPr>
                <w:b/>
                <w:bCs/>
                <w:spacing w:val="-4"/>
                <w:sz w:val="22"/>
                <w:szCs w:val="22"/>
              </w:rPr>
              <w:t>(skala 2-5)</w:t>
            </w:r>
          </w:p>
        </w:tc>
        <w:tc>
          <w:tcPr>
            <w:tcW w:w="2098" w:type="dxa"/>
            <w:shd w:val="clear" w:color="auto" w:fill="auto"/>
          </w:tcPr>
          <w:p w:rsidR="003F23D9" w:rsidRPr="001E0D1D" w:rsidRDefault="005F079F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 xml:space="preserve">Punkty </w:t>
            </w:r>
            <w:r w:rsidRPr="00C46FA1">
              <w:rPr>
                <w:b/>
                <w:bCs/>
                <w:sz w:val="22"/>
                <w:szCs w:val="22"/>
              </w:rPr>
              <w:t>[%]</w:t>
            </w:r>
          </w:p>
        </w:tc>
      </w:tr>
      <w:tr w:rsidR="003F23D9" w:rsidRPr="001E0D1D" w:rsidTr="000708C5">
        <w:trPr>
          <w:trHeight w:val="278"/>
          <w:jc w:val="center"/>
        </w:trPr>
        <w:tc>
          <w:tcPr>
            <w:tcW w:w="2155" w:type="dxa"/>
            <w:shd w:val="clear" w:color="auto" w:fill="auto"/>
          </w:tcPr>
          <w:p w:rsidR="003F23D9" w:rsidRPr="001E0D1D" w:rsidRDefault="00EB58D0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1E0D1D">
              <w:rPr>
                <w:bCs/>
                <w:spacing w:val="-4"/>
                <w:sz w:val="22"/>
                <w:szCs w:val="22"/>
              </w:rPr>
              <w:t>dopuszczająca (2)</w:t>
            </w:r>
          </w:p>
        </w:tc>
        <w:tc>
          <w:tcPr>
            <w:tcW w:w="2098" w:type="dxa"/>
            <w:shd w:val="clear" w:color="auto" w:fill="auto"/>
          </w:tcPr>
          <w:p w:rsidR="003F23D9" w:rsidRPr="001E0D1D" w:rsidRDefault="00EB58D0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1E0D1D">
              <w:rPr>
                <w:bCs/>
                <w:spacing w:val="-4"/>
                <w:sz w:val="22"/>
                <w:szCs w:val="22"/>
              </w:rPr>
              <w:t>30</w:t>
            </w:r>
          </w:p>
        </w:tc>
        <w:tc>
          <w:tcPr>
            <w:tcW w:w="2098" w:type="dxa"/>
            <w:shd w:val="clear" w:color="auto" w:fill="auto"/>
          </w:tcPr>
          <w:p w:rsidR="003F23D9" w:rsidRPr="001E0D1D" w:rsidRDefault="005153BC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–</w:t>
            </w:r>
          </w:p>
        </w:tc>
        <w:tc>
          <w:tcPr>
            <w:tcW w:w="2098" w:type="dxa"/>
            <w:shd w:val="clear" w:color="auto" w:fill="auto"/>
          </w:tcPr>
          <w:p w:rsidR="003F23D9" w:rsidRPr="001E0D1D" w:rsidRDefault="005153BC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–</w:t>
            </w:r>
          </w:p>
        </w:tc>
      </w:tr>
      <w:tr w:rsidR="003F23D9" w:rsidRPr="001E0D1D" w:rsidTr="000708C5">
        <w:trPr>
          <w:trHeight w:val="326"/>
          <w:jc w:val="center"/>
        </w:trPr>
        <w:tc>
          <w:tcPr>
            <w:tcW w:w="2155" w:type="dxa"/>
            <w:shd w:val="clear" w:color="auto" w:fill="auto"/>
          </w:tcPr>
          <w:p w:rsidR="003F23D9" w:rsidRPr="001E0D1D" w:rsidRDefault="00EB58D0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1E0D1D">
              <w:rPr>
                <w:bCs/>
                <w:spacing w:val="-4"/>
                <w:sz w:val="22"/>
                <w:szCs w:val="22"/>
              </w:rPr>
              <w:t>dostateczna (3)</w:t>
            </w:r>
          </w:p>
        </w:tc>
        <w:tc>
          <w:tcPr>
            <w:tcW w:w="2098" w:type="dxa"/>
            <w:shd w:val="clear" w:color="auto" w:fill="auto"/>
          </w:tcPr>
          <w:p w:rsidR="003F23D9" w:rsidRPr="001E0D1D" w:rsidRDefault="00EB58D0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1E0D1D">
              <w:rPr>
                <w:bCs/>
                <w:spacing w:val="-4"/>
                <w:sz w:val="22"/>
                <w:szCs w:val="22"/>
              </w:rPr>
              <w:t>45</w:t>
            </w:r>
          </w:p>
        </w:tc>
        <w:tc>
          <w:tcPr>
            <w:tcW w:w="2098" w:type="dxa"/>
            <w:shd w:val="clear" w:color="auto" w:fill="auto"/>
          </w:tcPr>
          <w:p w:rsidR="003F23D9" w:rsidRPr="001E0D1D" w:rsidRDefault="00EB58D0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1E0D1D">
              <w:rPr>
                <w:bCs/>
                <w:spacing w:val="-4"/>
                <w:sz w:val="22"/>
                <w:szCs w:val="22"/>
              </w:rPr>
              <w:t>dostateczna (3)</w:t>
            </w:r>
          </w:p>
        </w:tc>
        <w:tc>
          <w:tcPr>
            <w:tcW w:w="2098" w:type="dxa"/>
            <w:shd w:val="clear" w:color="auto" w:fill="auto"/>
          </w:tcPr>
          <w:p w:rsidR="003F23D9" w:rsidRPr="001E0D1D" w:rsidRDefault="00EB58D0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1E0D1D">
              <w:rPr>
                <w:bCs/>
                <w:spacing w:val="-4"/>
                <w:sz w:val="22"/>
                <w:szCs w:val="22"/>
              </w:rPr>
              <w:t>45</w:t>
            </w:r>
          </w:p>
        </w:tc>
      </w:tr>
      <w:tr w:rsidR="003F23D9" w:rsidRPr="001E0D1D" w:rsidTr="000708C5">
        <w:trPr>
          <w:jc w:val="center"/>
        </w:trPr>
        <w:tc>
          <w:tcPr>
            <w:tcW w:w="2155" w:type="dxa"/>
            <w:shd w:val="clear" w:color="auto" w:fill="auto"/>
          </w:tcPr>
          <w:p w:rsidR="003F23D9" w:rsidRPr="001E0D1D" w:rsidRDefault="00EB58D0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1E0D1D">
              <w:rPr>
                <w:bCs/>
                <w:spacing w:val="-4"/>
                <w:sz w:val="22"/>
                <w:szCs w:val="22"/>
              </w:rPr>
              <w:t>dobra (4)</w:t>
            </w:r>
          </w:p>
        </w:tc>
        <w:tc>
          <w:tcPr>
            <w:tcW w:w="2098" w:type="dxa"/>
            <w:shd w:val="clear" w:color="auto" w:fill="auto"/>
          </w:tcPr>
          <w:p w:rsidR="003F23D9" w:rsidRPr="001E0D1D" w:rsidRDefault="00EB58D0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1E0D1D">
              <w:rPr>
                <w:bCs/>
                <w:spacing w:val="-4"/>
                <w:sz w:val="22"/>
                <w:szCs w:val="22"/>
              </w:rPr>
              <w:t>75</w:t>
            </w:r>
          </w:p>
        </w:tc>
        <w:tc>
          <w:tcPr>
            <w:tcW w:w="2098" w:type="dxa"/>
            <w:shd w:val="clear" w:color="auto" w:fill="auto"/>
          </w:tcPr>
          <w:p w:rsidR="003F23D9" w:rsidRPr="001E0D1D" w:rsidRDefault="00EB58D0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1E0D1D">
              <w:rPr>
                <w:bCs/>
                <w:spacing w:val="-4"/>
                <w:sz w:val="22"/>
                <w:szCs w:val="22"/>
              </w:rPr>
              <w:t>dobra (4)</w:t>
            </w:r>
          </w:p>
        </w:tc>
        <w:tc>
          <w:tcPr>
            <w:tcW w:w="2098" w:type="dxa"/>
            <w:shd w:val="clear" w:color="auto" w:fill="auto"/>
          </w:tcPr>
          <w:p w:rsidR="003F23D9" w:rsidRPr="001E0D1D" w:rsidRDefault="00EB58D0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1E0D1D">
              <w:rPr>
                <w:bCs/>
                <w:spacing w:val="-4"/>
                <w:sz w:val="22"/>
                <w:szCs w:val="22"/>
              </w:rPr>
              <w:t>75</w:t>
            </w:r>
          </w:p>
        </w:tc>
      </w:tr>
      <w:tr w:rsidR="003F23D9" w:rsidRPr="001E0D1D" w:rsidTr="000708C5">
        <w:trPr>
          <w:jc w:val="center"/>
        </w:trPr>
        <w:tc>
          <w:tcPr>
            <w:tcW w:w="2155" w:type="dxa"/>
            <w:shd w:val="clear" w:color="auto" w:fill="auto"/>
          </w:tcPr>
          <w:p w:rsidR="003F23D9" w:rsidRPr="001E0D1D" w:rsidRDefault="00EB58D0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1E0D1D">
              <w:rPr>
                <w:bCs/>
                <w:spacing w:val="-4"/>
                <w:sz w:val="22"/>
                <w:szCs w:val="22"/>
              </w:rPr>
              <w:t>bardzo dobra (5)</w:t>
            </w:r>
          </w:p>
        </w:tc>
        <w:tc>
          <w:tcPr>
            <w:tcW w:w="2098" w:type="dxa"/>
            <w:shd w:val="clear" w:color="auto" w:fill="auto"/>
          </w:tcPr>
          <w:p w:rsidR="003F23D9" w:rsidRPr="001E0D1D" w:rsidRDefault="00EB58D0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1E0D1D">
              <w:rPr>
                <w:bCs/>
                <w:spacing w:val="-4"/>
                <w:sz w:val="22"/>
                <w:szCs w:val="22"/>
              </w:rPr>
              <w:t>100</w:t>
            </w:r>
          </w:p>
        </w:tc>
        <w:tc>
          <w:tcPr>
            <w:tcW w:w="2098" w:type="dxa"/>
            <w:shd w:val="clear" w:color="auto" w:fill="auto"/>
          </w:tcPr>
          <w:p w:rsidR="003F23D9" w:rsidRPr="001E0D1D" w:rsidRDefault="00EB58D0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1E0D1D">
              <w:rPr>
                <w:bCs/>
                <w:spacing w:val="-4"/>
                <w:sz w:val="22"/>
                <w:szCs w:val="22"/>
              </w:rPr>
              <w:t>bardzo dobra (5)</w:t>
            </w:r>
          </w:p>
        </w:tc>
        <w:tc>
          <w:tcPr>
            <w:tcW w:w="2098" w:type="dxa"/>
            <w:shd w:val="clear" w:color="auto" w:fill="auto"/>
          </w:tcPr>
          <w:p w:rsidR="003F23D9" w:rsidRPr="001E0D1D" w:rsidRDefault="00EB58D0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1E0D1D">
              <w:rPr>
                <w:bCs/>
                <w:spacing w:val="-4"/>
                <w:sz w:val="22"/>
                <w:szCs w:val="22"/>
              </w:rPr>
              <w:t>130</w:t>
            </w:r>
          </w:p>
        </w:tc>
      </w:tr>
      <w:tr w:rsidR="00EB58D0" w:rsidRPr="001E0D1D" w:rsidTr="000708C5">
        <w:trPr>
          <w:trHeight w:val="158"/>
          <w:jc w:val="center"/>
        </w:trPr>
        <w:tc>
          <w:tcPr>
            <w:tcW w:w="2155" w:type="dxa"/>
            <w:shd w:val="clear" w:color="auto" w:fill="auto"/>
          </w:tcPr>
          <w:p w:rsidR="00EB58D0" w:rsidRPr="001E0D1D" w:rsidRDefault="00EB58D0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1E0D1D">
              <w:rPr>
                <w:bCs/>
                <w:spacing w:val="-4"/>
                <w:sz w:val="22"/>
                <w:szCs w:val="22"/>
              </w:rPr>
              <w:t>celująca (6)</w:t>
            </w:r>
          </w:p>
        </w:tc>
        <w:tc>
          <w:tcPr>
            <w:tcW w:w="2098" w:type="dxa"/>
            <w:shd w:val="clear" w:color="auto" w:fill="auto"/>
          </w:tcPr>
          <w:p w:rsidR="00EB58D0" w:rsidRPr="001E0D1D" w:rsidRDefault="00EB58D0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 w:rsidRPr="001E0D1D">
              <w:rPr>
                <w:bCs/>
                <w:spacing w:val="-4"/>
                <w:sz w:val="22"/>
                <w:szCs w:val="22"/>
              </w:rPr>
              <w:t>130</w:t>
            </w:r>
          </w:p>
        </w:tc>
        <w:tc>
          <w:tcPr>
            <w:tcW w:w="2098" w:type="dxa"/>
            <w:shd w:val="clear" w:color="auto" w:fill="auto"/>
          </w:tcPr>
          <w:p w:rsidR="00EB58D0" w:rsidRPr="001E0D1D" w:rsidRDefault="005153BC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–</w:t>
            </w:r>
          </w:p>
        </w:tc>
        <w:tc>
          <w:tcPr>
            <w:tcW w:w="2098" w:type="dxa"/>
            <w:shd w:val="clear" w:color="auto" w:fill="auto"/>
          </w:tcPr>
          <w:p w:rsidR="00EB58D0" w:rsidRPr="001E0D1D" w:rsidRDefault="005153BC" w:rsidP="00930E46">
            <w:pPr>
              <w:tabs>
                <w:tab w:val="left" w:pos="120"/>
                <w:tab w:val="left" w:pos="240"/>
              </w:tabs>
              <w:spacing w:before="120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–</w:t>
            </w:r>
          </w:p>
        </w:tc>
      </w:tr>
    </w:tbl>
    <w:p w:rsidR="00A52A5C" w:rsidRDefault="00A52A5C" w:rsidP="00443412">
      <w:pPr>
        <w:rPr>
          <w:bCs/>
          <w:sz w:val="20"/>
          <w:szCs w:val="20"/>
        </w:rPr>
      </w:pPr>
    </w:p>
    <w:p w:rsidR="004304DC" w:rsidRPr="000F1940" w:rsidRDefault="0064328C" w:rsidP="00EE0156">
      <w:pPr>
        <w:spacing w:before="120"/>
        <w:ind w:left="567" w:hanging="283"/>
        <w:jc w:val="both"/>
        <w:rPr>
          <w:spacing w:val="-4"/>
        </w:rPr>
      </w:pPr>
      <w:r w:rsidRPr="000F1940">
        <w:t>8</w:t>
      </w:r>
      <w:r w:rsidR="009A4F69" w:rsidRPr="000F1940">
        <w:t>)</w:t>
      </w:r>
      <w:r w:rsidR="005153BC" w:rsidRPr="000F1940">
        <w:tab/>
      </w:r>
      <w:r w:rsidR="00D0771D" w:rsidRPr="000F1940">
        <w:rPr>
          <w:spacing w:val="-4"/>
        </w:rPr>
        <w:t>k</w:t>
      </w:r>
      <w:r w:rsidR="005153BC" w:rsidRPr="000F1940">
        <w:rPr>
          <w:spacing w:val="-4"/>
        </w:rPr>
        <w:t>andydaci –</w:t>
      </w:r>
      <w:r w:rsidR="00453EE1" w:rsidRPr="000F1940">
        <w:rPr>
          <w:spacing w:val="-4"/>
        </w:rPr>
        <w:t xml:space="preserve"> o</w:t>
      </w:r>
      <w:r w:rsidR="004304DC" w:rsidRPr="000F1940">
        <w:rPr>
          <w:spacing w:val="-4"/>
        </w:rPr>
        <w:t xml:space="preserve">bywatele polscy, </w:t>
      </w:r>
      <w:r w:rsidR="00453EE1" w:rsidRPr="000F1940">
        <w:rPr>
          <w:spacing w:val="-4"/>
        </w:rPr>
        <w:t xml:space="preserve">posiadający </w:t>
      </w:r>
      <w:r w:rsidR="004304DC" w:rsidRPr="000F1940">
        <w:rPr>
          <w:spacing w:val="-4"/>
        </w:rPr>
        <w:t>świadectwo ukończenia zagranicznej szkoły średniej, m</w:t>
      </w:r>
      <w:r w:rsidR="005C51B1" w:rsidRPr="000F1940">
        <w:rPr>
          <w:spacing w:val="-4"/>
        </w:rPr>
        <w:t xml:space="preserve">ogą ubiegać się o przyjęcie na </w:t>
      </w:r>
      <w:r w:rsidR="00742334" w:rsidRPr="000F1940">
        <w:rPr>
          <w:spacing w:val="-4"/>
        </w:rPr>
        <w:t xml:space="preserve">studia wyższe </w:t>
      </w:r>
      <w:r w:rsidR="004304DC" w:rsidRPr="000F1940">
        <w:rPr>
          <w:spacing w:val="-4"/>
        </w:rPr>
        <w:t>na zas</w:t>
      </w:r>
      <w:r w:rsidR="00FA3AB6" w:rsidRPr="000F1940">
        <w:rPr>
          <w:spacing w:val="-4"/>
        </w:rPr>
        <w:t xml:space="preserve">adach ustalonych dla kandydatów legitymujących się świadectwem egzaminu dojrzałości </w:t>
      </w:r>
      <w:r w:rsidR="000D222C" w:rsidRPr="000F1940">
        <w:rPr>
          <w:spacing w:val="-4"/>
        </w:rPr>
        <w:t>pod warunkiem</w:t>
      </w:r>
      <w:r w:rsidR="004304DC" w:rsidRPr="000F1940">
        <w:rPr>
          <w:spacing w:val="-4"/>
        </w:rPr>
        <w:t xml:space="preserve"> że posiadane przez nich świadectwo jest równoważne z p</w:t>
      </w:r>
      <w:r w:rsidR="000D2122" w:rsidRPr="000F1940">
        <w:rPr>
          <w:spacing w:val="-4"/>
        </w:rPr>
        <w:t>olskim świadectwem dojrzałości (na podsta</w:t>
      </w:r>
      <w:r w:rsidR="005A5744" w:rsidRPr="000F1940">
        <w:rPr>
          <w:spacing w:val="-4"/>
        </w:rPr>
        <w:t>wie umów międzynarodowych, ustawy</w:t>
      </w:r>
      <w:r w:rsidR="000D2122" w:rsidRPr="000F1940">
        <w:rPr>
          <w:spacing w:val="-4"/>
        </w:rPr>
        <w:t xml:space="preserve"> lub</w:t>
      </w:r>
      <w:r w:rsidR="005A5744" w:rsidRPr="000F1940">
        <w:rPr>
          <w:spacing w:val="-4"/>
        </w:rPr>
        <w:t xml:space="preserve"> rozporządzenia</w:t>
      </w:r>
      <w:r w:rsidR="001750D8" w:rsidRPr="000F1940">
        <w:rPr>
          <w:spacing w:val="-4"/>
        </w:rPr>
        <w:t xml:space="preserve"> o</w:t>
      </w:r>
      <w:r w:rsidR="00BE2492" w:rsidRPr="000F1940">
        <w:rPr>
          <w:spacing w:val="-4"/>
        </w:rPr>
        <w:t> </w:t>
      </w:r>
      <w:r w:rsidR="001750D8" w:rsidRPr="000F1940">
        <w:rPr>
          <w:spacing w:val="-4"/>
        </w:rPr>
        <w:t xml:space="preserve">nostryfikacji). </w:t>
      </w:r>
      <w:r w:rsidR="00C17048" w:rsidRPr="000F1940">
        <w:rPr>
          <w:spacing w:val="-4"/>
        </w:rPr>
        <w:t>Obywatel polski</w:t>
      </w:r>
      <w:r w:rsidR="004304DC" w:rsidRPr="000F1940">
        <w:rPr>
          <w:spacing w:val="-4"/>
        </w:rPr>
        <w:t xml:space="preserve"> bez udokumentowanej na świadectw</w:t>
      </w:r>
      <w:r w:rsidR="00C17048" w:rsidRPr="000F1940">
        <w:rPr>
          <w:spacing w:val="-4"/>
        </w:rPr>
        <w:t>ie oceny z języka polskiego może</w:t>
      </w:r>
      <w:r w:rsidR="004304DC" w:rsidRPr="000F1940">
        <w:rPr>
          <w:spacing w:val="-4"/>
        </w:rPr>
        <w:t xml:space="preserve"> być</w:t>
      </w:r>
      <w:r w:rsidR="00A07135" w:rsidRPr="000F1940">
        <w:rPr>
          <w:spacing w:val="-4"/>
        </w:rPr>
        <w:t xml:space="preserve"> kwalifikowany</w:t>
      </w:r>
      <w:r w:rsidR="004304DC" w:rsidRPr="000F1940">
        <w:rPr>
          <w:spacing w:val="-4"/>
        </w:rPr>
        <w:t xml:space="preserve"> na podstawie oceny z języka będącego językiem urzędowym </w:t>
      </w:r>
      <w:r w:rsidR="006C73AB" w:rsidRPr="000F1940">
        <w:rPr>
          <w:spacing w:val="-4"/>
        </w:rPr>
        <w:t>w państwie, w którym uzyskał świadectwo.</w:t>
      </w:r>
    </w:p>
    <w:p w:rsidR="008C58A4" w:rsidRPr="000F1940" w:rsidRDefault="008C58A4" w:rsidP="00D0771D">
      <w:pPr>
        <w:pStyle w:val="Nagwek2"/>
        <w:spacing w:before="240" w:after="120"/>
        <w:ind w:left="284" w:hanging="284"/>
        <w:rPr>
          <w:rFonts w:ascii="Times New Roman" w:hAnsi="Times New Roman"/>
          <w:b w:val="0"/>
          <w:szCs w:val="24"/>
        </w:rPr>
      </w:pPr>
      <w:r w:rsidRPr="000F1940">
        <w:rPr>
          <w:rFonts w:ascii="Times New Roman" w:hAnsi="Times New Roman"/>
          <w:szCs w:val="24"/>
        </w:rPr>
        <w:t>2</w:t>
      </w:r>
      <w:r w:rsidRPr="000F1940">
        <w:rPr>
          <w:rFonts w:ascii="Times New Roman" w:hAnsi="Times New Roman"/>
          <w:b w:val="0"/>
          <w:szCs w:val="24"/>
        </w:rPr>
        <w:t>.</w:t>
      </w:r>
      <w:r w:rsidRPr="000F1940">
        <w:rPr>
          <w:rFonts w:ascii="Times New Roman" w:hAnsi="Times New Roman"/>
          <w:b w:val="0"/>
          <w:szCs w:val="24"/>
        </w:rPr>
        <w:tab/>
      </w:r>
      <w:r w:rsidRPr="000F1940">
        <w:rPr>
          <w:rFonts w:ascii="Times New Roman" w:hAnsi="Times New Roman"/>
          <w:szCs w:val="24"/>
        </w:rPr>
        <w:t xml:space="preserve">Zasady rekrutacji na studia stacjonarne i </w:t>
      </w:r>
      <w:r w:rsidR="009A4F69" w:rsidRPr="000F1940">
        <w:rPr>
          <w:rFonts w:ascii="Times New Roman" w:hAnsi="Times New Roman"/>
          <w:szCs w:val="24"/>
        </w:rPr>
        <w:t>niestacjonarne drugiego stopnia:</w:t>
      </w:r>
    </w:p>
    <w:p w:rsidR="000D2122" w:rsidRPr="000F1940" w:rsidRDefault="00D0771D" w:rsidP="00D0771D">
      <w:pPr>
        <w:pStyle w:val="StandardowyB"/>
        <w:numPr>
          <w:ilvl w:val="0"/>
          <w:numId w:val="9"/>
        </w:numPr>
        <w:spacing w:before="60"/>
        <w:ind w:left="567" w:hanging="283"/>
        <w:rPr>
          <w:b w:val="0"/>
          <w:szCs w:val="24"/>
        </w:rPr>
      </w:pPr>
      <w:r w:rsidRPr="000F1940">
        <w:rPr>
          <w:b w:val="0"/>
          <w:szCs w:val="24"/>
        </w:rPr>
        <w:t>k</w:t>
      </w:r>
      <w:r w:rsidR="008C58A4" w:rsidRPr="000F1940">
        <w:rPr>
          <w:b w:val="0"/>
          <w:szCs w:val="24"/>
        </w:rPr>
        <w:t xml:space="preserve">andydaci na studia stacjonarne i niestacjonarne drugiego stopnia winni legitymować się tytułem magistra, licencjata, inżyniera lub równorzędnym </w:t>
      </w:r>
      <w:r w:rsidR="008C58A4" w:rsidRPr="000F1940">
        <w:rPr>
          <w:b w:val="0"/>
          <w:spacing w:val="4"/>
          <w:szCs w:val="24"/>
        </w:rPr>
        <w:t xml:space="preserve">tego samego </w:t>
      </w:r>
      <w:r w:rsidR="008C58A4" w:rsidRPr="000F1940">
        <w:rPr>
          <w:b w:val="0"/>
          <w:szCs w:val="24"/>
        </w:rPr>
        <w:t xml:space="preserve">albo innego </w:t>
      </w:r>
      <w:r w:rsidR="008C58A4" w:rsidRPr="000F1940">
        <w:rPr>
          <w:b w:val="0"/>
          <w:spacing w:val="4"/>
          <w:szCs w:val="24"/>
        </w:rPr>
        <w:t>kierunku studiów</w:t>
      </w:r>
      <w:r w:rsidR="00A82F40" w:rsidRPr="000F1940">
        <w:rPr>
          <w:b w:val="0"/>
          <w:spacing w:val="4"/>
          <w:szCs w:val="24"/>
        </w:rPr>
        <w:t>;</w:t>
      </w:r>
      <w:r w:rsidR="008C58A4" w:rsidRPr="000F1940">
        <w:rPr>
          <w:b w:val="0"/>
          <w:szCs w:val="24"/>
        </w:rPr>
        <w:t xml:space="preserve"> </w:t>
      </w:r>
    </w:p>
    <w:p w:rsidR="008C58A4" w:rsidRPr="000F1940" w:rsidRDefault="00D0771D" w:rsidP="00D0771D">
      <w:pPr>
        <w:pStyle w:val="StandardowyB"/>
        <w:numPr>
          <w:ilvl w:val="0"/>
          <w:numId w:val="9"/>
        </w:numPr>
        <w:spacing w:before="60"/>
        <w:ind w:left="567" w:hanging="283"/>
        <w:rPr>
          <w:b w:val="0"/>
          <w:szCs w:val="24"/>
        </w:rPr>
      </w:pPr>
      <w:r w:rsidRPr="000F1940">
        <w:rPr>
          <w:b w:val="0"/>
          <w:szCs w:val="24"/>
        </w:rPr>
        <w:t>p</w:t>
      </w:r>
      <w:r w:rsidR="008C58A4" w:rsidRPr="000F1940">
        <w:rPr>
          <w:b w:val="0"/>
          <w:szCs w:val="24"/>
        </w:rPr>
        <w:t>ostępowanie kwalifikacyjne na studia drugiego stopnia odbędzie się na podstawie rankingu, z tym że w pierwszej kolejności przyjmowani są kandydaci po ukończeniu tego samego kierunku studiów, w</w:t>
      </w:r>
      <w:r w:rsidR="001B62FE">
        <w:rPr>
          <w:b w:val="0"/>
          <w:szCs w:val="24"/>
        </w:rPr>
        <w:t xml:space="preserve"> </w:t>
      </w:r>
      <w:r w:rsidR="008C58A4" w:rsidRPr="000F1940">
        <w:rPr>
          <w:b w:val="0"/>
          <w:szCs w:val="24"/>
        </w:rPr>
        <w:t>następnej – kand</w:t>
      </w:r>
      <w:r w:rsidR="00A82F40" w:rsidRPr="000F1940">
        <w:rPr>
          <w:b w:val="0"/>
          <w:szCs w:val="24"/>
        </w:rPr>
        <w:t>ydaci po innym kierunku studiów;</w:t>
      </w:r>
    </w:p>
    <w:p w:rsidR="00706FB7" w:rsidRPr="000F1940" w:rsidRDefault="00D0771D" w:rsidP="00D0771D">
      <w:pPr>
        <w:pStyle w:val="StandardowyB"/>
        <w:numPr>
          <w:ilvl w:val="0"/>
          <w:numId w:val="9"/>
        </w:numPr>
        <w:spacing w:before="60"/>
        <w:ind w:left="567" w:hanging="283"/>
        <w:rPr>
          <w:b w:val="0"/>
          <w:szCs w:val="24"/>
        </w:rPr>
      </w:pPr>
      <w:r w:rsidRPr="000F1940">
        <w:rPr>
          <w:b w:val="0"/>
          <w:szCs w:val="24"/>
        </w:rPr>
        <w:t>n</w:t>
      </w:r>
      <w:r w:rsidR="008C58A4" w:rsidRPr="000F1940">
        <w:rPr>
          <w:b w:val="0"/>
          <w:szCs w:val="24"/>
        </w:rPr>
        <w:t xml:space="preserve">a kierunek </w:t>
      </w:r>
      <w:r w:rsidR="008C58A4" w:rsidRPr="000F1940">
        <w:rPr>
          <w:b w:val="0"/>
          <w:i/>
          <w:szCs w:val="24"/>
        </w:rPr>
        <w:t xml:space="preserve">architektura </w:t>
      </w:r>
      <w:r w:rsidR="008C58A4" w:rsidRPr="000F1940">
        <w:rPr>
          <w:b w:val="0"/>
          <w:szCs w:val="24"/>
        </w:rPr>
        <w:t>i</w:t>
      </w:r>
      <w:r w:rsidR="008C58A4" w:rsidRPr="000F1940">
        <w:rPr>
          <w:b w:val="0"/>
          <w:i/>
          <w:szCs w:val="24"/>
        </w:rPr>
        <w:t xml:space="preserve"> urbanistyka</w:t>
      </w:r>
      <w:r w:rsidR="008C58A4" w:rsidRPr="000F1940">
        <w:rPr>
          <w:b w:val="0"/>
          <w:szCs w:val="24"/>
        </w:rPr>
        <w:t xml:space="preserve"> będą przyjmowani wyłącznie absol</w:t>
      </w:r>
      <w:r w:rsidR="00D11AF9" w:rsidRPr="000F1940">
        <w:rPr>
          <w:b w:val="0"/>
          <w:szCs w:val="24"/>
        </w:rPr>
        <w:t>wenci studiów inżynierskich</w:t>
      </w:r>
      <w:r w:rsidR="00D43C71" w:rsidRPr="000F1940">
        <w:rPr>
          <w:b w:val="0"/>
          <w:szCs w:val="24"/>
        </w:rPr>
        <w:t xml:space="preserve"> kierunków: </w:t>
      </w:r>
      <w:r w:rsidR="00D43C71" w:rsidRPr="000F1940">
        <w:rPr>
          <w:b w:val="0"/>
          <w:i/>
          <w:szCs w:val="24"/>
        </w:rPr>
        <w:t>architektura i urbanistyka</w:t>
      </w:r>
      <w:r w:rsidR="00D43C71" w:rsidRPr="000F1940">
        <w:rPr>
          <w:b w:val="0"/>
          <w:szCs w:val="24"/>
        </w:rPr>
        <w:t xml:space="preserve"> oraz </w:t>
      </w:r>
      <w:r w:rsidR="00D43C71" w:rsidRPr="000F1940">
        <w:rPr>
          <w:b w:val="0"/>
          <w:i/>
          <w:szCs w:val="24"/>
        </w:rPr>
        <w:t>architektura.</w:t>
      </w:r>
      <w:r w:rsidR="0099373C" w:rsidRPr="000F1940">
        <w:rPr>
          <w:b w:val="0"/>
          <w:szCs w:val="24"/>
        </w:rPr>
        <w:t xml:space="preserve"> Na kierunek </w:t>
      </w:r>
      <w:r w:rsidR="0099373C" w:rsidRPr="000F1940">
        <w:rPr>
          <w:b w:val="0"/>
          <w:i/>
          <w:szCs w:val="24"/>
        </w:rPr>
        <w:t>budownictwo</w:t>
      </w:r>
      <w:r w:rsidR="0099373C" w:rsidRPr="000F1940">
        <w:rPr>
          <w:b w:val="0"/>
          <w:szCs w:val="24"/>
        </w:rPr>
        <w:t xml:space="preserve"> będą przyjmowani wyłącznie absolwenci stud</w:t>
      </w:r>
      <w:r w:rsidR="00A82F40" w:rsidRPr="000F1940">
        <w:rPr>
          <w:b w:val="0"/>
          <w:szCs w:val="24"/>
        </w:rPr>
        <w:t>iów inżynierskich tego kierunku;</w:t>
      </w:r>
      <w:r w:rsidR="00706FB7" w:rsidRPr="000F1940">
        <w:rPr>
          <w:b w:val="0"/>
          <w:szCs w:val="24"/>
        </w:rPr>
        <w:t xml:space="preserve"> </w:t>
      </w:r>
    </w:p>
    <w:p w:rsidR="000E193B" w:rsidRPr="000F1940" w:rsidRDefault="000E193B" w:rsidP="00D0771D">
      <w:pPr>
        <w:pStyle w:val="StandardowyB"/>
        <w:numPr>
          <w:ilvl w:val="0"/>
          <w:numId w:val="9"/>
        </w:numPr>
        <w:spacing w:before="60"/>
        <w:ind w:left="567" w:hanging="283"/>
        <w:rPr>
          <w:b w:val="0"/>
          <w:szCs w:val="24"/>
        </w:rPr>
      </w:pPr>
      <w:r w:rsidRPr="000F1940">
        <w:rPr>
          <w:b w:val="0"/>
          <w:szCs w:val="24"/>
        </w:rPr>
        <w:t xml:space="preserve">na kierunki studiów prowadzone przez wydziały: Elektryczny, Informatyki, Inżynierii Mechanicznej </w:t>
      </w:r>
      <w:r w:rsidR="00014FE6" w:rsidRPr="000F1940">
        <w:rPr>
          <w:b w:val="0"/>
          <w:szCs w:val="24"/>
        </w:rPr>
        <w:t>i</w:t>
      </w:r>
      <w:r w:rsidR="001B62FE">
        <w:rPr>
          <w:b w:val="0"/>
          <w:szCs w:val="24"/>
        </w:rPr>
        <w:t xml:space="preserve"> </w:t>
      </w:r>
      <w:r w:rsidR="00014FE6" w:rsidRPr="000F1940">
        <w:rPr>
          <w:b w:val="0"/>
          <w:szCs w:val="24"/>
        </w:rPr>
        <w:t xml:space="preserve">Mechatroniki oraz </w:t>
      </w:r>
      <w:r w:rsidRPr="000F1940">
        <w:rPr>
          <w:b w:val="0"/>
          <w:szCs w:val="24"/>
        </w:rPr>
        <w:t xml:space="preserve">Techniki Morskiej i Transportu będą przyjmowani wyłącznie </w:t>
      </w:r>
      <w:r w:rsidR="00014FE6" w:rsidRPr="000F1940">
        <w:rPr>
          <w:b w:val="0"/>
          <w:szCs w:val="24"/>
        </w:rPr>
        <w:t>absol</w:t>
      </w:r>
      <w:r w:rsidR="004712FA" w:rsidRPr="000F1940">
        <w:rPr>
          <w:b w:val="0"/>
          <w:szCs w:val="24"/>
        </w:rPr>
        <w:t>we</w:t>
      </w:r>
      <w:r w:rsidR="00D810C7" w:rsidRPr="000F1940">
        <w:rPr>
          <w:b w:val="0"/>
          <w:szCs w:val="24"/>
        </w:rPr>
        <w:t>n</w:t>
      </w:r>
      <w:r w:rsidR="00014FE6" w:rsidRPr="000F1940">
        <w:rPr>
          <w:b w:val="0"/>
          <w:szCs w:val="24"/>
        </w:rPr>
        <w:t xml:space="preserve">ci </w:t>
      </w:r>
      <w:r w:rsidRPr="000F1940">
        <w:rPr>
          <w:b w:val="0"/>
          <w:szCs w:val="24"/>
        </w:rPr>
        <w:t>studiów inżynierskich;</w:t>
      </w:r>
    </w:p>
    <w:p w:rsidR="008C58A4" w:rsidRPr="000F1940" w:rsidRDefault="00D0771D" w:rsidP="00D0771D">
      <w:pPr>
        <w:pStyle w:val="StandardowyB"/>
        <w:numPr>
          <w:ilvl w:val="0"/>
          <w:numId w:val="9"/>
        </w:numPr>
        <w:spacing w:before="60"/>
        <w:ind w:left="567" w:hanging="283"/>
        <w:rPr>
          <w:b w:val="0"/>
          <w:szCs w:val="24"/>
        </w:rPr>
      </w:pPr>
      <w:r w:rsidRPr="000F1940">
        <w:rPr>
          <w:b w:val="0"/>
          <w:szCs w:val="24"/>
        </w:rPr>
        <w:t>d</w:t>
      </w:r>
      <w:r w:rsidR="008C58A4" w:rsidRPr="000F1940">
        <w:rPr>
          <w:b w:val="0"/>
          <w:szCs w:val="24"/>
        </w:rPr>
        <w:t>la kandydatów – absolwentów tego samego kierunku studiów, podstawą kwalifikacji na studia stacjonarne i niestacjonarne dr</w:t>
      </w:r>
      <w:r w:rsidR="00195D8A" w:rsidRPr="000F1940">
        <w:rPr>
          <w:b w:val="0"/>
          <w:szCs w:val="24"/>
        </w:rPr>
        <w:t xml:space="preserve">ugiego stopnia będzie </w:t>
      </w:r>
      <w:r w:rsidR="008C58A4" w:rsidRPr="000F1940">
        <w:rPr>
          <w:b w:val="0"/>
          <w:szCs w:val="24"/>
        </w:rPr>
        <w:t xml:space="preserve">ocena wpisana do dyplomu ukończonych </w:t>
      </w:r>
      <w:r w:rsidR="008C58A4" w:rsidRPr="000F1940">
        <w:rPr>
          <w:b w:val="0"/>
          <w:spacing w:val="-4"/>
          <w:szCs w:val="24"/>
        </w:rPr>
        <w:t>studiów (pierwszego lub drugiego stopnia lub jednolitych magisterskich). W przypadku gdy kryterium</w:t>
      </w:r>
      <w:r w:rsidR="008C58A4" w:rsidRPr="000F1940">
        <w:rPr>
          <w:b w:val="0"/>
          <w:szCs w:val="24"/>
        </w:rPr>
        <w:t xml:space="preserve"> to okaże się niewystarczające</w:t>
      </w:r>
      <w:r w:rsidR="00E713E5" w:rsidRPr="000F1940">
        <w:rPr>
          <w:b w:val="0"/>
          <w:szCs w:val="24"/>
        </w:rPr>
        <w:t>,</w:t>
      </w:r>
      <w:r w:rsidR="008C58A4" w:rsidRPr="000F1940">
        <w:rPr>
          <w:b w:val="0"/>
          <w:szCs w:val="24"/>
        </w:rPr>
        <w:t xml:space="preserve"> brana będzie pod uwagę średnia ocen ze studiów określona</w:t>
      </w:r>
      <w:r w:rsidR="00A82F40" w:rsidRPr="000F1940">
        <w:rPr>
          <w:b w:val="0"/>
          <w:szCs w:val="24"/>
        </w:rPr>
        <w:t xml:space="preserve"> przez uczelnię wydającą dyplom;</w:t>
      </w:r>
    </w:p>
    <w:p w:rsidR="007131A9" w:rsidRPr="000F1940" w:rsidRDefault="00D0771D" w:rsidP="00D0771D">
      <w:pPr>
        <w:pStyle w:val="StandardowyB"/>
        <w:numPr>
          <w:ilvl w:val="0"/>
          <w:numId w:val="9"/>
        </w:numPr>
        <w:spacing w:before="60"/>
        <w:ind w:left="567" w:hanging="283"/>
        <w:rPr>
          <w:b w:val="0"/>
          <w:szCs w:val="24"/>
        </w:rPr>
      </w:pPr>
      <w:r w:rsidRPr="000F1940">
        <w:rPr>
          <w:b w:val="0"/>
          <w:szCs w:val="24"/>
        </w:rPr>
        <w:t>d</w:t>
      </w:r>
      <w:r w:rsidR="007131A9" w:rsidRPr="000F1940">
        <w:rPr>
          <w:b w:val="0"/>
          <w:szCs w:val="24"/>
        </w:rPr>
        <w:t>la kandydatów – absolwentów innych kierunków studiów, którzy osiągnęli porównywalne efekty kształcenia z zakresu wiedzy, umiejętności i kompe</w:t>
      </w:r>
      <w:r w:rsidR="00DF0DA2" w:rsidRPr="000F1940">
        <w:rPr>
          <w:b w:val="0"/>
          <w:szCs w:val="24"/>
        </w:rPr>
        <w:t>tencji</w:t>
      </w:r>
      <w:r w:rsidR="006F55BF" w:rsidRPr="000F1940">
        <w:rPr>
          <w:b w:val="0"/>
          <w:szCs w:val="24"/>
        </w:rPr>
        <w:t xml:space="preserve"> społecznych</w:t>
      </w:r>
      <w:r w:rsidR="00DF0DA2" w:rsidRPr="000F1940">
        <w:rPr>
          <w:b w:val="0"/>
          <w:szCs w:val="24"/>
        </w:rPr>
        <w:t xml:space="preserve"> do tych, jakie wymagane </w:t>
      </w:r>
      <w:r w:rsidR="007131A9" w:rsidRPr="000F1940">
        <w:rPr>
          <w:b w:val="0"/>
          <w:szCs w:val="24"/>
        </w:rPr>
        <w:t>są od absolwentów tego samego kierunku studiów (na który się ubiegają) - podstawą kwalifikacji na studia stacjonarne i niestacjonarne drugiego  stopnia będą te same kryteria, jak dla kandydatów tego samego kier</w:t>
      </w:r>
      <w:r w:rsidR="00E451B8" w:rsidRPr="000F1940">
        <w:rPr>
          <w:b w:val="0"/>
          <w:szCs w:val="24"/>
        </w:rPr>
        <w:t>unku studiów (opisanych w pkt 5</w:t>
      </w:r>
      <w:r w:rsidR="007131A9" w:rsidRPr="000F1940">
        <w:rPr>
          <w:b w:val="0"/>
          <w:szCs w:val="24"/>
        </w:rPr>
        <w:t>).</w:t>
      </w:r>
      <w:r w:rsidR="007131A9" w:rsidRPr="000F1940">
        <w:rPr>
          <w:b w:val="0"/>
          <w:color w:val="FF0000"/>
          <w:szCs w:val="24"/>
        </w:rPr>
        <w:t xml:space="preserve"> </w:t>
      </w:r>
      <w:r w:rsidR="0084614D" w:rsidRPr="000F1940">
        <w:rPr>
          <w:b w:val="0"/>
          <w:szCs w:val="24"/>
        </w:rPr>
        <w:t>K</w:t>
      </w:r>
      <w:r w:rsidR="0049577B" w:rsidRPr="000F1940">
        <w:rPr>
          <w:b w:val="0"/>
          <w:szCs w:val="24"/>
        </w:rPr>
        <w:t>ierunki studiów</w:t>
      </w:r>
      <w:r w:rsidR="007131A9" w:rsidRPr="000F1940">
        <w:rPr>
          <w:b w:val="0"/>
          <w:szCs w:val="24"/>
        </w:rPr>
        <w:t>, o których mowa powyżej, odpowiednio w</w:t>
      </w:r>
      <w:r w:rsidR="006B32DA" w:rsidRPr="000F1940">
        <w:rPr>
          <w:b w:val="0"/>
          <w:szCs w:val="24"/>
        </w:rPr>
        <w:t xml:space="preserve">cześniej </w:t>
      </w:r>
      <w:r w:rsidR="00947602" w:rsidRPr="000F1940">
        <w:rPr>
          <w:b w:val="0"/>
          <w:szCs w:val="24"/>
        </w:rPr>
        <w:t>może zatwierdzić</w:t>
      </w:r>
      <w:r w:rsidR="00F72F7D" w:rsidRPr="000F1940">
        <w:rPr>
          <w:b w:val="0"/>
          <w:szCs w:val="24"/>
        </w:rPr>
        <w:t xml:space="preserve"> rada wydziału</w:t>
      </w:r>
      <w:r w:rsidR="006F55BF" w:rsidRPr="000F1940">
        <w:rPr>
          <w:b w:val="0"/>
          <w:szCs w:val="24"/>
        </w:rPr>
        <w:t xml:space="preserve"> odpowiednią uchwałą</w:t>
      </w:r>
      <w:r w:rsidR="00F72F7D" w:rsidRPr="000F1940">
        <w:rPr>
          <w:b w:val="0"/>
          <w:szCs w:val="24"/>
        </w:rPr>
        <w:t xml:space="preserve">. </w:t>
      </w:r>
      <w:r w:rsidR="006B32DA" w:rsidRPr="000F1940">
        <w:rPr>
          <w:b w:val="0"/>
          <w:szCs w:val="24"/>
        </w:rPr>
        <w:t>Rada w</w:t>
      </w:r>
      <w:r w:rsidR="007131A9" w:rsidRPr="000F1940">
        <w:rPr>
          <w:b w:val="0"/>
          <w:szCs w:val="24"/>
        </w:rPr>
        <w:t xml:space="preserve">ydziału może odstąpić od </w:t>
      </w:r>
      <w:r w:rsidR="00F72F7D" w:rsidRPr="000F1940">
        <w:rPr>
          <w:b w:val="0"/>
          <w:szCs w:val="24"/>
        </w:rPr>
        <w:t>tej procedury</w:t>
      </w:r>
      <w:r w:rsidR="00104DF2" w:rsidRPr="000F1940">
        <w:rPr>
          <w:b w:val="0"/>
          <w:szCs w:val="24"/>
        </w:rPr>
        <w:t xml:space="preserve"> postępowania</w:t>
      </w:r>
      <w:r w:rsidR="00180A59" w:rsidRPr="000F1940">
        <w:rPr>
          <w:b w:val="0"/>
          <w:szCs w:val="24"/>
        </w:rPr>
        <w:t>,</w:t>
      </w:r>
      <w:r w:rsidR="00F72F7D" w:rsidRPr="000F1940">
        <w:rPr>
          <w:b w:val="0"/>
          <w:szCs w:val="24"/>
        </w:rPr>
        <w:t xml:space="preserve"> </w:t>
      </w:r>
      <w:r w:rsidR="007131A9" w:rsidRPr="000F1940">
        <w:rPr>
          <w:b w:val="0"/>
          <w:szCs w:val="24"/>
        </w:rPr>
        <w:t>wówczas dla tych kandydatów</w:t>
      </w:r>
      <w:r w:rsidR="003031D4" w:rsidRPr="000F1940">
        <w:rPr>
          <w:b w:val="0"/>
          <w:szCs w:val="24"/>
        </w:rPr>
        <w:t xml:space="preserve"> </w:t>
      </w:r>
      <w:r w:rsidR="007131A9" w:rsidRPr="000F1940">
        <w:rPr>
          <w:b w:val="0"/>
          <w:szCs w:val="24"/>
        </w:rPr>
        <w:t>-</w:t>
      </w:r>
      <w:r w:rsidR="003031D4" w:rsidRPr="000F1940">
        <w:rPr>
          <w:b w:val="0"/>
          <w:szCs w:val="24"/>
        </w:rPr>
        <w:t xml:space="preserve"> </w:t>
      </w:r>
      <w:r w:rsidR="007131A9" w:rsidRPr="000F1940">
        <w:rPr>
          <w:b w:val="0"/>
          <w:szCs w:val="24"/>
        </w:rPr>
        <w:t>absolwentów stos</w:t>
      </w:r>
      <w:r w:rsidR="00DF0DA2" w:rsidRPr="000F1940">
        <w:rPr>
          <w:b w:val="0"/>
          <w:szCs w:val="24"/>
        </w:rPr>
        <w:t>uje się kryteria opisane w</w:t>
      </w:r>
      <w:r w:rsidR="00B91F1D" w:rsidRPr="000F1940">
        <w:rPr>
          <w:b w:val="0"/>
          <w:szCs w:val="24"/>
        </w:rPr>
        <w:t xml:space="preserve"> pkt</w:t>
      </w:r>
      <w:r w:rsidR="00DF0DA2" w:rsidRPr="000F1940">
        <w:rPr>
          <w:b w:val="0"/>
          <w:szCs w:val="24"/>
        </w:rPr>
        <w:t xml:space="preserve"> </w:t>
      </w:r>
      <w:r w:rsidR="00BE2492" w:rsidRPr="00B66E35">
        <w:rPr>
          <w:b w:val="0"/>
          <w:szCs w:val="24"/>
        </w:rPr>
        <w:t>7</w:t>
      </w:r>
      <w:r w:rsidR="007131A9" w:rsidRPr="000F1940">
        <w:rPr>
          <w:b w:val="0"/>
          <w:szCs w:val="24"/>
        </w:rPr>
        <w:t xml:space="preserve">. Szczegółowe informacje, dotyczące powyższych decyzji podaje się do publicznej wiadomości na stronie internetowej na </w:t>
      </w:r>
      <w:r w:rsidR="0084614D" w:rsidRPr="000F1940">
        <w:rPr>
          <w:b w:val="0"/>
          <w:szCs w:val="24"/>
        </w:rPr>
        <w:t xml:space="preserve">dwa </w:t>
      </w:r>
      <w:r w:rsidR="006D2B01" w:rsidRPr="000F1940">
        <w:rPr>
          <w:b w:val="0"/>
          <w:spacing w:val="-2"/>
          <w:szCs w:val="24"/>
        </w:rPr>
        <w:t>miesiąc</w:t>
      </w:r>
      <w:r w:rsidR="0084614D" w:rsidRPr="000F1940">
        <w:rPr>
          <w:b w:val="0"/>
          <w:spacing w:val="-2"/>
          <w:szCs w:val="24"/>
        </w:rPr>
        <w:t>e</w:t>
      </w:r>
      <w:r w:rsidR="007131A9" w:rsidRPr="000F1940">
        <w:rPr>
          <w:b w:val="0"/>
          <w:spacing w:val="-2"/>
          <w:szCs w:val="24"/>
        </w:rPr>
        <w:t xml:space="preserve"> przed rozpoczęciem rekrutacji na studia</w:t>
      </w:r>
      <w:r w:rsidR="00A82F40" w:rsidRPr="000F1940">
        <w:rPr>
          <w:b w:val="0"/>
          <w:szCs w:val="24"/>
        </w:rPr>
        <w:t>;</w:t>
      </w:r>
    </w:p>
    <w:p w:rsidR="006B32DA" w:rsidRPr="000F1940" w:rsidRDefault="00D0771D" w:rsidP="00D0771D">
      <w:pPr>
        <w:pStyle w:val="StandardowyB"/>
        <w:numPr>
          <w:ilvl w:val="0"/>
          <w:numId w:val="9"/>
        </w:numPr>
        <w:spacing w:before="60"/>
        <w:ind w:left="567" w:hanging="283"/>
        <w:rPr>
          <w:b w:val="0"/>
          <w:szCs w:val="24"/>
        </w:rPr>
      </w:pPr>
      <w:r w:rsidRPr="000F1940">
        <w:rPr>
          <w:b w:val="0"/>
          <w:szCs w:val="24"/>
        </w:rPr>
        <w:t>d</w:t>
      </w:r>
      <w:r w:rsidR="006B32DA" w:rsidRPr="000F1940">
        <w:rPr>
          <w:b w:val="0"/>
          <w:szCs w:val="24"/>
        </w:rPr>
        <w:t xml:space="preserve">la kandydatów </w:t>
      </w:r>
      <w:r w:rsidR="00CB7803" w:rsidRPr="000F1940">
        <w:rPr>
          <w:b w:val="0"/>
          <w:szCs w:val="24"/>
        </w:rPr>
        <w:t>–</w:t>
      </w:r>
      <w:r w:rsidR="006B32DA" w:rsidRPr="000F1940">
        <w:rPr>
          <w:b w:val="0"/>
          <w:szCs w:val="24"/>
        </w:rPr>
        <w:t xml:space="preserve"> absolwentów poz</w:t>
      </w:r>
      <w:r w:rsidR="00CB7803" w:rsidRPr="000F1940">
        <w:rPr>
          <w:b w:val="0"/>
          <w:szCs w:val="24"/>
        </w:rPr>
        <w:t>ostałych kierunków studiów, nie</w:t>
      </w:r>
      <w:r w:rsidR="006B32DA" w:rsidRPr="000F1940">
        <w:rPr>
          <w:b w:val="0"/>
          <w:szCs w:val="24"/>
        </w:rPr>
        <w:t>spełniających wy</w:t>
      </w:r>
      <w:r w:rsidR="00180A59" w:rsidRPr="000F1940">
        <w:rPr>
          <w:b w:val="0"/>
          <w:szCs w:val="24"/>
        </w:rPr>
        <w:t>mogów opisanych</w:t>
      </w:r>
      <w:r w:rsidR="00B91F1D" w:rsidRPr="000F1940">
        <w:rPr>
          <w:b w:val="0"/>
          <w:szCs w:val="24"/>
        </w:rPr>
        <w:t xml:space="preserve"> w pkt</w:t>
      </w:r>
      <w:r w:rsidR="00E451B8" w:rsidRPr="000F1940">
        <w:rPr>
          <w:b w:val="0"/>
          <w:szCs w:val="24"/>
        </w:rPr>
        <w:t xml:space="preserve"> 5 i 6</w:t>
      </w:r>
      <w:r w:rsidR="006B32DA" w:rsidRPr="000F1940">
        <w:rPr>
          <w:b w:val="0"/>
          <w:szCs w:val="24"/>
        </w:rPr>
        <w:t xml:space="preserve"> podstawą kwalifikacji będzie: pozytywny wynik testu kwalifikacyjnego</w:t>
      </w:r>
      <w:r w:rsidR="006B32DA" w:rsidRPr="000F1940">
        <w:rPr>
          <w:b w:val="0"/>
          <w:color w:val="FF0000"/>
          <w:szCs w:val="24"/>
        </w:rPr>
        <w:t xml:space="preserve"> </w:t>
      </w:r>
      <w:r w:rsidR="006B32DA" w:rsidRPr="000F1940">
        <w:rPr>
          <w:b w:val="0"/>
          <w:szCs w:val="24"/>
        </w:rPr>
        <w:t xml:space="preserve">przeprowadzonego w zakresie ustalonym przez radę wydziału oraz ocena wpisana do dyplomu ukończenia studiów (pierwszego lub drugiego stopnia lub jednolitych magisterskich). W przypadku gdy kryterium to okaże się niewystarczające, brana będzie pod uwagę </w:t>
      </w:r>
      <w:r w:rsidR="006B32DA" w:rsidRPr="000F1940">
        <w:rPr>
          <w:b w:val="0"/>
          <w:spacing w:val="-4"/>
          <w:szCs w:val="24"/>
        </w:rPr>
        <w:t>średnia ocen ze studiów określona przez uczelnię wydającą dyplom</w:t>
      </w:r>
      <w:r w:rsidR="00A82F40" w:rsidRPr="000F1940">
        <w:rPr>
          <w:b w:val="0"/>
          <w:spacing w:val="-4"/>
          <w:szCs w:val="24"/>
        </w:rPr>
        <w:t>;</w:t>
      </w:r>
    </w:p>
    <w:p w:rsidR="008C58A4" w:rsidRPr="000F1940" w:rsidRDefault="00D0771D" w:rsidP="00D0771D">
      <w:pPr>
        <w:pStyle w:val="StandardowyB"/>
        <w:numPr>
          <w:ilvl w:val="0"/>
          <w:numId w:val="9"/>
        </w:numPr>
        <w:spacing w:before="60"/>
        <w:ind w:left="567" w:hanging="283"/>
        <w:rPr>
          <w:b w:val="0"/>
          <w:szCs w:val="24"/>
        </w:rPr>
      </w:pPr>
      <w:r w:rsidRPr="000F1940">
        <w:rPr>
          <w:b w:val="0"/>
          <w:spacing w:val="-2"/>
          <w:szCs w:val="24"/>
        </w:rPr>
        <w:t>z</w:t>
      </w:r>
      <w:r w:rsidR="008C58A4" w:rsidRPr="000F1940">
        <w:rPr>
          <w:b w:val="0"/>
          <w:spacing w:val="-2"/>
          <w:szCs w:val="24"/>
        </w:rPr>
        <w:t>akres testu kwalif</w:t>
      </w:r>
      <w:r w:rsidR="007929F7" w:rsidRPr="000F1940">
        <w:rPr>
          <w:b w:val="0"/>
          <w:spacing w:val="-2"/>
          <w:szCs w:val="24"/>
        </w:rPr>
        <w:t xml:space="preserve">ikacyjnego, o którym mowa w pkt </w:t>
      </w:r>
      <w:r w:rsidR="00E451B8" w:rsidRPr="000F1940">
        <w:rPr>
          <w:b w:val="0"/>
          <w:spacing w:val="-2"/>
          <w:szCs w:val="24"/>
        </w:rPr>
        <w:t>7</w:t>
      </w:r>
      <w:r w:rsidR="008C58A4" w:rsidRPr="000F1940">
        <w:rPr>
          <w:b w:val="0"/>
          <w:spacing w:val="-2"/>
          <w:szCs w:val="24"/>
        </w:rPr>
        <w:t>, podany zostanie do publicznej wiadomości na stronach internetow</w:t>
      </w:r>
      <w:r w:rsidR="000F04EB" w:rsidRPr="000F1940">
        <w:rPr>
          <w:b w:val="0"/>
          <w:spacing w:val="-2"/>
          <w:szCs w:val="24"/>
        </w:rPr>
        <w:t>ych ucz</w:t>
      </w:r>
      <w:r w:rsidR="006D2B01" w:rsidRPr="000F1940">
        <w:rPr>
          <w:b w:val="0"/>
          <w:spacing w:val="-2"/>
          <w:szCs w:val="24"/>
        </w:rPr>
        <w:t>elni nie później niż na</w:t>
      </w:r>
      <w:r w:rsidR="0084614D" w:rsidRPr="000F1940">
        <w:rPr>
          <w:b w:val="0"/>
          <w:spacing w:val="-2"/>
          <w:szCs w:val="24"/>
        </w:rPr>
        <w:t xml:space="preserve"> dwa</w:t>
      </w:r>
      <w:r w:rsidR="006D2B01" w:rsidRPr="000F1940">
        <w:rPr>
          <w:b w:val="0"/>
          <w:spacing w:val="-2"/>
          <w:szCs w:val="24"/>
        </w:rPr>
        <w:t xml:space="preserve"> miesiąc</w:t>
      </w:r>
      <w:r w:rsidR="0084614D" w:rsidRPr="000F1940">
        <w:rPr>
          <w:b w:val="0"/>
          <w:spacing w:val="-2"/>
          <w:szCs w:val="24"/>
        </w:rPr>
        <w:t>e</w:t>
      </w:r>
      <w:r w:rsidR="008C58A4" w:rsidRPr="000F1940">
        <w:rPr>
          <w:b w:val="0"/>
          <w:spacing w:val="-2"/>
          <w:szCs w:val="24"/>
        </w:rPr>
        <w:t xml:space="preserve"> przed rozpoczęciem rekrutacji na studia</w:t>
      </w:r>
      <w:r w:rsidR="00A82F40" w:rsidRPr="000F1940">
        <w:rPr>
          <w:b w:val="0"/>
          <w:spacing w:val="-2"/>
          <w:szCs w:val="24"/>
        </w:rPr>
        <w:t>;</w:t>
      </w:r>
    </w:p>
    <w:p w:rsidR="004013B0" w:rsidRPr="000F1940" w:rsidRDefault="00D0771D" w:rsidP="00D0771D">
      <w:pPr>
        <w:pStyle w:val="StandardowyB"/>
        <w:numPr>
          <w:ilvl w:val="0"/>
          <w:numId w:val="9"/>
        </w:numPr>
        <w:spacing w:before="60"/>
        <w:ind w:left="567" w:hanging="283"/>
        <w:rPr>
          <w:b w:val="0"/>
          <w:szCs w:val="24"/>
        </w:rPr>
      </w:pPr>
      <w:r w:rsidRPr="000F1940">
        <w:rPr>
          <w:b w:val="0"/>
          <w:spacing w:val="-4"/>
          <w:szCs w:val="24"/>
        </w:rPr>
        <w:t>d</w:t>
      </w:r>
      <w:r w:rsidR="004013B0" w:rsidRPr="000F1940">
        <w:rPr>
          <w:b w:val="0"/>
          <w:spacing w:val="-4"/>
          <w:szCs w:val="24"/>
        </w:rPr>
        <w:t>la kandydatów przyjmowanych na podstawie najlepszych wyników uzyskanych w wyniku potwierdzenia</w:t>
      </w:r>
      <w:r w:rsidR="004013B0" w:rsidRPr="000F1940">
        <w:rPr>
          <w:b w:val="0"/>
          <w:szCs w:val="24"/>
        </w:rPr>
        <w:t xml:space="preserve"> efektów uczenia się na danym kierunku studiów zasady rekru</w:t>
      </w:r>
      <w:r w:rsidR="00A82F40" w:rsidRPr="000F1940">
        <w:rPr>
          <w:b w:val="0"/>
          <w:szCs w:val="24"/>
        </w:rPr>
        <w:t xml:space="preserve">tacji przyjmuje się </w:t>
      </w:r>
      <w:r w:rsidR="00E451B8" w:rsidRPr="000F1940">
        <w:rPr>
          <w:b w:val="0"/>
          <w:szCs w:val="24"/>
        </w:rPr>
        <w:t>jak w pkt 5</w:t>
      </w:r>
      <w:r w:rsidR="00A82F40" w:rsidRPr="000F1940">
        <w:rPr>
          <w:b w:val="0"/>
          <w:szCs w:val="24"/>
        </w:rPr>
        <w:t>;</w:t>
      </w:r>
    </w:p>
    <w:p w:rsidR="00E86A5A" w:rsidRPr="000F1940" w:rsidRDefault="00D0771D" w:rsidP="00BE2492">
      <w:pPr>
        <w:pStyle w:val="StandardowyB"/>
        <w:numPr>
          <w:ilvl w:val="0"/>
          <w:numId w:val="9"/>
        </w:numPr>
        <w:spacing w:before="60"/>
        <w:ind w:left="567" w:hanging="425"/>
        <w:rPr>
          <w:b w:val="0"/>
          <w:szCs w:val="24"/>
        </w:rPr>
      </w:pPr>
      <w:r w:rsidRPr="000F1940">
        <w:rPr>
          <w:b w:val="0"/>
          <w:spacing w:val="-6"/>
          <w:szCs w:val="24"/>
        </w:rPr>
        <w:t>u</w:t>
      </w:r>
      <w:r w:rsidR="00DF2FCD" w:rsidRPr="000F1940">
        <w:rPr>
          <w:b w:val="0"/>
          <w:spacing w:val="-6"/>
          <w:szCs w:val="24"/>
        </w:rPr>
        <w:t>czelnia stwarza dogodne warunki osobom niepełnosprawnym</w:t>
      </w:r>
      <w:r w:rsidR="007E6FA3" w:rsidRPr="000F1940">
        <w:rPr>
          <w:b w:val="0"/>
          <w:spacing w:val="-6"/>
          <w:szCs w:val="24"/>
        </w:rPr>
        <w:t>, przystępującym do testów kwalifikacyjnych.</w:t>
      </w:r>
      <w:r w:rsidR="007E6FA3" w:rsidRPr="000F1940">
        <w:rPr>
          <w:b w:val="0"/>
          <w:szCs w:val="24"/>
        </w:rPr>
        <w:t xml:space="preserve"> </w:t>
      </w:r>
      <w:r w:rsidR="00DF2FCD" w:rsidRPr="000F1940">
        <w:rPr>
          <w:b w:val="0"/>
          <w:szCs w:val="24"/>
        </w:rPr>
        <w:t>W celu ustalenia warunków przeprowadzenia</w:t>
      </w:r>
      <w:r w:rsidR="007E6FA3" w:rsidRPr="000F1940">
        <w:rPr>
          <w:b w:val="0"/>
          <w:szCs w:val="24"/>
        </w:rPr>
        <w:t xml:space="preserve"> testu </w:t>
      </w:r>
      <w:r w:rsidR="007F617B" w:rsidRPr="000F1940">
        <w:rPr>
          <w:b w:val="0"/>
          <w:szCs w:val="24"/>
        </w:rPr>
        <w:t>uwzględniającego</w:t>
      </w:r>
      <w:r w:rsidR="00DF2FCD" w:rsidRPr="000F1940">
        <w:rPr>
          <w:b w:val="0"/>
          <w:szCs w:val="24"/>
        </w:rPr>
        <w:t xml:space="preserve"> potrzeby kandydata na studia będącego osobą niepełnosprawną, kandydat ten powinien zgłosić pisemnie wydzia</w:t>
      </w:r>
      <w:r w:rsidR="007131A9" w:rsidRPr="000F1940">
        <w:rPr>
          <w:b w:val="0"/>
          <w:szCs w:val="24"/>
        </w:rPr>
        <w:t>łowej komisji rekrutacyjnej rodzaj</w:t>
      </w:r>
      <w:r w:rsidR="00DF2FCD" w:rsidRPr="000F1940">
        <w:rPr>
          <w:b w:val="0"/>
          <w:szCs w:val="24"/>
        </w:rPr>
        <w:t xml:space="preserve"> niepełnosprawności nie później niż 5 dni przed </w:t>
      </w:r>
      <w:r w:rsidR="007E6FA3" w:rsidRPr="000F1940">
        <w:rPr>
          <w:b w:val="0"/>
          <w:szCs w:val="24"/>
        </w:rPr>
        <w:t xml:space="preserve"> wyznaczonym terminem testu</w:t>
      </w:r>
      <w:r w:rsidR="00A82F40" w:rsidRPr="000F1940">
        <w:rPr>
          <w:b w:val="0"/>
          <w:szCs w:val="24"/>
        </w:rPr>
        <w:t>;</w:t>
      </w:r>
    </w:p>
    <w:p w:rsidR="0099373C" w:rsidRPr="000F1940" w:rsidRDefault="00D0771D" w:rsidP="00D0771D">
      <w:pPr>
        <w:pStyle w:val="StandardowyB"/>
        <w:numPr>
          <w:ilvl w:val="0"/>
          <w:numId w:val="9"/>
        </w:numPr>
        <w:spacing w:before="60"/>
        <w:ind w:left="567" w:hanging="425"/>
        <w:rPr>
          <w:b w:val="0"/>
          <w:szCs w:val="24"/>
        </w:rPr>
      </w:pPr>
      <w:r w:rsidRPr="000F1940">
        <w:rPr>
          <w:b w:val="0"/>
          <w:szCs w:val="24"/>
        </w:rPr>
        <w:t>k</w:t>
      </w:r>
      <w:r w:rsidR="00F53B72" w:rsidRPr="000F1940">
        <w:rPr>
          <w:b w:val="0"/>
          <w:szCs w:val="24"/>
        </w:rPr>
        <w:t xml:space="preserve">andydaci </w:t>
      </w:r>
      <w:r w:rsidR="007929F7" w:rsidRPr="000F1940">
        <w:rPr>
          <w:b w:val="0"/>
          <w:szCs w:val="24"/>
        </w:rPr>
        <w:t>–</w:t>
      </w:r>
      <w:r w:rsidR="00F53B72" w:rsidRPr="000F1940">
        <w:rPr>
          <w:b w:val="0"/>
          <w:szCs w:val="24"/>
        </w:rPr>
        <w:t xml:space="preserve"> obywatele polscy, którzy ukończyli uczelnię zagraniczną</w:t>
      </w:r>
      <w:r w:rsidR="000D222C" w:rsidRPr="000F1940">
        <w:rPr>
          <w:b w:val="0"/>
          <w:szCs w:val="24"/>
        </w:rPr>
        <w:t>,</w:t>
      </w:r>
      <w:r w:rsidR="00F53B72" w:rsidRPr="000F1940">
        <w:rPr>
          <w:b w:val="0"/>
          <w:szCs w:val="24"/>
        </w:rPr>
        <w:t xml:space="preserve"> mogą ubiegać się o przyjęcie na studia drugiego stopnia</w:t>
      </w:r>
      <w:r w:rsidR="000D222C" w:rsidRPr="000F1940">
        <w:rPr>
          <w:b w:val="0"/>
          <w:szCs w:val="24"/>
        </w:rPr>
        <w:t>,</w:t>
      </w:r>
      <w:r w:rsidR="00F53B72" w:rsidRPr="000F1940">
        <w:rPr>
          <w:b w:val="0"/>
          <w:szCs w:val="24"/>
        </w:rPr>
        <w:t xml:space="preserve"> pod warunkiem że posiadany przez nich</w:t>
      </w:r>
      <w:r w:rsidR="00E96180" w:rsidRPr="000F1940">
        <w:rPr>
          <w:b w:val="0"/>
          <w:szCs w:val="24"/>
        </w:rPr>
        <w:t xml:space="preserve"> dyplom ukończenia</w:t>
      </w:r>
      <w:r w:rsidR="00FB1BE5" w:rsidRPr="000F1940">
        <w:rPr>
          <w:b w:val="0"/>
          <w:szCs w:val="24"/>
        </w:rPr>
        <w:t xml:space="preserve"> </w:t>
      </w:r>
      <w:r w:rsidR="00F53B72" w:rsidRPr="000F1940">
        <w:rPr>
          <w:b w:val="0"/>
          <w:szCs w:val="24"/>
        </w:rPr>
        <w:t xml:space="preserve">studiów  wyższych jest równoważny </w:t>
      </w:r>
      <w:r w:rsidR="00607F7D" w:rsidRPr="000F1940">
        <w:rPr>
          <w:b w:val="0"/>
          <w:szCs w:val="24"/>
        </w:rPr>
        <w:t>z polskim</w:t>
      </w:r>
      <w:r w:rsidR="00F53B72" w:rsidRPr="000F1940">
        <w:rPr>
          <w:b w:val="0"/>
          <w:szCs w:val="24"/>
        </w:rPr>
        <w:t xml:space="preserve"> </w:t>
      </w:r>
      <w:r w:rsidR="00607F7D" w:rsidRPr="000F1940">
        <w:rPr>
          <w:b w:val="0"/>
          <w:szCs w:val="24"/>
        </w:rPr>
        <w:t>dyplomem</w:t>
      </w:r>
      <w:r w:rsidR="0099373C" w:rsidRPr="000F1940">
        <w:rPr>
          <w:b w:val="0"/>
          <w:szCs w:val="24"/>
        </w:rPr>
        <w:t xml:space="preserve"> (na podstawie umów międzynarodowych, ustaw</w:t>
      </w:r>
      <w:r w:rsidR="00FC56DA" w:rsidRPr="000F1940">
        <w:rPr>
          <w:b w:val="0"/>
          <w:szCs w:val="24"/>
        </w:rPr>
        <w:t>y lub rozporządzenia</w:t>
      </w:r>
      <w:r w:rsidR="0099373C" w:rsidRPr="000F1940">
        <w:rPr>
          <w:b w:val="0"/>
          <w:szCs w:val="24"/>
        </w:rPr>
        <w:t xml:space="preserve"> o nostryfikacji).</w:t>
      </w:r>
    </w:p>
    <w:p w:rsidR="00DD34E4" w:rsidRDefault="005153BC" w:rsidP="00DD34E4">
      <w:pPr>
        <w:pStyle w:val="Nagwek2"/>
        <w:spacing w:before="120" w:after="0"/>
        <w:jc w:val="center"/>
        <w:rPr>
          <w:rFonts w:ascii="Times New Roman" w:hAnsi="Times New Roman"/>
          <w:szCs w:val="24"/>
          <w:lang w:val="pl-PL"/>
        </w:rPr>
      </w:pPr>
      <w:r w:rsidRPr="000F1940">
        <w:rPr>
          <w:rFonts w:ascii="Times New Roman" w:hAnsi="Times New Roman"/>
          <w:szCs w:val="24"/>
        </w:rPr>
        <w:t xml:space="preserve">§ </w:t>
      </w:r>
      <w:r w:rsidR="00324D45" w:rsidRPr="000F1940">
        <w:rPr>
          <w:rFonts w:ascii="Times New Roman" w:hAnsi="Times New Roman"/>
          <w:szCs w:val="24"/>
        </w:rPr>
        <w:t>3.</w:t>
      </w:r>
      <w:r w:rsidR="00137C6F" w:rsidRPr="000F1940">
        <w:rPr>
          <w:rFonts w:ascii="Times New Roman" w:hAnsi="Times New Roman"/>
          <w:szCs w:val="24"/>
        </w:rPr>
        <w:t xml:space="preserve"> </w:t>
      </w:r>
    </w:p>
    <w:p w:rsidR="00137C6F" w:rsidRPr="00DD34E4" w:rsidRDefault="00A07533" w:rsidP="00DD34E4">
      <w:pPr>
        <w:pStyle w:val="Nagwek2"/>
        <w:spacing w:before="0" w:after="60"/>
        <w:jc w:val="center"/>
        <w:rPr>
          <w:rFonts w:ascii="Times New Roman" w:hAnsi="Times New Roman"/>
          <w:sz w:val="22"/>
          <w:szCs w:val="22"/>
        </w:rPr>
      </w:pPr>
      <w:r w:rsidRPr="00DD34E4">
        <w:rPr>
          <w:rFonts w:ascii="Times New Roman" w:hAnsi="Times New Roman"/>
          <w:sz w:val="22"/>
          <w:szCs w:val="22"/>
        </w:rPr>
        <w:t xml:space="preserve">TRYB </w:t>
      </w:r>
      <w:r w:rsidR="00A7577C" w:rsidRPr="00DD34E4">
        <w:rPr>
          <w:rFonts w:ascii="Times New Roman" w:hAnsi="Times New Roman"/>
          <w:sz w:val="22"/>
          <w:szCs w:val="22"/>
        </w:rPr>
        <w:t>POSTĘPOWANIA REKRUTACYJNEGO NA STUDIA WYŻSZE</w:t>
      </w:r>
    </w:p>
    <w:p w:rsidR="00A4436F" w:rsidRPr="000F1940" w:rsidRDefault="00FA5DB3" w:rsidP="00DD34E4">
      <w:pPr>
        <w:ind w:left="284" w:hanging="284"/>
        <w:jc w:val="both"/>
        <w:rPr>
          <w:spacing w:val="-2"/>
        </w:rPr>
      </w:pPr>
      <w:r w:rsidRPr="000F1940">
        <w:rPr>
          <w:spacing w:val="-2"/>
        </w:rPr>
        <w:t>1.</w:t>
      </w:r>
      <w:r w:rsidRPr="000F1940">
        <w:rPr>
          <w:spacing w:val="-2"/>
        </w:rPr>
        <w:tab/>
      </w:r>
      <w:r w:rsidR="00746639" w:rsidRPr="000F1940">
        <w:rPr>
          <w:spacing w:val="-2"/>
        </w:rPr>
        <w:t>Postępowanie rekrutacyjne prowadzone jest oddzielnie na k</w:t>
      </w:r>
      <w:r w:rsidR="00007CB2" w:rsidRPr="000F1940">
        <w:rPr>
          <w:spacing w:val="-2"/>
        </w:rPr>
        <w:t>ażdą formę studiów (</w:t>
      </w:r>
      <w:r w:rsidR="00CB7803" w:rsidRPr="000F1940">
        <w:rPr>
          <w:spacing w:val="-2"/>
        </w:rPr>
        <w:t xml:space="preserve">studia </w:t>
      </w:r>
      <w:r w:rsidR="00007CB2" w:rsidRPr="000F1940">
        <w:rPr>
          <w:spacing w:val="-2"/>
        </w:rPr>
        <w:t>stacjonarn</w:t>
      </w:r>
      <w:r w:rsidR="00CB7803" w:rsidRPr="000F1940">
        <w:rPr>
          <w:spacing w:val="-2"/>
        </w:rPr>
        <w:t>e</w:t>
      </w:r>
      <w:r w:rsidR="00007CB2" w:rsidRPr="000F1940">
        <w:rPr>
          <w:spacing w:val="-2"/>
        </w:rPr>
        <w:t xml:space="preserve"> lub </w:t>
      </w:r>
      <w:r w:rsidR="00CB7803" w:rsidRPr="000F1940">
        <w:rPr>
          <w:spacing w:val="-2"/>
        </w:rPr>
        <w:t xml:space="preserve">studia </w:t>
      </w:r>
      <w:r w:rsidR="00007CB2" w:rsidRPr="000F1940">
        <w:rPr>
          <w:spacing w:val="-2"/>
        </w:rPr>
        <w:t>niestacjonarn</w:t>
      </w:r>
      <w:r w:rsidR="00CB7803" w:rsidRPr="000F1940">
        <w:rPr>
          <w:spacing w:val="-2"/>
        </w:rPr>
        <w:t>e</w:t>
      </w:r>
      <w:r w:rsidR="00746639" w:rsidRPr="000F1940">
        <w:rPr>
          <w:spacing w:val="-2"/>
        </w:rPr>
        <w:t>) oraz poziom kształcenia (</w:t>
      </w:r>
      <w:r w:rsidR="00CB7803" w:rsidRPr="000F1940">
        <w:rPr>
          <w:spacing w:val="-2"/>
        </w:rPr>
        <w:t xml:space="preserve">studia </w:t>
      </w:r>
      <w:r w:rsidR="00746639" w:rsidRPr="000F1940">
        <w:rPr>
          <w:spacing w:val="-2"/>
        </w:rPr>
        <w:t>pierwszego lub drugiego stopnia</w:t>
      </w:r>
      <w:r w:rsidR="00007CB2" w:rsidRPr="000F1940">
        <w:rPr>
          <w:spacing w:val="-2"/>
        </w:rPr>
        <w:t>)</w:t>
      </w:r>
      <w:r w:rsidR="00126A1E" w:rsidRPr="000F1940">
        <w:rPr>
          <w:spacing w:val="-2"/>
        </w:rPr>
        <w:t>. Kandydat może brać udział w </w:t>
      </w:r>
      <w:r w:rsidR="00EC07C2" w:rsidRPr="000F1940">
        <w:rPr>
          <w:spacing w:val="-2"/>
        </w:rPr>
        <w:t>kilk</w:t>
      </w:r>
      <w:r w:rsidR="00007CB2" w:rsidRPr="000F1940">
        <w:rPr>
          <w:spacing w:val="-2"/>
        </w:rPr>
        <w:t>u postępowaniach rekrutacyjnych</w:t>
      </w:r>
      <w:r w:rsidR="004462BA" w:rsidRPr="000F1940">
        <w:rPr>
          <w:spacing w:val="-2"/>
        </w:rPr>
        <w:t>, każdorazowo wnosząc</w:t>
      </w:r>
      <w:r w:rsidR="00EC07C2" w:rsidRPr="000F1940">
        <w:rPr>
          <w:spacing w:val="-2"/>
        </w:rPr>
        <w:t xml:space="preserve"> opłat</w:t>
      </w:r>
      <w:r w:rsidR="00950F06" w:rsidRPr="000F1940">
        <w:rPr>
          <w:spacing w:val="-2"/>
        </w:rPr>
        <w:t xml:space="preserve">ę rekrutacyjną. </w:t>
      </w:r>
      <w:r w:rsidR="00007CB2" w:rsidRPr="000F1940">
        <w:rPr>
          <w:spacing w:val="-2"/>
        </w:rPr>
        <w:t xml:space="preserve">Kandydat może </w:t>
      </w:r>
      <w:r w:rsidR="00EC07C2" w:rsidRPr="000F1940">
        <w:rPr>
          <w:spacing w:val="-2"/>
        </w:rPr>
        <w:t xml:space="preserve">w ramach każdego z postępowań rekrutacyjnych wskazać maksymalnie </w:t>
      </w:r>
      <w:r w:rsidR="006B32DA" w:rsidRPr="000F1940">
        <w:rPr>
          <w:bCs/>
          <w:spacing w:val="-2"/>
        </w:rPr>
        <w:t>trzy</w:t>
      </w:r>
      <w:r w:rsidR="00EC07C2" w:rsidRPr="000F1940">
        <w:rPr>
          <w:bCs/>
          <w:spacing w:val="-2"/>
        </w:rPr>
        <w:t xml:space="preserve"> kierunków</w:t>
      </w:r>
      <w:r w:rsidR="006B32DA" w:rsidRPr="000F1940">
        <w:rPr>
          <w:bCs/>
          <w:spacing w:val="-2"/>
        </w:rPr>
        <w:t xml:space="preserve"> studiów</w:t>
      </w:r>
      <w:r w:rsidR="00CF1BCF" w:rsidRPr="000F1940">
        <w:rPr>
          <w:bCs/>
          <w:spacing w:val="-2"/>
        </w:rPr>
        <w:t>,</w:t>
      </w:r>
      <w:r w:rsidR="006B32DA" w:rsidRPr="000F1940">
        <w:rPr>
          <w:bCs/>
          <w:spacing w:val="-2"/>
        </w:rPr>
        <w:t xml:space="preserve"> </w:t>
      </w:r>
      <w:r w:rsidR="00EC07C2" w:rsidRPr="000F1940">
        <w:rPr>
          <w:spacing w:val="-2"/>
        </w:rPr>
        <w:t xml:space="preserve">szeregując je </w:t>
      </w:r>
      <w:r w:rsidR="00EC07C2" w:rsidRPr="000F1940">
        <w:rPr>
          <w:bCs/>
          <w:spacing w:val="-2"/>
        </w:rPr>
        <w:t>w kolejności:</w:t>
      </w:r>
      <w:r w:rsidR="00EC07C2" w:rsidRPr="000F1940">
        <w:rPr>
          <w:spacing w:val="-2"/>
        </w:rPr>
        <w:t xml:space="preserve"> </w:t>
      </w:r>
      <w:r w:rsidR="00EC07C2" w:rsidRPr="000F1940">
        <w:rPr>
          <w:bCs/>
          <w:spacing w:val="-2"/>
        </w:rPr>
        <w:t>od najbardziej do najmniej preferowanego</w:t>
      </w:r>
      <w:r w:rsidR="00EC07C2" w:rsidRPr="000F1940">
        <w:rPr>
          <w:spacing w:val="-2"/>
        </w:rPr>
        <w:t>.</w:t>
      </w:r>
    </w:p>
    <w:p w:rsidR="008E4AD5" w:rsidRPr="000F1940" w:rsidRDefault="00950F06" w:rsidP="00D0771D">
      <w:pPr>
        <w:spacing w:before="120"/>
        <w:ind w:left="284" w:hanging="284"/>
        <w:jc w:val="both"/>
      </w:pPr>
      <w:r w:rsidRPr="000F1940">
        <w:t>2.</w:t>
      </w:r>
      <w:r w:rsidR="00E149D8" w:rsidRPr="000F1940">
        <w:tab/>
      </w:r>
      <w:r w:rsidR="006F21D1" w:rsidRPr="000F1940">
        <w:t>Proces kwalifikowania kandydata na studia:</w:t>
      </w:r>
    </w:p>
    <w:p w:rsidR="00137C6F" w:rsidRPr="000F1940" w:rsidRDefault="00903D1B" w:rsidP="00D0771D">
      <w:pPr>
        <w:numPr>
          <w:ilvl w:val="0"/>
          <w:numId w:val="2"/>
        </w:numPr>
        <w:tabs>
          <w:tab w:val="clear" w:pos="1029"/>
        </w:tabs>
        <w:spacing w:before="60"/>
        <w:ind w:left="567" w:hanging="283"/>
        <w:jc w:val="both"/>
      </w:pPr>
      <w:r w:rsidRPr="000F1940">
        <w:rPr>
          <w:spacing w:val="-2"/>
        </w:rPr>
        <w:t>k</w:t>
      </w:r>
      <w:r w:rsidR="00C85594" w:rsidRPr="000F1940">
        <w:rPr>
          <w:spacing w:val="-2"/>
        </w:rPr>
        <w:t xml:space="preserve">andydat </w:t>
      </w:r>
      <w:r w:rsidR="00C72551" w:rsidRPr="000F1940">
        <w:rPr>
          <w:bCs/>
          <w:spacing w:val="-2"/>
        </w:rPr>
        <w:t>rejestruje</w:t>
      </w:r>
      <w:r w:rsidR="00137C6F" w:rsidRPr="000F1940">
        <w:rPr>
          <w:bCs/>
          <w:spacing w:val="-2"/>
        </w:rPr>
        <w:t xml:space="preserve"> się internetowo</w:t>
      </w:r>
      <w:r w:rsidR="00137C6F" w:rsidRPr="000F1940">
        <w:rPr>
          <w:spacing w:val="-2"/>
        </w:rPr>
        <w:t>, deklaruj</w:t>
      </w:r>
      <w:r w:rsidR="000F5D36" w:rsidRPr="000F1940">
        <w:rPr>
          <w:spacing w:val="-2"/>
        </w:rPr>
        <w:t>ąc chęć studiowania na wybranym przez siebie kierunku/</w:t>
      </w:r>
      <w:r w:rsidR="00126A1E" w:rsidRPr="000F1940">
        <w:rPr>
          <w:spacing w:val="-2"/>
        </w:rPr>
        <w:t xml:space="preserve"> </w:t>
      </w:r>
      <w:r w:rsidR="000F5D36" w:rsidRPr="000F1940">
        <w:rPr>
          <w:spacing w:val="-5"/>
        </w:rPr>
        <w:t xml:space="preserve">kierunkach </w:t>
      </w:r>
      <w:r w:rsidR="00137C6F" w:rsidRPr="000F1940">
        <w:rPr>
          <w:spacing w:val="-5"/>
        </w:rPr>
        <w:t>studiów prowadzonych w Zachodniopomorskim Uniwersytecie Technologiczny</w:t>
      </w:r>
      <w:r w:rsidR="00950F06" w:rsidRPr="000F1940">
        <w:rPr>
          <w:spacing w:val="-5"/>
        </w:rPr>
        <w:t>m w </w:t>
      </w:r>
      <w:r w:rsidR="00137C6F" w:rsidRPr="000F1940">
        <w:rPr>
          <w:spacing w:val="-5"/>
        </w:rPr>
        <w:t>Szczecinie</w:t>
      </w:r>
      <w:r w:rsidR="002309A0" w:rsidRPr="000F1940">
        <w:rPr>
          <w:spacing w:val="-5"/>
        </w:rPr>
        <w:t>;</w:t>
      </w:r>
    </w:p>
    <w:p w:rsidR="00884C89" w:rsidRPr="000F1940" w:rsidRDefault="00903D1B" w:rsidP="00D0771D">
      <w:pPr>
        <w:numPr>
          <w:ilvl w:val="0"/>
          <w:numId w:val="2"/>
        </w:numPr>
        <w:tabs>
          <w:tab w:val="clear" w:pos="1029"/>
        </w:tabs>
        <w:spacing w:before="60"/>
        <w:ind w:left="567" w:hanging="283"/>
        <w:jc w:val="both"/>
      </w:pPr>
      <w:r w:rsidRPr="000F1940">
        <w:t>n</w:t>
      </w:r>
      <w:r w:rsidR="00884C89" w:rsidRPr="000F1940">
        <w:t>a każdy kierunek studiów</w:t>
      </w:r>
      <w:r w:rsidR="006E23CF" w:rsidRPr="000F1940">
        <w:t>:</w:t>
      </w:r>
    </w:p>
    <w:p w:rsidR="006E23CF" w:rsidRPr="000F1940" w:rsidRDefault="006E23CF" w:rsidP="00D0771D">
      <w:pPr>
        <w:numPr>
          <w:ilvl w:val="0"/>
          <w:numId w:val="5"/>
        </w:numPr>
        <w:spacing w:before="60"/>
        <w:ind w:left="851" w:hanging="284"/>
        <w:jc w:val="both"/>
      </w:pPr>
      <w:r w:rsidRPr="000F1940">
        <w:t>pierwszego stopnia</w:t>
      </w:r>
      <w:r w:rsidR="00DC6CB6" w:rsidRPr="000F1940">
        <w:t xml:space="preserve"> </w:t>
      </w:r>
      <w:r w:rsidR="00950F06" w:rsidRPr="000F1940">
        <w:t>–</w:t>
      </w:r>
      <w:r w:rsidRPr="000F1940">
        <w:t xml:space="preserve"> kandydaci zostaną </w:t>
      </w:r>
      <w:r w:rsidRPr="000F1940">
        <w:rPr>
          <w:bCs/>
        </w:rPr>
        <w:t>uszeregowani według liczby punktów (LP)</w:t>
      </w:r>
      <w:r w:rsidRPr="000F1940">
        <w:rPr>
          <w:bCs/>
          <w:i/>
        </w:rPr>
        <w:t>,</w:t>
      </w:r>
    </w:p>
    <w:p w:rsidR="007362A0" w:rsidRPr="000F1940" w:rsidRDefault="009A5F0E" w:rsidP="00D0771D">
      <w:pPr>
        <w:ind w:left="851" w:hanging="284"/>
        <w:jc w:val="both"/>
      </w:pPr>
      <w:r w:rsidRPr="000F1940">
        <w:t>b)</w:t>
      </w:r>
      <w:r w:rsidRPr="000F1940">
        <w:tab/>
      </w:r>
      <w:r w:rsidR="006E23CF" w:rsidRPr="000F1940">
        <w:t xml:space="preserve">drugiego stopnia </w:t>
      </w:r>
      <w:r w:rsidR="00950F06" w:rsidRPr="000F1940">
        <w:t>–</w:t>
      </w:r>
      <w:r w:rsidR="00DC6CB6" w:rsidRPr="000F1940">
        <w:t xml:space="preserve"> </w:t>
      </w:r>
      <w:r w:rsidR="006E23CF" w:rsidRPr="000F1940">
        <w:t xml:space="preserve">kandydaci zostaną </w:t>
      </w:r>
      <w:r w:rsidR="006E23CF" w:rsidRPr="000F1940">
        <w:rPr>
          <w:bCs/>
        </w:rPr>
        <w:t>uszere</w:t>
      </w:r>
      <w:r w:rsidRPr="000F1940">
        <w:rPr>
          <w:bCs/>
        </w:rPr>
        <w:t xml:space="preserve">gowani </w:t>
      </w:r>
      <w:r w:rsidR="00AA1ACE" w:rsidRPr="000F1940">
        <w:rPr>
          <w:bCs/>
        </w:rPr>
        <w:t>zgodnie z zasadami podanymi w § 2 ust. 2</w:t>
      </w:r>
      <w:r w:rsidR="00950F06" w:rsidRPr="000F1940">
        <w:t>;</w:t>
      </w:r>
    </w:p>
    <w:p w:rsidR="00137C6F" w:rsidRPr="000F1940" w:rsidRDefault="00903D1B" w:rsidP="00D0771D">
      <w:pPr>
        <w:numPr>
          <w:ilvl w:val="0"/>
          <w:numId w:val="2"/>
        </w:numPr>
        <w:tabs>
          <w:tab w:val="clear" w:pos="1029"/>
        </w:tabs>
        <w:spacing w:before="60"/>
        <w:ind w:left="567" w:hanging="283"/>
        <w:jc w:val="both"/>
        <w:rPr>
          <w:spacing w:val="-4"/>
        </w:rPr>
      </w:pPr>
      <w:r w:rsidRPr="000F1940">
        <w:rPr>
          <w:spacing w:val="-4"/>
        </w:rPr>
        <w:t>k</w:t>
      </w:r>
      <w:r w:rsidR="00A42E91" w:rsidRPr="000F1940">
        <w:rPr>
          <w:spacing w:val="-4"/>
        </w:rPr>
        <w:t>andydat</w:t>
      </w:r>
      <w:r w:rsidR="004544BC" w:rsidRPr="000F1940">
        <w:rPr>
          <w:spacing w:val="-4"/>
        </w:rPr>
        <w:t xml:space="preserve"> z list</w:t>
      </w:r>
      <w:r w:rsidR="00A42E91" w:rsidRPr="000F1940">
        <w:rPr>
          <w:spacing w:val="-4"/>
        </w:rPr>
        <w:t>y</w:t>
      </w:r>
      <w:r w:rsidR="004544BC" w:rsidRPr="000F1940">
        <w:rPr>
          <w:spacing w:val="-4"/>
        </w:rPr>
        <w:t xml:space="preserve"> </w:t>
      </w:r>
      <w:r w:rsidR="00137C6F" w:rsidRPr="000F1940">
        <w:rPr>
          <w:spacing w:val="-4"/>
        </w:rPr>
        <w:t xml:space="preserve">zakwalifikowanych do przyjęcia na studia </w:t>
      </w:r>
      <w:r w:rsidR="00A42E91" w:rsidRPr="000F1940">
        <w:rPr>
          <w:bCs/>
          <w:spacing w:val="-4"/>
        </w:rPr>
        <w:t>zobowiązany jest</w:t>
      </w:r>
      <w:r w:rsidR="00137C6F" w:rsidRPr="000F1940">
        <w:rPr>
          <w:bCs/>
          <w:spacing w:val="-4"/>
        </w:rPr>
        <w:t xml:space="preserve"> </w:t>
      </w:r>
      <w:r w:rsidR="00137C6F" w:rsidRPr="000F1940">
        <w:rPr>
          <w:spacing w:val="-4"/>
        </w:rPr>
        <w:t xml:space="preserve">do </w:t>
      </w:r>
      <w:r w:rsidR="00137C6F" w:rsidRPr="000F1940">
        <w:rPr>
          <w:bCs/>
          <w:spacing w:val="-4"/>
        </w:rPr>
        <w:t>złożenia</w:t>
      </w:r>
      <w:r w:rsidR="00F715DC" w:rsidRPr="000F1940">
        <w:rPr>
          <w:spacing w:val="-4"/>
        </w:rPr>
        <w:t xml:space="preserve"> w </w:t>
      </w:r>
      <w:r w:rsidR="00137C6F" w:rsidRPr="000F1940">
        <w:rPr>
          <w:spacing w:val="-4"/>
        </w:rPr>
        <w:t xml:space="preserve">określonym terminie </w:t>
      </w:r>
      <w:r w:rsidR="00BE0632" w:rsidRPr="000F1940">
        <w:rPr>
          <w:spacing w:val="-4"/>
        </w:rPr>
        <w:t xml:space="preserve">kompletu </w:t>
      </w:r>
      <w:r w:rsidR="00137C6F" w:rsidRPr="000F1940">
        <w:rPr>
          <w:bCs/>
          <w:spacing w:val="-4"/>
        </w:rPr>
        <w:t>dokumentów</w:t>
      </w:r>
      <w:r w:rsidR="00CA3557" w:rsidRPr="000F1940">
        <w:rPr>
          <w:spacing w:val="-4"/>
        </w:rPr>
        <w:t xml:space="preserve"> </w:t>
      </w:r>
      <w:r w:rsidR="00137C6F" w:rsidRPr="000F1940">
        <w:rPr>
          <w:spacing w:val="-4"/>
        </w:rPr>
        <w:t xml:space="preserve"> </w:t>
      </w:r>
      <w:r w:rsidR="00BE41F3" w:rsidRPr="000F1940">
        <w:rPr>
          <w:spacing w:val="-4"/>
        </w:rPr>
        <w:t>w siedzibie wydziałowej komisji rek</w:t>
      </w:r>
      <w:r w:rsidR="00E9435A" w:rsidRPr="000F1940">
        <w:rPr>
          <w:spacing w:val="-4"/>
        </w:rPr>
        <w:t xml:space="preserve">rutacyjnej </w:t>
      </w:r>
      <w:r w:rsidR="00137C6F" w:rsidRPr="000F1940">
        <w:rPr>
          <w:spacing w:val="-4"/>
        </w:rPr>
        <w:t>– niewywiązanie się z tego obowiązku powoduje usu</w:t>
      </w:r>
      <w:r w:rsidR="000A3D68" w:rsidRPr="000F1940">
        <w:rPr>
          <w:spacing w:val="-4"/>
        </w:rPr>
        <w:t>nięcie</w:t>
      </w:r>
      <w:r w:rsidR="004767FE" w:rsidRPr="000F1940">
        <w:rPr>
          <w:spacing w:val="-4"/>
        </w:rPr>
        <w:t xml:space="preserve"> </w:t>
      </w:r>
      <w:r w:rsidR="004544BC" w:rsidRPr="000F1940">
        <w:rPr>
          <w:spacing w:val="-4"/>
        </w:rPr>
        <w:t xml:space="preserve">kandydata </w:t>
      </w:r>
      <w:r w:rsidR="00137C6F" w:rsidRPr="000F1940">
        <w:rPr>
          <w:spacing w:val="-4"/>
        </w:rPr>
        <w:t>z listy zakwalifi</w:t>
      </w:r>
      <w:r w:rsidR="002309A0" w:rsidRPr="000F1940">
        <w:rPr>
          <w:spacing w:val="-4"/>
        </w:rPr>
        <w:t>kowanych do przyjęcia na studia;</w:t>
      </w:r>
    </w:p>
    <w:p w:rsidR="00137C6F" w:rsidRPr="000F1940" w:rsidRDefault="00903D1B" w:rsidP="00D0771D">
      <w:pPr>
        <w:numPr>
          <w:ilvl w:val="0"/>
          <w:numId w:val="2"/>
        </w:numPr>
        <w:tabs>
          <w:tab w:val="clear" w:pos="1029"/>
        </w:tabs>
        <w:spacing w:before="60"/>
        <w:ind w:left="567" w:hanging="283"/>
        <w:jc w:val="both"/>
      </w:pPr>
      <w:r w:rsidRPr="000F1940">
        <w:t>u</w:t>
      </w:r>
      <w:r w:rsidR="00860FDA" w:rsidRPr="000F1940">
        <w:t xml:space="preserve">sunięcie kandydata </w:t>
      </w:r>
      <w:r w:rsidR="00137C6F" w:rsidRPr="000F1940">
        <w:t>z listy zakwalifikowanych</w:t>
      </w:r>
      <w:r w:rsidR="00860FDA" w:rsidRPr="000F1940">
        <w:t xml:space="preserve"> do przyjęcia na studia</w:t>
      </w:r>
      <w:r w:rsidR="00137C6F" w:rsidRPr="000F1940">
        <w:t xml:space="preserve"> </w:t>
      </w:r>
      <w:r w:rsidR="00137C6F" w:rsidRPr="000F1940">
        <w:rPr>
          <w:bCs/>
        </w:rPr>
        <w:t>skutkuje wprowadzeniem</w:t>
      </w:r>
      <w:r w:rsidR="00B91492" w:rsidRPr="000F1940">
        <w:t xml:space="preserve"> na tę</w:t>
      </w:r>
      <w:r w:rsidR="00137C6F" w:rsidRPr="000F1940">
        <w:t xml:space="preserve"> </w:t>
      </w:r>
      <w:r w:rsidR="00137C6F" w:rsidRPr="000F1940">
        <w:rPr>
          <w:spacing w:val="-4"/>
        </w:rPr>
        <w:t xml:space="preserve">listę </w:t>
      </w:r>
      <w:r w:rsidR="005E49AD" w:rsidRPr="000F1940">
        <w:rPr>
          <w:spacing w:val="-4"/>
        </w:rPr>
        <w:t xml:space="preserve">kandydata </w:t>
      </w:r>
      <w:r w:rsidR="00565813" w:rsidRPr="000F1940">
        <w:rPr>
          <w:spacing w:val="-4"/>
        </w:rPr>
        <w:t xml:space="preserve">następnego w kolejności </w:t>
      </w:r>
      <w:r w:rsidR="005E49AD" w:rsidRPr="000F1940">
        <w:rPr>
          <w:spacing w:val="-4"/>
        </w:rPr>
        <w:t>z list</w:t>
      </w:r>
      <w:r w:rsidR="00A42E91" w:rsidRPr="000F1940">
        <w:rPr>
          <w:spacing w:val="-4"/>
        </w:rPr>
        <w:t>y</w:t>
      </w:r>
      <w:r w:rsidR="0079376B" w:rsidRPr="000F1940">
        <w:rPr>
          <w:spacing w:val="-4"/>
        </w:rPr>
        <w:t xml:space="preserve"> </w:t>
      </w:r>
      <w:r w:rsidR="00E767AB" w:rsidRPr="000F1940">
        <w:rPr>
          <w:spacing w:val="-4"/>
        </w:rPr>
        <w:t xml:space="preserve">kandydatów </w:t>
      </w:r>
      <w:r w:rsidR="0079376B" w:rsidRPr="000F1940">
        <w:rPr>
          <w:spacing w:val="-4"/>
        </w:rPr>
        <w:t>rezerwowych</w:t>
      </w:r>
      <w:r w:rsidR="005E49AD" w:rsidRPr="000F1940">
        <w:rPr>
          <w:spacing w:val="-4"/>
        </w:rPr>
        <w:t xml:space="preserve">, </w:t>
      </w:r>
      <w:r w:rsidR="008E4AD5" w:rsidRPr="000F1940">
        <w:rPr>
          <w:spacing w:val="-4"/>
        </w:rPr>
        <w:t>zgo</w:t>
      </w:r>
      <w:r w:rsidR="005E49AD" w:rsidRPr="000F1940">
        <w:rPr>
          <w:spacing w:val="-4"/>
        </w:rPr>
        <w:t>d</w:t>
      </w:r>
      <w:r w:rsidR="00BE41F3" w:rsidRPr="000F1940">
        <w:rPr>
          <w:spacing w:val="-4"/>
        </w:rPr>
        <w:t>nie</w:t>
      </w:r>
      <w:r w:rsidR="005E49AD" w:rsidRPr="000F1940">
        <w:rPr>
          <w:spacing w:val="-4"/>
        </w:rPr>
        <w:t xml:space="preserve"> z zasad</w:t>
      </w:r>
      <w:r w:rsidR="00C84728" w:rsidRPr="000F1940">
        <w:rPr>
          <w:spacing w:val="-4"/>
        </w:rPr>
        <w:t>ami podanymi</w:t>
      </w:r>
      <w:r w:rsidR="00C84728" w:rsidRPr="000F1940">
        <w:t xml:space="preserve"> w </w:t>
      </w:r>
      <w:r w:rsidR="00463CCD" w:rsidRPr="000F1940">
        <w:t xml:space="preserve">§ 2 ust. 1 i 2 </w:t>
      </w:r>
      <w:r w:rsidR="00FF6165" w:rsidRPr="000F1940">
        <w:t xml:space="preserve"> </w:t>
      </w:r>
      <w:r w:rsidR="002309A0" w:rsidRPr="000F1940">
        <w:t>niniejszej uchwały;</w:t>
      </w:r>
      <w:r w:rsidR="008E4AD5" w:rsidRPr="000F1940">
        <w:t xml:space="preserve"> </w:t>
      </w:r>
    </w:p>
    <w:p w:rsidR="00137C6F" w:rsidRPr="000F1940" w:rsidRDefault="00903D1B" w:rsidP="002309A0">
      <w:pPr>
        <w:numPr>
          <w:ilvl w:val="0"/>
          <w:numId w:val="2"/>
        </w:numPr>
        <w:tabs>
          <w:tab w:val="clear" w:pos="1029"/>
        </w:tabs>
        <w:spacing w:before="60"/>
        <w:ind w:left="568" w:hanging="284"/>
        <w:jc w:val="both"/>
      </w:pPr>
      <w:r w:rsidRPr="000F1940">
        <w:rPr>
          <w:spacing w:val="-4"/>
        </w:rPr>
        <w:t>k</w:t>
      </w:r>
      <w:r w:rsidR="00A42E91" w:rsidRPr="000F1940">
        <w:rPr>
          <w:spacing w:val="-4"/>
        </w:rPr>
        <w:t>andydat</w:t>
      </w:r>
      <w:r w:rsidR="00BD65AD" w:rsidRPr="000F1940">
        <w:rPr>
          <w:spacing w:val="-4"/>
        </w:rPr>
        <w:t xml:space="preserve"> </w:t>
      </w:r>
      <w:r w:rsidR="00F1174F" w:rsidRPr="000F1940">
        <w:rPr>
          <w:spacing w:val="-4"/>
        </w:rPr>
        <w:t>z list</w:t>
      </w:r>
      <w:r w:rsidR="00A42E91" w:rsidRPr="000F1940">
        <w:rPr>
          <w:spacing w:val="-4"/>
        </w:rPr>
        <w:t>y</w:t>
      </w:r>
      <w:r w:rsidR="004834ED" w:rsidRPr="000F1940">
        <w:rPr>
          <w:spacing w:val="-4"/>
        </w:rPr>
        <w:t xml:space="preserve"> rezerwowych</w:t>
      </w:r>
      <w:r w:rsidR="00F1174F" w:rsidRPr="000F1940">
        <w:rPr>
          <w:spacing w:val="-4"/>
        </w:rPr>
        <w:t xml:space="preserve"> </w:t>
      </w:r>
      <w:r w:rsidR="00A42E91" w:rsidRPr="000F1940">
        <w:rPr>
          <w:bCs/>
          <w:spacing w:val="-4"/>
        </w:rPr>
        <w:t>wprowadzony</w:t>
      </w:r>
      <w:r w:rsidR="00F1174F" w:rsidRPr="000F1940">
        <w:rPr>
          <w:bCs/>
          <w:spacing w:val="-4"/>
        </w:rPr>
        <w:t xml:space="preserve"> na </w:t>
      </w:r>
      <w:r w:rsidR="00A42E91" w:rsidRPr="000F1940">
        <w:rPr>
          <w:spacing w:val="-4"/>
        </w:rPr>
        <w:t>listę</w:t>
      </w:r>
      <w:r w:rsidR="00137C6F" w:rsidRPr="000F1940">
        <w:rPr>
          <w:spacing w:val="-4"/>
        </w:rPr>
        <w:t xml:space="preserve"> </w:t>
      </w:r>
      <w:r w:rsidR="00E767AB" w:rsidRPr="000F1940">
        <w:rPr>
          <w:spacing w:val="-4"/>
        </w:rPr>
        <w:t xml:space="preserve">kandydatów </w:t>
      </w:r>
      <w:r w:rsidR="00137C6F" w:rsidRPr="000F1940">
        <w:rPr>
          <w:spacing w:val="-4"/>
        </w:rPr>
        <w:t xml:space="preserve">zakwalifikowanych do przyjęcia </w:t>
      </w:r>
      <w:r w:rsidR="005E49AD" w:rsidRPr="000F1940">
        <w:rPr>
          <w:spacing w:val="-4"/>
        </w:rPr>
        <w:t xml:space="preserve">na </w:t>
      </w:r>
      <w:r w:rsidR="005E49AD" w:rsidRPr="000F1940">
        <w:t xml:space="preserve">studia </w:t>
      </w:r>
      <w:r w:rsidR="00137C6F" w:rsidRPr="000F1940">
        <w:rPr>
          <w:bCs/>
        </w:rPr>
        <w:t>zobowiązan</w:t>
      </w:r>
      <w:r w:rsidR="00A42E91" w:rsidRPr="000F1940">
        <w:rPr>
          <w:bCs/>
        </w:rPr>
        <w:t>y jest</w:t>
      </w:r>
      <w:r w:rsidR="00137C6F" w:rsidRPr="000F1940">
        <w:t xml:space="preserve"> do </w:t>
      </w:r>
      <w:r w:rsidR="00137C6F" w:rsidRPr="000F1940">
        <w:rPr>
          <w:bCs/>
        </w:rPr>
        <w:t>złożenia</w:t>
      </w:r>
      <w:r w:rsidR="00457AE4" w:rsidRPr="000F1940">
        <w:t xml:space="preserve"> w określonym terminie kompletu </w:t>
      </w:r>
      <w:r w:rsidR="00A42E91" w:rsidRPr="000F1940">
        <w:rPr>
          <w:bCs/>
        </w:rPr>
        <w:t xml:space="preserve">dokumentów </w:t>
      </w:r>
      <w:r w:rsidR="00A42E91" w:rsidRPr="000F1940">
        <w:t>w siedzibie wy</w:t>
      </w:r>
      <w:r w:rsidR="00AF2465" w:rsidRPr="000F1940">
        <w:t>działowej</w:t>
      </w:r>
      <w:r w:rsidR="00AF2465" w:rsidRPr="000F1940">
        <w:rPr>
          <w:spacing w:val="-4"/>
        </w:rPr>
        <w:t xml:space="preserve"> komisji rekrutacyjnej </w:t>
      </w:r>
      <w:r w:rsidR="00A42E91" w:rsidRPr="000F1940">
        <w:rPr>
          <w:spacing w:val="-4"/>
        </w:rPr>
        <w:t>– niewywiązanie się z tego obowiązku powoduje usunięcie kandydata</w:t>
      </w:r>
      <w:r w:rsidR="002309A0" w:rsidRPr="000F1940">
        <w:t xml:space="preserve"> z </w:t>
      </w:r>
      <w:r w:rsidR="00A42E91" w:rsidRPr="000F1940">
        <w:t>listy zakwalifikowanych do przyjęcia na studia</w:t>
      </w:r>
      <w:r w:rsidR="002309A0" w:rsidRPr="000F1940">
        <w:t>;</w:t>
      </w:r>
    </w:p>
    <w:p w:rsidR="00E767AB" w:rsidRPr="000F1940" w:rsidRDefault="00903D1B" w:rsidP="002309A0">
      <w:pPr>
        <w:numPr>
          <w:ilvl w:val="0"/>
          <w:numId w:val="2"/>
        </w:numPr>
        <w:tabs>
          <w:tab w:val="clear" w:pos="1029"/>
        </w:tabs>
        <w:spacing w:before="60"/>
        <w:ind w:left="568" w:hanging="284"/>
        <w:jc w:val="both"/>
      </w:pPr>
      <w:r w:rsidRPr="000F1940">
        <w:t>p</w:t>
      </w:r>
      <w:r w:rsidR="00ED6653" w:rsidRPr="000F1940">
        <w:t>o upływie terminu składania dokumentów</w:t>
      </w:r>
      <w:r w:rsidR="005E49AD" w:rsidRPr="000F1940">
        <w:t>,</w:t>
      </w:r>
      <w:r w:rsidR="00ED6653" w:rsidRPr="000F1940">
        <w:t xml:space="preserve"> </w:t>
      </w:r>
      <w:r w:rsidR="00DD7AE4" w:rsidRPr="000F1940">
        <w:t>l</w:t>
      </w:r>
      <w:r w:rsidR="00FB36F6" w:rsidRPr="000F1940">
        <w:t>ista</w:t>
      </w:r>
      <w:r w:rsidR="00137C6F" w:rsidRPr="000F1940">
        <w:t xml:space="preserve"> </w:t>
      </w:r>
      <w:r w:rsidR="00E767AB" w:rsidRPr="000F1940">
        <w:t xml:space="preserve">kandydatów </w:t>
      </w:r>
      <w:r w:rsidR="00137C6F" w:rsidRPr="000F1940">
        <w:t>zakwalifikowanych do przyjęcia</w:t>
      </w:r>
      <w:r w:rsidR="00FB36F6" w:rsidRPr="000F1940">
        <w:t xml:space="preserve"> zostaje przekształcona</w:t>
      </w:r>
      <w:r w:rsidR="00C64771" w:rsidRPr="000F1940">
        <w:t xml:space="preserve"> w </w:t>
      </w:r>
      <w:r w:rsidR="00137C6F" w:rsidRPr="000F1940">
        <w:t>li</w:t>
      </w:r>
      <w:r w:rsidR="00FB36F6" w:rsidRPr="000F1940">
        <w:t>stę</w:t>
      </w:r>
      <w:r w:rsidR="00137C6F" w:rsidRPr="000F1940">
        <w:t xml:space="preserve"> przyjętych na studia</w:t>
      </w:r>
      <w:r w:rsidR="00E91C3C" w:rsidRPr="000F1940">
        <w:t xml:space="preserve"> </w:t>
      </w:r>
      <w:r w:rsidR="0029788B" w:rsidRPr="000F1940">
        <w:t>(w ramach limitu</w:t>
      </w:r>
      <w:r w:rsidR="00E91C3C" w:rsidRPr="000F1940">
        <w:t xml:space="preserve"> miejsc</w:t>
      </w:r>
      <w:r w:rsidR="0029788B" w:rsidRPr="000F1940">
        <w:t>). K</w:t>
      </w:r>
      <w:r w:rsidR="00FB36F6" w:rsidRPr="000F1940">
        <w:t>andydat, który złoży</w:t>
      </w:r>
      <w:r w:rsidR="0029788B" w:rsidRPr="000F1940">
        <w:t>ł</w:t>
      </w:r>
      <w:r w:rsidR="00137C6F" w:rsidRPr="000F1940">
        <w:t xml:space="preserve"> </w:t>
      </w:r>
      <w:r w:rsidR="005D27F0" w:rsidRPr="000F1940">
        <w:t xml:space="preserve">komplet </w:t>
      </w:r>
      <w:r w:rsidR="00181D6B" w:rsidRPr="000F1940">
        <w:t>dokumentów</w:t>
      </w:r>
      <w:r w:rsidR="006A327B" w:rsidRPr="000F1940">
        <w:t>,</w:t>
      </w:r>
      <w:r w:rsidR="00B66048" w:rsidRPr="000F1940">
        <w:t xml:space="preserve"> </w:t>
      </w:r>
      <w:r w:rsidR="00FB36F6" w:rsidRPr="000F1940">
        <w:t>otrzyma</w:t>
      </w:r>
      <w:r w:rsidR="00137C6F" w:rsidRPr="000F1940">
        <w:t xml:space="preserve"> decyzj</w:t>
      </w:r>
      <w:r w:rsidR="00FB36F6" w:rsidRPr="000F1940">
        <w:t>ę</w:t>
      </w:r>
      <w:r w:rsidR="00137C6F" w:rsidRPr="000F1940">
        <w:t xml:space="preserve"> </w:t>
      </w:r>
      <w:r w:rsidR="00A4436F" w:rsidRPr="000F1940">
        <w:t>w</w:t>
      </w:r>
      <w:r w:rsidR="00FB36F6" w:rsidRPr="000F1940">
        <w:t>ydziałowej</w:t>
      </w:r>
      <w:r w:rsidR="00137C6F" w:rsidRPr="000F1940">
        <w:t xml:space="preserve"> </w:t>
      </w:r>
      <w:r w:rsidR="00A4436F" w:rsidRPr="000F1940">
        <w:t>k</w:t>
      </w:r>
      <w:r w:rsidR="00137C6F" w:rsidRPr="000F1940">
        <w:t xml:space="preserve">omisji </w:t>
      </w:r>
      <w:r w:rsidR="00A4436F" w:rsidRPr="000F1940">
        <w:t>r</w:t>
      </w:r>
      <w:r w:rsidR="00FB36F6" w:rsidRPr="000F1940">
        <w:t>ekrutacyjnej</w:t>
      </w:r>
      <w:r w:rsidR="002309A0" w:rsidRPr="000F1940">
        <w:t xml:space="preserve"> o przyjęciu na studia;</w:t>
      </w:r>
    </w:p>
    <w:p w:rsidR="005648DF" w:rsidRPr="000F1940" w:rsidRDefault="00903D1B" w:rsidP="002309A0">
      <w:pPr>
        <w:numPr>
          <w:ilvl w:val="0"/>
          <w:numId w:val="2"/>
        </w:numPr>
        <w:tabs>
          <w:tab w:val="clear" w:pos="1029"/>
        </w:tabs>
        <w:spacing w:before="60"/>
        <w:ind w:left="568" w:hanging="284"/>
        <w:jc w:val="both"/>
      </w:pPr>
      <w:r w:rsidRPr="000F1940">
        <w:t>o</w:t>
      </w:r>
      <w:r w:rsidR="005648DF" w:rsidRPr="000F1940">
        <w:t>d decyzji wydziałowej komisji rekrutacyjnej służy kandydatowi odwołanie do Uczelnianej Komisji Rekrutacyjnej, składane w terminie czternastu dni od dnia doręczenia decyzji</w:t>
      </w:r>
      <w:r w:rsidR="002309A0" w:rsidRPr="000F1940">
        <w:t>;</w:t>
      </w:r>
    </w:p>
    <w:p w:rsidR="007C04D0" w:rsidRPr="000F1940" w:rsidRDefault="00903D1B" w:rsidP="002309A0">
      <w:pPr>
        <w:numPr>
          <w:ilvl w:val="0"/>
          <w:numId w:val="2"/>
        </w:numPr>
        <w:tabs>
          <w:tab w:val="clear" w:pos="1029"/>
        </w:tabs>
        <w:spacing w:before="60"/>
        <w:ind w:left="568" w:hanging="284"/>
        <w:jc w:val="both"/>
      </w:pPr>
      <w:r w:rsidRPr="000F1940">
        <w:t>p</w:t>
      </w:r>
      <w:r w:rsidR="007C04D0" w:rsidRPr="000F1940">
        <w:t>lanowane limity przyjęć na studia zostaną podane do public</w:t>
      </w:r>
      <w:r w:rsidR="0033353D" w:rsidRPr="000F1940">
        <w:t xml:space="preserve">znej wiadomości do 31 marca 2017 </w:t>
      </w:r>
      <w:r w:rsidR="007C04D0" w:rsidRPr="000F1940">
        <w:t>r.</w:t>
      </w:r>
      <w:r w:rsidR="002309A0" w:rsidRPr="000F1940">
        <w:t>;</w:t>
      </w:r>
    </w:p>
    <w:p w:rsidR="00950F06" w:rsidRPr="000F1940" w:rsidRDefault="00903D1B" w:rsidP="002309A0">
      <w:pPr>
        <w:numPr>
          <w:ilvl w:val="0"/>
          <w:numId w:val="2"/>
        </w:numPr>
        <w:tabs>
          <w:tab w:val="clear" w:pos="1029"/>
        </w:tabs>
        <w:spacing w:before="60"/>
        <w:ind w:left="568" w:hanging="284"/>
        <w:jc w:val="both"/>
      </w:pPr>
      <w:r w:rsidRPr="000F1940">
        <w:t>d</w:t>
      </w:r>
      <w:r w:rsidR="00950F06" w:rsidRPr="000F1940">
        <w:t>okumenty kandydatów o przyjęcie na studia złożone po terminie nie będą rozpatrywane</w:t>
      </w:r>
      <w:r w:rsidR="001145C5" w:rsidRPr="000F1940">
        <w:t>. Dopuszcza się przesłanie</w:t>
      </w:r>
      <w:r w:rsidR="006B32DA" w:rsidRPr="000F1940">
        <w:t xml:space="preserve"> kompletu</w:t>
      </w:r>
      <w:r w:rsidR="001145C5" w:rsidRPr="000F1940">
        <w:t xml:space="preserve"> dokumentów pocztą </w:t>
      </w:r>
      <w:r w:rsidR="00950F06" w:rsidRPr="000F1940">
        <w:t>(decyduje data stempla pocztowego).</w:t>
      </w:r>
    </w:p>
    <w:p w:rsidR="00950F06" w:rsidRPr="000F1940" w:rsidRDefault="00950F06" w:rsidP="00903D1B">
      <w:pPr>
        <w:numPr>
          <w:ilvl w:val="0"/>
          <w:numId w:val="20"/>
        </w:numPr>
        <w:tabs>
          <w:tab w:val="clear" w:pos="354"/>
        </w:tabs>
        <w:spacing w:before="60"/>
        <w:ind w:left="284" w:hanging="284"/>
        <w:jc w:val="both"/>
      </w:pPr>
      <w:r w:rsidRPr="000F1940">
        <w:t xml:space="preserve">Zachodniopomorski Uniwersytet Technologiczny w Szczecinie zastrzega sobie prawo nieuruchamiania określonego kierunku, specjalności lub formy studiów w przypadku zbyt małej liczby kandydatów spełniających warunki przyjęcia na dany kierunek, specjalność lub formę studiów. Zachodniopomorski </w:t>
      </w:r>
      <w:r w:rsidRPr="000F1940">
        <w:rPr>
          <w:spacing w:val="-4"/>
        </w:rPr>
        <w:t xml:space="preserve">Uniwersytet Technologiczny w Szczecinie zaproponuje tym kandydatom inny kierunek studiów, specjalność </w:t>
      </w:r>
      <w:r w:rsidRPr="000F1940">
        <w:t>(w pierwszej kolejności w ramach wydziału, a w drugiej w ramach uczelni), na którym pozostały wolne miejsca.</w:t>
      </w:r>
    </w:p>
    <w:p w:rsidR="00B5350E" w:rsidRPr="000F1940" w:rsidRDefault="00950F06" w:rsidP="00903D1B">
      <w:pPr>
        <w:numPr>
          <w:ilvl w:val="0"/>
          <w:numId w:val="20"/>
        </w:numPr>
        <w:tabs>
          <w:tab w:val="clear" w:pos="354"/>
        </w:tabs>
        <w:spacing w:before="60"/>
        <w:ind w:left="284" w:hanging="284"/>
        <w:jc w:val="both"/>
      </w:pPr>
      <w:r w:rsidRPr="000F1940">
        <w:t>Złożenie przez kandydata dokumentów o przyjęcie na studia w Zachodniopomorskim Uniwersytecie Technologicznym w Szczecinie jest równoznaczne z wyrażeniem zgody na przetwarzanie danych osobowych w ramach procedur rekrutacyjnych.</w:t>
      </w:r>
    </w:p>
    <w:p w:rsidR="009200D1" w:rsidRPr="000F1940" w:rsidRDefault="009200D1" w:rsidP="00903D1B">
      <w:pPr>
        <w:numPr>
          <w:ilvl w:val="0"/>
          <w:numId w:val="20"/>
        </w:numPr>
        <w:tabs>
          <w:tab w:val="clear" w:pos="354"/>
        </w:tabs>
        <w:spacing w:before="60"/>
        <w:ind w:left="284" w:hanging="284"/>
        <w:jc w:val="both"/>
      </w:pPr>
      <w:r w:rsidRPr="000F1940">
        <w:t>Osoba przyjęta na studia nabywa prawa studenta z chwilą immatrykulacji i złożenia ślub</w:t>
      </w:r>
      <w:r w:rsidR="002378EE" w:rsidRPr="000F1940">
        <w:t xml:space="preserve">owania, którego treść określa statut </w:t>
      </w:r>
      <w:r w:rsidRPr="000F1940">
        <w:t xml:space="preserve"> Zachodniopomorskiego Uniwersytetu Technologicznego w Szczecinie.  </w:t>
      </w:r>
    </w:p>
    <w:p w:rsidR="00DD34E4" w:rsidRDefault="00950F06" w:rsidP="00DD34E4">
      <w:pPr>
        <w:spacing w:before="120"/>
        <w:jc w:val="center"/>
        <w:rPr>
          <w:b/>
        </w:rPr>
      </w:pPr>
      <w:bookmarkStart w:id="2" w:name="_Toc94264706"/>
      <w:r w:rsidRPr="000F1940">
        <w:rPr>
          <w:b/>
        </w:rPr>
        <w:t xml:space="preserve">§ </w:t>
      </w:r>
      <w:r w:rsidR="003247AA" w:rsidRPr="000F1940">
        <w:rPr>
          <w:b/>
        </w:rPr>
        <w:t xml:space="preserve">4. </w:t>
      </w:r>
    </w:p>
    <w:p w:rsidR="00137C6F" w:rsidRPr="00DD34E4" w:rsidRDefault="00137C6F" w:rsidP="000F1940">
      <w:pPr>
        <w:spacing w:after="60"/>
        <w:jc w:val="center"/>
        <w:rPr>
          <w:b/>
          <w:sz w:val="22"/>
          <w:szCs w:val="22"/>
        </w:rPr>
      </w:pPr>
      <w:r w:rsidRPr="00DD34E4">
        <w:rPr>
          <w:b/>
          <w:sz w:val="22"/>
          <w:szCs w:val="22"/>
        </w:rPr>
        <w:t>PREFERENCJE DLA KANDYDATÓW NA STUDIA</w:t>
      </w:r>
      <w:bookmarkEnd w:id="2"/>
      <w:r w:rsidRPr="00DD34E4">
        <w:rPr>
          <w:b/>
          <w:sz w:val="22"/>
          <w:szCs w:val="22"/>
        </w:rPr>
        <w:t xml:space="preserve"> PIERWSZEGO STOPNIA</w:t>
      </w:r>
    </w:p>
    <w:p w:rsidR="00472C5B" w:rsidRPr="000F1940" w:rsidRDefault="00E713E5" w:rsidP="00903D1B">
      <w:pPr>
        <w:ind w:left="284" w:hanging="284"/>
        <w:jc w:val="both"/>
        <w:rPr>
          <w:rFonts w:eastAsia="Calibri"/>
          <w:i/>
          <w:spacing w:val="-2"/>
        </w:rPr>
      </w:pPr>
      <w:r w:rsidRPr="000F1940">
        <w:rPr>
          <w:spacing w:val="-4"/>
        </w:rPr>
        <w:t>1.</w:t>
      </w:r>
      <w:r w:rsidRPr="000F1940">
        <w:rPr>
          <w:spacing w:val="-4"/>
        </w:rPr>
        <w:tab/>
      </w:r>
      <w:r w:rsidR="00137C6F" w:rsidRPr="000F1940">
        <w:rPr>
          <w:spacing w:val="-2"/>
        </w:rPr>
        <w:t>Laureaci</w:t>
      </w:r>
      <w:r w:rsidR="00137C6F" w:rsidRPr="000F1940">
        <w:rPr>
          <w:spacing w:val="-4"/>
        </w:rPr>
        <w:t xml:space="preserve"> i finaliśc</w:t>
      </w:r>
      <w:r w:rsidR="002A1C59" w:rsidRPr="000F1940">
        <w:rPr>
          <w:spacing w:val="-4"/>
        </w:rPr>
        <w:t xml:space="preserve">i olimpiad </w:t>
      </w:r>
      <w:r w:rsidR="00137C6F" w:rsidRPr="000F1940">
        <w:rPr>
          <w:spacing w:val="-4"/>
        </w:rPr>
        <w:t>szczebla centralnego</w:t>
      </w:r>
      <w:r w:rsidR="004767FE" w:rsidRPr="000F1940">
        <w:rPr>
          <w:spacing w:val="-4"/>
        </w:rPr>
        <w:t>,</w:t>
      </w:r>
      <w:r w:rsidR="00DE688D" w:rsidRPr="000F1940">
        <w:rPr>
          <w:spacing w:val="-4"/>
        </w:rPr>
        <w:t xml:space="preserve"> jak również laureaci konkursów międzynarodowych oraz ogólnopolskich </w:t>
      </w:r>
      <w:r w:rsidR="007C04D0" w:rsidRPr="000F1940">
        <w:rPr>
          <w:spacing w:val="-4"/>
        </w:rPr>
        <w:t xml:space="preserve">w procesie rekrutacji </w:t>
      </w:r>
      <w:r w:rsidR="00137C6F" w:rsidRPr="000F1940">
        <w:rPr>
          <w:spacing w:val="-4"/>
        </w:rPr>
        <w:t>uzyskują mak</w:t>
      </w:r>
      <w:r w:rsidR="007C04D0" w:rsidRPr="000F1940">
        <w:rPr>
          <w:spacing w:val="-4"/>
        </w:rPr>
        <w:t xml:space="preserve">symalną </w:t>
      </w:r>
      <w:r w:rsidR="00E82861" w:rsidRPr="000F1940">
        <w:rPr>
          <w:spacing w:val="-4"/>
        </w:rPr>
        <w:t>l</w:t>
      </w:r>
      <w:r w:rsidR="007C04D0" w:rsidRPr="000F1940">
        <w:rPr>
          <w:spacing w:val="-4"/>
        </w:rPr>
        <w:t xml:space="preserve">iczbę punktów </w:t>
      </w:r>
      <w:r w:rsidR="00E767AB" w:rsidRPr="000F1940">
        <w:rPr>
          <w:spacing w:val="-4"/>
        </w:rPr>
        <w:t xml:space="preserve">i plasowani są na pierwszych </w:t>
      </w:r>
      <w:r w:rsidR="00137C6F" w:rsidRPr="000F1940">
        <w:rPr>
          <w:spacing w:val="-4"/>
        </w:rPr>
        <w:t xml:space="preserve">miejscach list </w:t>
      </w:r>
      <w:r w:rsidR="005873DF" w:rsidRPr="000F1940">
        <w:rPr>
          <w:spacing w:val="-4"/>
        </w:rPr>
        <w:t xml:space="preserve">kandydatów </w:t>
      </w:r>
      <w:r w:rsidR="00137C6F" w:rsidRPr="000F1940">
        <w:rPr>
          <w:spacing w:val="-4"/>
        </w:rPr>
        <w:t>zakwali</w:t>
      </w:r>
      <w:r w:rsidR="00CC7789" w:rsidRPr="000F1940">
        <w:rPr>
          <w:spacing w:val="-4"/>
        </w:rPr>
        <w:t>fikowanych d</w:t>
      </w:r>
      <w:r w:rsidR="00F715DC" w:rsidRPr="000F1940">
        <w:rPr>
          <w:spacing w:val="-4"/>
        </w:rPr>
        <w:t>o przyjęcia</w:t>
      </w:r>
      <w:r w:rsidR="001A3BF4" w:rsidRPr="000F1940">
        <w:rPr>
          <w:spacing w:val="-4"/>
        </w:rPr>
        <w:t xml:space="preserve"> </w:t>
      </w:r>
      <w:r w:rsidR="00B71FFA" w:rsidRPr="000F1940">
        <w:rPr>
          <w:spacing w:val="-4"/>
        </w:rPr>
        <w:t xml:space="preserve">zgodnie </w:t>
      </w:r>
      <w:r w:rsidR="00B71FFA" w:rsidRPr="000F1940">
        <w:rPr>
          <w:i/>
          <w:spacing w:val="-4"/>
        </w:rPr>
        <w:t xml:space="preserve">z </w:t>
      </w:r>
      <w:r w:rsidR="00B54B13" w:rsidRPr="000F1940">
        <w:rPr>
          <w:i/>
          <w:spacing w:val="-4"/>
        </w:rPr>
        <w:t>uchwał</w:t>
      </w:r>
      <w:r w:rsidR="001A3BF4" w:rsidRPr="000F1940">
        <w:rPr>
          <w:i/>
          <w:spacing w:val="-4"/>
        </w:rPr>
        <w:t xml:space="preserve">ą </w:t>
      </w:r>
      <w:r w:rsidR="00970FB5" w:rsidRPr="000F1940">
        <w:rPr>
          <w:i/>
          <w:spacing w:val="-4"/>
        </w:rPr>
        <w:t xml:space="preserve">nr 92 </w:t>
      </w:r>
      <w:r w:rsidR="001A3BF4" w:rsidRPr="000F1940">
        <w:rPr>
          <w:i/>
          <w:spacing w:val="-4"/>
        </w:rPr>
        <w:t xml:space="preserve">Senatu </w:t>
      </w:r>
      <w:r w:rsidR="00CB7803" w:rsidRPr="000F1940">
        <w:rPr>
          <w:i/>
          <w:spacing w:val="-4"/>
        </w:rPr>
        <w:t xml:space="preserve">ZUT </w:t>
      </w:r>
      <w:r w:rsidR="004258D5" w:rsidRPr="000F1940">
        <w:rPr>
          <w:i/>
          <w:spacing w:val="-4"/>
        </w:rPr>
        <w:t xml:space="preserve">z dnia 14 grudnia 2015 r </w:t>
      </w:r>
      <w:r w:rsidR="00CB7803" w:rsidRPr="000F1940">
        <w:rPr>
          <w:rFonts w:eastAsia="Calibri"/>
          <w:i/>
        </w:rPr>
        <w:t>w </w:t>
      </w:r>
      <w:r w:rsidR="00472C5B" w:rsidRPr="000F1940">
        <w:rPr>
          <w:rFonts w:eastAsia="Calibri"/>
          <w:i/>
        </w:rPr>
        <w:t xml:space="preserve">sprawie zasad przyjmowania na studia pierwszego stopnia w latach </w:t>
      </w:r>
      <w:r w:rsidR="008A50B2" w:rsidRPr="000F1940">
        <w:rPr>
          <w:rFonts w:eastAsia="Calibri"/>
          <w:i/>
        </w:rPr>
        <w:t>2016/2017, 2017/2018, 2018</w:t>
      </w:r>
      <w:r w:rsidR="00472C5B" w:rsidRPr="000F1940">
        <w:rPr>
          <w:rFonts w:eastAsia="Calibri"/>
          <w:i/>
        </w:rPr>
        <w:t>/201</w:t>
      </w:r>
      <w:r w:rsidR="008A50B2" w:rsidRPr="000F1940">
        <w:rPr>
          <w:rFonts w:eastAsia="Calibri"/>
          <w:i/>
        </w:rPr>
        <w:t>9</w:t>
      </w:r>
      <w:r w:rsidR="00472C5B" w:rsidRPr="000F1940">
        <w:rPr>
          <w:rFonts w:eastAsia="Calibri"/>
          <w:i/>
        </w:rPr>
        <w:t xml:space="preserve"> laureatów </w:t>
      </w:r>
      <w:r w:rsidR="00472C5B" w:rsidRPr="000F1940">
        <w:rPr>
          <w:rFonts w:eastAsia="Calibri"/>
          <w:i/>
          <w:spacing w:val="-2"/>
        </w:rPr>
        <w:t>i</w:t>
      </w:r>
      <w:r w:rsidR="00903D1B" w:rsidRPr="000F1940">
        <w:rPr>
          <w:rFonts w:eastAsia="Calibri"/>
          <w:i/>
          <w:spacing w:val="-2"/>
        </w:rPr>
        <w:t> </w:t>
      </w:r>
      <w:r w:rsidR="00472C5B" w:rsidRPr="000F1940">
        <w:rPr>
          <w:rFonts w:eastAsia="Calibri"/>
          <w:i/>
          <w:spacing w:val="-2"/>
        </w:rPr>
        <w:t>finalistów olimpiad stopnia centralnego oraz laureatów konkursów ogólnopolskich i</w:t>
      </w:r>
      <w:r w:rsidR="00E82861" w:rsidRPr="000F1940">
        <w:rPr>
          <w:rFonts w:eastAsia="Calibri"/>
          <w:i/>
          <w:spacing w:val="-2"/>
        </w:rPr>
        <w:t> </w:t>
      </w:r>
      <w:r w:rsidR="00472C5B" w:rsidRPr="000F1940">
        <w:rPr>
          <w:rFonts w:eastAsia="Calibri"/>
          <w:i/>
          <w:spacing w:val="-2"/>
        </w:rPr>
        <w:t>międzynarodowych</w:t>
      </w:r>
      <w:r w:rsidR="00D01853" w:rsidRPr="000F1940">
        <w:rPr>
          <w:rFonts w:eastAsia="Calibri"/>
          <w:i/>
          <w:spacing w:val="-2"/>
        </w:rPr>
        <w:t>, z późn. zm</w:t>
      </w:r>
      <w:r w:rsidR="00472C5B" w:rsidRPr="000F1940">
        <w:rPr>
          <w:rFonts w:eastAsia="Calibri"/>
          <w:i/>
          <w:spacing w:val="-2"/>
        </w:rPr>
        <w:t>.</w:t>
      </w:r>
    </w:p>
    <w:p w:rsidR="00C53696" w:rsidRPr="000F1940" w:rsidRDefault="007C04D0" w:rsidP="00903D1B">
      <w:pPr>
        <w:spacing w:before="120"/>
        <w:ind w:left="284" w:hanging="284"/>
        <w:jc w:val="both"/>
      </w:pPr>
      <w:r w:rsidRPr="000F1940">
        <w:rPr>
          <w:rFonts w:eastAsia="Calibri"/>
        </w:rPr>
        <w:t>2</w:t>
      </w:r>
      <w:r w:rsidRPr="000F1940">
        <w:rPr>
          <w:rFonts w:eastAsia="Calibri"/>
          <w:i/>
        </w:rPr>
        <w:t>.</w:t>
      </w:r>
      <w:r w:rsidR="00903D1B" w:rsidRPr="000F1940">
        <w:rPr>
          <w:rFonts w:eastAsia="Calibri"/>
          <w:i/>
        </w:rPr>
        <w:tab/>
      </w:r>
      <w:r w:rsidR="00F95C95" w:rsidRPr="000F1940">
        <w:t xml:space="preserve">Kandydat na studia może skorzystać z </w:t>
      </w:r>
      <w:r w:rsidR="003D04AB" w:rsidRPr="000F1940">
        <w:t>preferencji</w:t>
      </w:r>
      <w:r w:rsidR="00B71FFA" w:rsidRPr="000F1940">
        <w:t xml:space="preserve"> na dany kierunek studiów tylko </w:t>
      </w:r>
      <w:r w:rsidR="003D04AB" w:rsidRPr="000F1940">
        <w:t>raz</w:t>
      </w:r>
      <w:r w:rsidR="002175DE" w:rsidRPr="000F1940">
        <w:t>.</w:t>
      </w:r>
      <w:r w:rsidR="0022288B" w:rsidRPr="000F1940">
        <w:t xml:space="preserve"> </w:t>
      </w:r>
    </w:p>
    <w:p w:rsidR="00DD34E4" w:rsidRDefault="00C832E8" w:rsidP="00DD34E4">
      <w:pPr>
        <w:spacing w:before="120"/>
        <w:jc w:val="center"/>
        <w:rPr>
          <w:b/>
        </w:rPr>
      </w:pPr>
      <w:r w:rsidRPr="000F1940">
        <w:rPr>
          <w:b/>
        </w:rPr>
        <w:t xml:space="preserve">§ </w:t>
      </w:r>
      <w:r w:rsidR="00C53696" w:rsidRPr="000F1940">
        <w:rPr>
          <w:b/>
        </w:rPr>
        <w:t xml:space="preserve">5. </w:t>
      </w:r>
    </w:p>
    <w:p w:rsidR="00423D68" w:rsidRPr="00DD34E4" w:rsidRDefault="004F15F0" w:rsidP="00D01853">
      <w:pPr>
        <w:spacing w:after="60"/>
        <w:jc w:val="center"/>
        <w:rPr>
          <w:b/>
          <w:sz w:val="22"/>
          <w:szCs w:val="22"/>
        </w:rPr>
      </w:pPr>
      <w:r w:rsidRPr="00DD34E4">
        <w:rPr>
          <w:b/>
          <w:sz w:val="22"/>
          <w:szCs w:val="22"/>
        </w:rPr>
        <w:t>ZASADY</w:t>
      </w:r>
      <w:r w:rsidR="00C53696" w:rsidRPr="00DD34E4">
        <w:rPr>
          <w:b/>
          <w:sz w:val="22"/>
          <w:szCs w:val="22"/>
        </w:rPr>
        <w:t xml:space="preserve"> PRZYJMOWAN</w:t>
      </w:r>
      <w:r w:rsidR="009739E3" w:rsidRPr="00DD34E4">
        <w:rPr>
          <w:b/>
          <w:sz w:val="22"/>
          <w:szCs w:val="22"/>
        </w:rPr>
        <w:t>IA CUDZOZIEMCÓW</w:t>
      </w:r>
      <w:r w:rsidR="008A50B2" w:rsidRPr="00DD34E4">
        <w:rPr>
          <w:b/>
          <w:sz w:val="22"/>
          <w:szCs w:val="22"/>
        </w:rPr>
        <w:t xml:space="preserve"> </w:t>
      </w:r>
    </w:p>
    <w:p w:rsidR="004F15F0" w:rsidRPr="000F1940" w:rsidRDefault="004F15F0" w:rsidP="00903D1B">
      <w:pPr>
        <w:numPr>
          <w:ilvl w:val="2"/>
          <w:numId w:val="9"/>
        </w:numPr>
        <w:tabs>
          <w:tab w:val="num" w:pos="284"/>
        </w:tabs>
        <w:ind w:left="284" w:hanging="284"/>
        <w:jc w:val="both"/>
        <w:rPr>
          <w:spacing w:val="-4"/>
        </w:rPr>
      </w:pPr>
      <w:r w:rsidRPr="000F1940">
        <w:rPr>
          <w:spacing w:val="-4"/>
        </w:rPr>
        <w:t xml:space="preserve">Zasady </w:t>
      </w:r>
      <w:r w:rsidR="00423D68" w:rsidRPr="000F1940">
        <w:rPr>
          <w:spacing w:val="-4"/>
        </w:rPr>
        <w:t>przyjęcia na studia pierwszego i drugiego stopnia osób niebędących obywatelami polskimi</w:t>
      </w:r>
      <w:r w:rsidRPr="000F1940">
        <w:rPr>
          <w:spacing w:val="-4"/>
        </w:rPr>
        <w:t>, zwanych dalej „cudzoziemcami”</w:t>
      </w:r>
      <w:r w:rsidR="006A327B" w:rsidRPr="000F1940">
        <w:rPr>
          <w:spacing w:val="-4"/>
        </w:rPr>
        <w:t>,</w:t>
      </w:r>
      <w:r w:rsidR="00423D68" w:rsidRPr="000F1940">
        <w:rPr>
          <w:spacing w:val="-4"/>
        </w:rPr>
        <w:t xml:space="preserve"> </w:t>
      </w:r>
      <w:r w:rsidR="00A761AE" w:rsidRPr="000F1940">
        <w:rPr>
          <w:spacing w:val="-4"/>
        </w:rPr>
        <w:t>o</w:t>
      </w:r>
      <w:r w:rsidR="00423D68" w:rsidRPr="000F1940">
        <w:rPr>
          <w:spacing w:val="-4"/>
        </w:rPr>
        <w:t>kreślają</w:t>
      </w:r>
      <w:r w:rsidR="00A761AE" w:rsidRPr="000F1940">
        <w:rPr>
          <w:spacing w:val="-4"/>
        </w:rPr>
        <w:t xml:space="preserve"> przepisy </w:t>
      </w:r>
      <w:r w:rsidR="00CA1A94" w:rsidRPr="000F1940">
        <w:rPr>
          <w:spacing w:val="-4"/>
        </w:rPr>
        <w:t xml:space="preserve">art. 43 </w:t>
      </w:r>
      <w:r w:rsidR="00423D68" w:rsidRPr="000F1940">
        <w:rPr>
          <w:spacing w:val="-4"/>
        </w:rPr>
        <w:t>ustawy z dnia 27 lipca 2005 r. – Prawo o</w:t>
      </w:r>
      <w:r w:rsidR="000F1940">
        <w:rPr>
          <w:spacing w:val="-4"/>
        </w:rPr>
        <w:t> </w:t>
      </w:r>
      <w:r w:rsidR="00423D68" w:rsidRPr="000F1940">
        <w:rPr>
          <w:spacing w:val="-4"/>
        </w:rPr>
        <w:t>szkolnictwie wyższym (</w:t>
      </w:r>
      <w:r w:rsidR="00CE1731" w:rsidRPr="000F1940">
        <w:rPr>
          <w:spacing w:val="-4"/>
        </w:rPr>
        <w:t xml:space="preserve">tekst jedn. </w:t>
      </w:r>
      <w:r w:rsidR="00423D68" w:rsidRPr="000F1940">
        <w:rPr>
          <w:spacing w:val="-4"/>
        </w:rPr>
        <w:t>Dz.</w:t>
      </w:r>
      <w:r w:rsidRPr="000F1940">
        <w:rPr>
          <w:spacing w:val="-4"/>
        </w:rPr>
        <w:t xml:space="preserve"> </w:t>
      </w:r>
      <w:r w:rsidR="00423D68" w:rsidRPr="000F1940">
        <w:rPr>
          <w:spacing w:val="-4"/>
        </w:rPr>
        <w:t xml:space="preserve">U. </w:t>
      </w:r>
      <w:r w:rsidR="00FB20B8" w:rsidRPr="000F1940">
        <w:rPr>
          <w:spacing w:val="-4"/>
        </w:rPr>
        <w:t xml:space="preserve">z 2012 r. </w:t>
      </w:r>
      <w:r w:rsidR="00423D68" w:rsidRPr="000F1940">
        <w:rPr>
          <w:spacing w:val="-4"/>
        </w:rPr>
        <w:t xml:space="preserve">poz. </w:t>
      </w:r>
      <w:r w:rsidR="00CE1731" w:rsidRPr="000F1940">
        <w:rPr>
          <w:spacing w:val="-4"/>
        </w:rPr>
        <w:t>572</w:t>
      </w:r>
      <w:r w:rsidR="00423D68" w:rsidRPr="000F1940">
        <w:rPr>
          <w:spacing w:val="-4"/>
        </w:rPr>
        <w:t>, z późn. zm.)</w:t>
      </w:r>
      <w:r w:rsidR="00A761AE" w:rsidRPr="000F1940">
        <w:rPr>
          <w:spacing w:val="-4"/>
        </w:rPr>
        <w:t xml:space="preserve"> oraz rozporządzenia</w:t>
      </w:r>
      <w:r w:rsidRPr="000F1940">
        <w:rPr>
          <w:spacing w:val="-4"/>
        </w:rPr>
        <w:t xml:space="preserve"> Ministra Nauki i</w:t>
      </w:r>
      <w:r w:rsidR="009740D0" w:rsidRPr="000F1940">
        <w:rPr>
          <w:spacing w:val="-4"/>
        </w:rPr>
        <w:t> </w:t>
      </w:r>
      <w:r w:rsidRPr="000F1940">
        <w:rPr>
          <w:spacing w:val="-4"/>
        </w:rPr>
        <w:t>Szkolnictwa Wyższego z dnia 12 października 2006 r. w sprawie podejmowania i</w:t>
      </w:r>
      <w:r w:rsidR="000F1940">
        <w:rPr>
          <w:spacing w:val="-4"/>
        </w:rPr>
        <w:t> </w:t>
      </w:r>
      <w:r w:rsidRPr="000F1940">
        <w:rPr>
          <w:spacing w:val="-4"/>
        </w:rPr>
        <w:t>odbywania przez cudzoziemców studiów i szkoleń oraz ich uczestniczenia w badaniach naukowych i pracach rozwojowych (Dz. U. Nr 190, poz. 1406</w:t>
      </w:r>
      <w:r w:rsidR="007E132A" w:rsidRPr="000F1940">
        <w:rPr>
          <w:spacing w:val="-4"/>
        </w:rPr>
        <w:t>, z późn. zm.).</w:t>
      </w:r>
    </w:p>
    <w:p w:rsidR="00423D68" w:rsidRPr="000F1940" w:rsidRDefault="00423D68" w:rsidP="00903D1B">
      <w:pPr>
        <w:numPr>
          <w:ilvl w:val="2"/>
          <w:numId w:val="9"/>
        </w:numPr>
        <w:tabs>
          <w:tab w:val="num" w:pos="284"/>
        </w:tabs>
        <w:spacing w:before="120" w:after="60"/>
        <w:ind w:left="284" w:hanging="284"/>
        <w:jc w:val="both"/>
      </w:pPr>
      <w:r w:rsidRPr="000F1940">
        <w:t>Cudzoziemcy mogą podejmować studia:</w:t>
      </w:r>
    </w:p>
    <w:p w:rsidR="00423D68" w:rsidRPr="000F1940" w:rsidRDefault="00423D68" w:rsidP="00903D1B">
      <w:pPr>
        <w:numPr>
          <w:ilvl w:val="0"/>
          <w:numId w:val="34"/>
        </w:numPr>
        <w:ind w:left="567" w:hanging="283"/>
        <w:jc w:val="both"/>
      </w:pPr>
      <w:r w:rsidRPr="000F1940">
        <w:t xml:space="preserve">na zasadach obowiązujących obywateli polskich </w:t>
      </w:r>
      <w:r w:rsidR="004F15F0" w:rsidRPr="000F1940">
        <w:t>(art. 43 ust. 2,</w:t>
      </w:r>
      <w:r w:rsidR="005F594E" w:rsidRPr="000F1940">
        <w:t xml:space="preserve"> </w:t>
      </w:r>
      <w:r w:rsidRPr="000F1940">
        <w:t>5</w:t>
      </w:r>
      <w:r w:rsidR="004F15F0" w:rsidRPr="000F1940">
        <w:t xml:space="preserve"> i </w:t>
      </w:r>
      <w:r w:rsidRPr="000F1940">
        <w:t>5a</w:t>
      </w:r>
      <w:r w:rsidR="004F15F0" w:rsidRPr="000F1940">
        <w:t xml:space="preserve"> </w:t>
      </w:r>
      <w:r w:rsidRPr="000F1940">
        <w:t>ustawy</w:t>
      </w:r>
      <w:r w:rsidR="004F15F0" w:rsidRPr="000F1940">
        <w:t>)</w:t>
      </w:r>
      <w:r w:rsidR="005F594E" w:rsidRPr="000F1940">
        <w:t>,</w:t>
      </w:r>
    </w:p>
    <w:p w:rsidR="004F15F0" w:rsidRPr="000F1940" w:rsidRDefault="00423D68" w:rsidP="00903D1B">
      <w:pPr>
        <w:numPr>
          <w:ilvl w:val="0"/>
          <w:numId w:val="34"/>
        </w:numPr>
        <w:ind w:left="567" w:hanging="283"/>
        <w:jc w:val="both"/>
      </w:pPr>
      <w:r w:rsidRPr="000F1940">
        <w:t>na zasadac</w:t>
      </w:r>
      <w:r w:rsidR="004F15F0" w:rsidRPr="000F1940">
        <w:t>h innych niż obywatele polscy (art.</w:t>
      </w:r>
      <w:r w:rsidR="00D03692" w:rsidRPr="000F1940">
        <w:t xml:space="preserve"> </w:t>
      </w:r>
      <w:r w:rsidR="004F15F0" w:rsidRPr="000F1940">
        <w:t>43 ust. 3 i 4</w:t>
      </w:r>
      <w:r w:rsidRPr="000F1940">
        <w:t xml:space="preserve"> ustawy</w:t>
      </w:r>
      <w:r w:rsidR="004F15F0" w:rsidRPr="000F1940">
        <w:t>).</w:t>
      </w:r>
    </w:p>
    <w:p w:rsidR="00423D68" w:rsidRPr="000F1940" w:rsidRDefault="00423D68" w:rsidP="00903D1B">
      <w:pPr>
        <w:numPr>
          <w:ilvl w:val="1"/>
          <w:numId w:val="6"/>
        </w:numPr>
        <w:tabs>
          <w:tab w:val="clear" w:pos="1437"/>
          <w:tab w:val="num" w:pos="284"/>
        </w:tabs>
        <w:spacing w:before="120"/>
        <w:ind w:left="284" w:hanging="284"/>
        <w:jc w:val="both"/>
        <w:rPr>
          <w:spacing w:val="-4"/>
        </w:rPr>
      </w:pPr>
      <w:r w:rsidRPr="000F1940">
        <w:t>Na wszystkie kierunki studiów stacjonarnych i niestacjonarnyc</w:t>
      </w:r>
      <w:r w:rsidR="004F15F0" w:rsidRPr="000F1940">
        <w:t xml:space="preserve">h pierwszego i drugiego stopnia </w:t>
      </w:r>
      <w:r w:rsidRPr="000F1940">
        <w:rPr>
          <w:spacing w:val="-4"/>
        </w:rPr>
        <w:t>rekrutacja odbywa się wyłącznie poprzez Internetowy System R</w:t>
      </w:r>
      <w:r w:rsidR="00725854" w:rsidRPr="000F1940">
        <w:rPr>
          <w:spacing w:val="-4"/>
        </w:rPr>
        <w:t>ekrutacji, zgodnie z terminami</w:t>
      </w:r>
      <w:r w:rsidR="00A761AE" w:rsidRPr="000F1940">
        <w:rPr>
          <w:spacing w:val="-4"/>
        </w:rPr>
        <w:t xml:space="preserve"> rekrutacji</w:t>
      </w:r>
      <w:r w:rsidR="004F15F0" w:rsidRPr="000F1940">
        <w:rPr>
          <w:spacing w:val="-4"/>
        </w:rPr>
        <w:t>.</w:t>
      </w:r>
    </w:p>
    <w:p w:rsidR="004F15F0" w:rsidRPr="000F1940" w:rsidRDefault="004F15F0" w:rsidP="00903D1B">
      <w:pPr>
        <w:numPr>
          <w:ilvl w:val="1"/>
          <w:numId w:val="6"/>
        </w:numPr>
        <w:tabs>
          <w:tab w:val="clear" w:pos="1437"/>
          <w:tab w:val="num" w:pos="284"/>
        </w:tabs>
        <w:spacing w:before="120"/>
        <w:ind w:left="284" w:hanging="284"/>
        <w:jc w:val="both"/>
        <w:rPr>
          <w:spacing w:val="-4"/>
        </w:rPr>
      </w:pPr>
      <w:r w:rsidRPr="000F1940">
        <w:t>Na zasadach obowiązujących obywateli polskich mogą podejmować i odbywać studia cudzoziemcy</w:t>
      </w:r>
      <w:r w:rsidR="00463CCD" w:rsidRPr="000F1940">
        <w:t>:</w:t>
      </w:r>
    </w:p>
    <w:p w:rsidR="00423D68" w:rsidRPr="000F1940" w:rsidRDefault="004F15F0" w:rsidP="009A109F">
      <w:pPr>
        <w:pStyle w:val="Akapitzlist"/>
        <w:numPr>
          <w:ilvl w:val="0"/>
          <w:numId w:val="35"/>
        </w:numPr>
        <w:spacing w:before="60"/>
        <w:ind w:left="568" w:hanging="284"/>
        <w:jc w:val="both"/>
        <w:rPr>
          <w:spacing w:val="-4"/>
        </w:rPr>
      </w:pPr>
      <w:r w:rsidRPr="000F1940">
        <w:t xml:space="preserve">którym udzielono </w:t>
      </w:r>
      <w:r w:rsidR="009739E3" w:rsidRPr="000F1940">
        <w:rPr>
          <w:bCs/>
        </w:rPr>
        <w:t>zezwolenia na pobyt stały</w:t>
      </w:r>
      <w:r w:rsidR="00423D68" w:rsidRPr="000F1940">
        <w:t>,</w:t>
      </w:r>
    </w:p>
    <w:p w:rsidR="00423D68" w:rsidRPr="000F1940" w:rsidRDefault="00423D68" w:rsidP="00903D1B">
      <w:pPr>
        <w:pStyle w:val="Akapitzlist"/>
        <w:numPr>
          <w:ilvl w:val="0"/>
          <w:numId w:val="35"/>
        </w:numPr>
        <w:spacing w:before="120"/>
        <w:ind w:left="567" w:hanging="283"/>
        <w:jc w:val="both"/>
        <w:rPr>
          <w:spacing w:val="-4"/>
        </w:rPr>
      </w:pPr>
      <w:r w:rsidRPr="000F1940">
        <w:rPr>
          <w:bCs/>
        </w:rPr>
        <w:t>posiadający status uchodźcy</w:t>
      </w:r>
      <w:r w:rsidRPr="000F1940">
        <w:t> nadany w Rzeczypospolitej Polskiej,</w:t>
      </w:r>
    </w:p>
    <w:p w:rsidR="00423D68" w:rsidRPr="000F1940" w:rsidRDefault="00423D68" w:rsidP="00903D1B">
      <w:pPr>
        <w:pStyle w:val="Akapitzlist"/>
        <w:numPr>
          <w:ilvl w:val="0"/>
          <w:numId w:val="35"/>
        </w:numPr>
        <w:spacing w:before="120"/>
        <w:ind w:left="567" w:hanging="283"/>
        <w:jc w:val="both"/>
        <w:rPr>
          <w:spacing w:val="-4"/>
        </w:rPr>
      </w:pPr>
      <w:r w:rsidRPr="000F1940">
        <w:rPr>
          <w:bCs/>
        </w:rPr>
        <w:t>korzystający z ochrony czasowej</w:t>
      </w:r>
      <w:r w:rsidRPr="000F1940">
        <w:t> na terytorium Rzeczypospolitej Polskiej,</w:t>
      </w:r>
    </w:p>
    <w:p w:rsidR="00423D68" w:rsidRPr="000F1940" w:rsidRDefault="00423D68" w:rsidP="00903D1B">
      <w:pPr>
        <w:pStyle w:val="Akapitzlist"/>
        <w:numPr>
          <w:ilvl w:val="0"/>
          <w:numId w:val="35"/>
        </w:numPr>
        <w:spacing w:before="120"/>
        <w:ind w:left="567" w:hanging="283"/>
        <w:jc w:val="both"/>
        <w:rPr>
          <w:spacing w:val="-4"/>
        </w:rPr>
      </w:pPr>
      <w:r w:rsidRPr="000F1940">
        <w:rPr>
          <w:bCs/>
          <w:spacing w:val="-4"/>
        </w:rPr>
        <w:t>którzy są pracownikami migrującymi</w:t>
      </w:r>
      <w:r w:rsidRPr="000F1940">
        <w:rPr>
          <w:spacing w:val="-4"/>
        </w:rPr>
        <w:t>, będącymi obywatelami państwa członkowskiego Unii Europejskiej, Konfederacji Szwajcarskiej lub państwa członkowskie</w:t>
      </w:r>
      <w:r w:rsidR="00C832E8" w:rsidRPr="000F1940">
        <w:rPr>
          <w:spacing w:val="-4"/>
        </w:rPr>
        <w:t xml:space="preserve">go Europejskiego Porozumienia o </w:t>
      </w:r>
      <w:r w:rsidRPr="000F1940">
        <w:rPr>
          <w:spacing w:val="-4"/>
        </w:rPr>
        <w:t xml:space="preserve">wolnym Handlu (EFTA) </w:t>
      </w:r>
      <w:r w:rsidR="00C832E8" w:rsidRPr="000F1940">
        <w:rPr>
          <w:spacing w:val="-4"/>
        </w:rPr>
        <w:t>–</w:t>
      </w:r>
      <w:r w:rsidRPr="000F1940">
        <w:rPr>
          <w:spacing w:val="-4"/>
        </w:rPr>
        <w:t xml:space="preserve"> strony umowy o Europejskim Obszarze Gospodarczym, a także członkowie ich rodzin, jeżeli mieszkają na terytorium Rzeczypospolitej Polskiej,</w:t>
      </w:r>
    </w:p>
    <w:p w:rsidR="00423D68" w:rsidRPr="000F1940" w:rsidRDefault="00423D68" w:rsidP="00903D1B">
      <w:pPr>
        <w:pStyle w:val="Akapitzlist"/>
        <w:numPr>
          <w:ilvl w:val="0"/>
          <w:numId w:val="35"/>
        </w:numPr>
        <w:spacing w:before="120"/>
        <w:ind w:left="567" w:hanging="283"/>
        <w:jc w:val="both"/>
        <w:rPr>
          <w:spacing w:val="-4"/>
        </w:rPr>
      </w:pPr>
      <w:r w:rsidRPr="000F1940">
        <w:t xml:space="preserve">którym na terytorium Rzeczypospolitej Polskiej udzielono </w:t>
      </w:r>
      <w:r w:rsidRPr="000F1940">
        <w:rPr>
          <w:bCs/>
        </w:rPr>
        <w:t>zezwolenia na pobyt rez</w:t>
      </w:r>
      <w:r w:rsidR="00A761AE" w:rsidRPr="000F1940">
        <w:rPr>
          <w:bCs/>
        </w:rPr>
        <w:t>ydenta długoterminowego Unii</w:t>
      </w:r>
      <w:r w:rsidRPr="000F1940">
        <w:rPr>
          <w:bCs/>
        </w:rPr>
        <w:t xml:space="preserve"> </w:t>
      </w:r>
      <w:r w:rsidR="009B3159" w:rsidRPr="000F1940">
        <w:rPr>
          <w:bCs/>
        </w:rPr>
        <w:t>Europejskiej</w:t>
      </w:r>
      <w:r w:rsidRPr="000F1940">
        <w:t>,</w:t>
      </w:r>
    </w:p>
    <w:p w:rsidR="00423D68" w:rsidRPr="000F1940" w:rsidRDefault="00423D68" w:rsidP="00903D1B">
      <w:pPr>
        <w:pStyle w:val="Akapitzlist"/>
        <w:numPr>
          <w:ilvl w:val="0"/>
          <w:numId w:val="35"/>
        </w:numPr>
        <w:spacing w:before="120"/>
        <w:ind w:left="567" w:hanging="283"/>
        <w:jc w:val="both"/>
        <w:rPr>
          <w:spacing w:val="-4"/>
        </w:rPr>
      </w:pPr>
      <w:r w:rsidRPr="000F1940">
        <w:t xml:space="preserve">którym na terytorium Rzeczypospolitej Polskiej  udzielono </w:t>
      </w:r>
      <w:r w:rsidRPr="000F1940">
        <w:rPr>
          <w:bCs/>
        </w:rPr>
        <w:t xml:space="preserve">zezwolenia na </w:t>
      </w:r>
      <w:r w:rsidR="00A761AE" w:rsidRPr="000F1940">
        <w:rPr>
          <w:bCs/>
        </w:rPr>
        <w:t>pobyt czasowy w</w:t>
      </w:r>
      <w:r w:rsidR="000F1940">
        <w:rPr>
          <w:bCs/>
        </w:rPr>
        <w:t> </w:t>
      </w:r>
      <w:r w:rsidR="00A761AE" w:rsidRPr="000F1940">
        <w:rPr>
          <w:bCs/>
        </w:rPr>
        <w:t>związku z</w:t>
      </w:r>
      <w:r w:rsidR="009E1F18" w:rsidRPr="000F1940">
        <w:rPr>
          <w:bCs/>
        </w:rPr>
        <w:t> </w:t>
      </w:r>
      <w:r w:rsidR="00A761AE" w:rsidRPr="000F1940">
        <w:rPr>
          <w:bCs/>
        </w:rPr>
        <w:t>okolicznością, o której mowa w art.127, art. 159 ust.1 lub art. 186 ust.1 pkt</w:t>
      </w:r>
      <w:r w:rsidR="00E31B15" w:rsidRPr="000F1940">
        <w:rPr>
          <w:bCs/>
        </w:rPr>
        <w:t xml:space="preserve"> </w:t>
      </w:r>
      <w:r w:rsidR="00A761AE" w:rsidRPr="000F1940">
        <w:rPr>
          <w:bCs/>
        </w:rPr>
        <w:t>3 lub 4 ustawy z dnia 12 grudnia 2013 r.</w:t>
      </w:r>
      <w:r w:rsidRPr="000F1940">
        <w:t xml:space="preserve"> o cudzoziemcach (Dz.</w:t>
      </w:r>
      <w:r w:rsidR="004F15F0" w:rsidRPr="000F1940">
        <w:t xml:space="preserve"> </w:t>
      </w:r>
      <w:r w:rsidR="00A761AE" w:rsidRPr="000F1940">
        <w:t>U. poz.1650</w:t>
      </w:r>
      <w:r w:rsidR="009E1F18" w:rsidRPr="000F1940">
        <w:t>, z późn. zm.)</w:t>
      </w:r>
      <w:r w:rsidRPr="000F1940">
        <w:t>,</w:t>
      </w:r>
    </w:p>
    <w:p w:rsidR="00423D68" w:rsidRPr="000F1940" w:rsidRDefault="00423D68" w:rsidP="00903D1B">
      <w:pPr>
        <w:pStyle w:val="Akapitzlist"/>
        <w:numPr>
          <w:ilvl w:val="0"/>
          <w:numId w:val="35"/>
        </w:numPr>
        <w:spacing w:before="120"/>
        <w:ind w:left="567" w:hanging="283"/>
        <w:jc w:val="both"/>
        <w:rPr>
          <w:spacing w:val="-4"/>
        </w:rPr>
      </w:pPr>
      <w:r w:rsidRPr="000F1940">
        <w:t>którym na terytorium Rzeczypospolitej Polskiej udzielono </w:t>
      </w:r>
      <w:r w:rsidRPr="000F1940">
        <w:rPr>
          <w:bCs/>
        </w:rPr>
        <w:t>ochrony uzupełniającej</w:t>
      </w:r>
      <w:r w:rsidRPr="000F1940">
        <w:t>,</w:t>
      </w:r>
    </w:p>
    <w:p w:rsidR="00423D68" w:rsidRPr="000F1940" w:rsidRDefault="00423D68" w:rsidP="00903D1B">
      <w:pPr>
        <w:pStyle w:val="Akapitzlist"/>
        <w:numPr>
          <w:ilvl w:val="0"/>
          <w:numId w:val="35"/>
        </w:numPr>
        <w:spacing w:before="120"/>
        <w:ind w:left="567" w:hanging="283"/>
        <w:jc w:val="both"/>
        <w:rPr>
          <w:spacing w:val="-4"/>
        </w:rPr>
      </w:pPr>
      <w:r w:rsidRPr="000F1940">
        <w:rPr>
          <w:spacing w:val="-4"/>
        </w:rPr>
        <w:t xml:space="preserve">będący obywatelami państw członkowskich Unii Europejskiej, państw </w:t>
      </w:r>
      <w:r w:rsidR="00C95DC3" w:rsidRPr="000F1940">
        <w:rPr>
          <w:spacing w:val="-4"/>
        </w:rPr>
        <w:t xml:space="preserve"> </w:t>
      </w:r>
      <w:r w:rsidRPr="000F1940">
        <w:rPr>
          <w:spacing w:val="-4"/>
        </w:rPr>
        <w:t>członkowskich</w:t>
      </w:r>
      <w:r w:rsidR="00C832E8" w:rsidRPr="000F1940">
        <w:rPr>
          <w:spacing w:val="-4"/>
        </w:rPr>
        <w:t xml:space="preserve"> E</w:t>
      </w:r>
      <w:r w:rsidRPr="000F1940">
        <w:rPr>
          <w:spacing w:val="-4"/>
        </w:rPr>
        <w:t>uropejskiego Porozumienia o Wolnym Handlu (EFTA) - stron umowy o Europejskim</w:t>
      </w:r>
      <w:r w:rsidR="00C832E8" w:rsidRPr="000F1940">
        <w:rPr>
          <w:spacing w:val="-4"/>
        </w:rPr>
        <w:t xml:space="preserve"> </w:t>
      </w:r>
      <w:r w:rsidRPr="000F1940">
        <w:rPr>
          <w:spacing w:val="-4"/>
        </w:rPr>
        <w:t>Obszarze Gospodarczym lub Konfederacji Szwajcarskiej i członkowie ich rodzin, p</w:t>
      </w:r>
      <w:r w:rsidR="00E33B49" w:rsidRPr="000F1940">
        <w:rPr>
          <w:spacing w:val="-4"/>
        </w:rPr>
        <w:t>osiadający prawo stałego pobytu.</w:t>
      </w:r>
    </w:p>
    <w:p w:rsidR="00E33B49" w:rsidRPr="000F1940" w:rsidRDefault="00720F55" w:rsidP="00903D1B">
      <w:pPr>
        <w:numPr>
          <w:ilvl w:val="0"/>
          <w:numId w:val="17"/>
        </w:numPr>
        <w:tabs>
          <w:tab w:val="clear" w:pos="1437"/>
          <w:tab w:val="num" w:pos="284"/>
        </w:tabs>
        <w:spacing w:before="120" w:after="120"/>
        <w:ind w:left="284" w:hanging="284"/>
        <w:jc w:val="both"/>
      </w:pPr>
      <w:r w:rsidRPr="000F1940">
        <w:rPr>
          <w:spacing w:val="-2"/>
        </w:rPr>
        <w:t>C</w:t>
      </w:r>
      <w:r w:rsidR="00423D68" w:rsidRPr="000F1940">
        <w:rPr>
          <w:spacing w:val="-2"/>
        </w:rPr>
        <w:t>udzoziemcy</w:t>
      </w:r>
      <w:r w:rsidR="000708C5" w:rsidRPr="000F1940">
        <w:rPr>
          <w:spacing w:val="-2"/>
        </w:rPr>
        <w:t>,</w:t>
      </w:r>
      <w:r w:rsidR="00423D68" w:rsidRPr="000F1940">
        <w:rPr>
          <w:spacing w:val="-2"/>
        </w:rPr>
        <w:t xml:space="preserve"> </w:t>
      </w:r>
      <w:r w:rsidR="00E33B49" w:rsidRPr="000F1940">
        <w:rPr>
          <w:spacing w:val="-2"/>
        </w:rPr>
        <w:t xml:space="preserve">posiadający kartę pobytu z adnotacją „dostęp do rynku pracy” lub wizę </w:t>
      </w:r>
      <w:proofErr w:type="spellStart"/>
      <w:r w:rsidR="00E33B49" w:rsidRPr="000F1940">
        <w:rPr>
          <w:spacing w:val="-2"/>
        </w:rPr>
        <w:t>Sche</w:t>
      </w:r>
      <w:r w:rsidR="00423D68" w:rsidRPr="000F1940">
        <w:rPr>
          <w:spacing w:val="-2"/>
        </w:rPr>
        <w:t>n</w:t>
      </w:r>
      <w:r w:rsidR="00E33B49" w:rsidRPr="000F1940">
        <w:rPr>
          <w:spacing w:val="-2"/>
        </w:rPr>
        <w:t>gen</w:t>
      </w:r>
      <w:proofErr w:type="spellEnd"/>
      <w:r w:rsidR="00E33B49" w:rsidRPr="000F1940">
        <w:rPr>
          <w:spacing w:val="-2"/>
        </w:rPr>
        <w:t xml:space="preserve"> lub wizę</w:t>
      </w:r>
      <w:r w:rsidR="00E33B49" w:rsidRPr="000F1940">
        <w:t xml:space="preserve"> krajową wydaną w celu wykonywania pracy na terytorium Rzeczpospolitej Polskiej, mogą podejmować i</w:t>
      </w:r>
      <w:r w:rsidR="009E1F18" w:rsidRPr="000F1940">
        <w:t> </w:t>
      </w:r>
      <w:r w:rsidR="00E33B49" w:rsidRPr="000F1940">
        <w:t xml:space="preserve">odbywać studia wyższe na zasadach odpłatności. Osobom tym nie przysługuje prawo do stypendium socjalnego, stypendium specjalnego dla osób niepełnosprawnych i zapomóg. </w:t>
      </w:r>
    </w:p>
    <w:p w:rsidR="00423D68" w:rsidRPr="000F1940" w:rsidRDefault="001A6323" w:rsidP="00903D1B">
      <w:pPr>
        <w:numPr>
          <w:ilvl w:val="0"/>
          <w:numId w:val="17"/>
        </w:numPr>
        <w:tabs>
          <w:tab w:val="clear" w:pos="1437"/>
          <w:tab w:val="num" w:pos="284"/>
        </w:tabs>
        <w:spacing w:before="120" w:after="120"/>
        <w:ind w:left="284" w:hanging="284"/>
        <w:jc w:val="both"/>
      </w:pPr>
      <w:r w:rsidRPr="000F1940">
        <w:t>Cudzoziemcy nie</w:t>
      </w:r>
      <w:r w:rsidR="00423D68" w:rsidRPr="000F1940">
        <w:t>wymienieni w ust.</w:t>
      </w:r>
      <w:r w:rsidRPr="000F1940">
        <w:t xml:space="preserve"> 4</w:t>
      </w:r>
      <w:r w:rsidR="008D5799" w:rsidRPr="000F1940">
        <w:t xml:space="preserve"> </w:t>
      </w:r>
      <w:r w:rsidR="00423D68" w:rsidRPr="000F1940">
        <w:t>podejmują i odbywają studia pierwszego i drugiego stopnia na zasadach innych niż obowi</w:t>
      </w:r>
      <w:r w:rsidR="00720F55" w:rsidRPr="000F1940">
        <w:t>ązujące obywateli polskich.</w:t>
      </w:r>
      <w:r w:rsidR="00C832E8" w:rsidRPr="000F1940">
        <w:t xml:space="preserve"> Decyzję w </w:t>
      </w:r>
      <w:r w:rsidR="00423D68" w:rsidRPr="000F1940">
        <w:t>sprawie przyj</w:t>
      </w:r>
      <w:r w:rsidR="00106984" w:rsidRPr="000F1940">
        <w:t>ęcia na studia podejmuje R</w:t>
      </w:r>
      <w:r w:rsidR="00CA103D" w:rsidRPr="000F1940">
        <w:t>ektor.</w:t>
      </w:r>
    </w:p>
    <w:p w:rsidR="00423D68" w:rsidRPr="000F1940" w:rsidRDefault="00720F55" w:rsidP="00903D1B">
      <w:pPr>
        <w:numPr>
          <w:ilvl w:val="0"/>
          <w:numId w:val="17"/>
        </w:numPr>
        <w:tabs>
          <w:tab w:val="clear" w:pos="1437"/>
          <w:tab w:val="num" w:pos="284"/>
        </w:tabs>
        <w:spacing w:after="120"/>
        <w:ind w:left="284" w:hanging="284"/>
        <w:jc w:val="both"/>
        <w:rPr>
          <w:spacing w:val="-4"/>
        </w:rPr>
      </w:pPr>
      <w:r w:rsidRPr="000F1940">
        <w:rPr>
          <w:spacing w:val="-4"/>
        </w:rPr>
        <w:t>O</w:t>
      </w:r>
      <w:r w:rsidR="00423D68" w:rsidRPr="000F1940">
        <w:rPr>
          <w:spacing w:val="-4"/>
        </w:rPr>
        <w:t xml:space="preserve">bywatele państw członkowskich Unii Europejskiej, Konfederacji Szwajcarskiej lub państw członkowskich </w:t>
      </w:r>
      <w:r w:rsidR="00423D68" w:rsidRPr="000F1940">
        <w:t>Europejskiego Porozumienia o Wolnym Handlu (EFTA) – stron umowy o</w:t>
      </w:r>
      <w:r w:rsidR="000F1940">
        <w:t> </w:t>
      </w:r>
      <w:r w:rsidR="00423D68" w:rsidRPr="000F1940">
        <w:t>Europejskim Obszarze Gospodarczym</w:t>
      </w:r>
      <w:r w:rsidR="00423D68" w:rsidRPr="000F1940">
        <w:rPr>
          <w:spacing w:val="-4"/>
        </w:rPr>
        <w:t xml:space="preserve"> i członkowie ich rodzin, posiadający środki finansowe niezbędne na pokrycie kosztów utrzymania podczas studiów, mogą podejmować i odbywać studia pierwszego i drugiego stopnia na zasadach obowiązujących obywateli polskich, z tym że osobom tym nie przysługuje prawo do stypendium socjalnego, stypendium specjalnego dla osób niepełnosprawnych i zapomóg, albo na zasadach innych niż obo</w:t>
      </w:r>
      <w:r w:rsidRPr="000F1940">
        <w:rPr>
          <w:spacing w:val="-4"/>
        </w:rPr>
        <w:t>wiązujące obywateli polskich</w:t>
      </w:r>
      <w:r w:rsidR="00212478" w:rsidRPr="000F1940">
        <w:rPr>
          <w:spacing w:val="-4"/>
        </w:rPr>
        <w:t xml:space="preserve">, </w:t>
      </w:r>
      <w:r w:rsidR="004D2E64" w:rsidRPr="000F1940">
        <w:t>o</w:t>
      </w:r>
      <w:r w:rsidR="000F1940">
        <w:t> </w:t>
      </w:r>
      <w:r w:rsidR="004D2E64" w:rsidRPr="000F1940">
        <w:t xml:space="preserve">których mowa </w:t>
      </w:r>
      <w:r w:rsidR="007D16A0" w:rsidRPr="000F1940">
        <w:t>w ust. 2</w:t>
      </w:r>
      <w:r w:rsidR="004D2E64" w:rsidRPr="000F1940">
        <w:t xml:space="preserve"> </w:t>
      </w:r>
      <w:r w:rsidR="007D16A0" w:rsidRPr="000F1940">
        <w:t>pkt 2.</w:t>
      </w:r>
    </w:p>
    <w:p w:rsidR="00423D68" w:rsidRPr="000F1940" w:rsidRDefault="00720F55" w:rsidP="00903D1B">
      <w:pPr>
        <w:numPr>
          <w:ilvl w:val="0"/>
          <w:numId w:val="17"/>
        </w:numPr>
        <w:tabs>
          <w:tab w:val="clear" w:pos="1437"/>
          <w:tab w:val="num" w:pos="284"/>
        </w:tabs>
        <w:spacing w:after="120"/>
        <w:ind w:left="284" w:hanging="284"/>
        <w:jc w:val="both"/>
      </w:pPr>
      <w:r w:rsidRPr="000F1940">
        <w:t>C</w:t>
      </w:r>
      <w:r w:rsidR="00423D68" w:rsidRPr="000F1940">
        <w:t xml:space="preserve">udzoziemcy posiadający ważną Kartę Polaka mogą podejmować studia pierwszego i drugiego stopnia na zasadach obowiązujących obywateli polskich albo na zasadach innych niż </w:t>
      </w:r>
      <w:r w:rsidR="00212478" w:rsidRPr="000F1940">
        <w:t xml:space="preserve">obowiązujące obywateli polskich, </w:t>
      </w:r>
      <w:r w:rsidR="004D2E64" w:rsidRPr="000F1940">
        <w:t xml:space="preserve">o których mowa w </w:t>
      </w:r>
      <w:r w:rsidR="007D16A0" w:rsidRPr="000F1940">
        <w:t>ust. 2 pkt 2.</w:t>
      </w:r>
    </w:p>
    <w:p w:rsidR="00423D68" w:rsidRPr="000F1940" w:rsidRDefault="00423D68" w:rsidP="00903D1B">
      <w:pPr>
        <w:numPr>
          <w:ilvl w:val="0"/>
          <w:numId w:val="17"/>
        </w:numPr>
        <w:tabs>
          <w:tab w:val="num" w:pos="284"/>
        </w:tabs>
        <w:spacing w:after="120"/>
        <w:ind w:left="284" w:hanging="284"/>
        <w:jc w:val="both"/>
      </w:pPr>
      <w:r w:rsidRPr="000F1940">
        <w:rPr>
          <w:spacing w:val="-4"/>
        </w:rPr>
        <w:t xml:space="preserve">Na </w:t>
      </w:r>
      <w:r w:rsidR="00AF114F" w:rsidRPr="000F1940">
        <w:rPr>
          <w:spacing w:val="-4"/>
        </w:rPr>
        <w:t xml:space="preserve">kierunki studiów, </w:t>
      </w:r>
      <w:r w:rsidR="009A109F" w:rsidRPr="000F1940">
        <w:rPr>
          <w:spacing w:val="-4"/>
        </w:rPr>
        <w:t>na których</w:t>
      </w:r>
      <w:r w:rsidR="00CE3CC1" w:rsidRPr="000F1940">
        <w:rPr>
          <w:spacing w:val="-4"/>
        </w:rPr>
        <w:t xml:space="preserve"> </w:t>
      </w:r>
      <w:r w:rsidRPr="000F1940">
        <w:rPr>
          <w:spacing w:val="-4"/>
        </w:rPr>
        <w:t>dodatkowym kryterium kwalifikacyjnym jest wykazanie się odpowiednimi umiejętnościami,</w:t>
      </w:r>
      <w:r w:rsidR="00CE3CC1" w:rsidRPr="000F1940">
        <w:rPr>
          <w:spacing w:val="-4"/>
        </w:rPr>
        <w:t xml:space="preserve"> </w:t>
      </w:r>
      <w:r w:rsidRPr="000F1940">
        <w:rPr>
          <w:spacing w:val="-4"/>
        </w:rPr>
        <w:t xml:space="preserve"> kandydaci przystępują</w:t>
      </w:r>
      <w:r w:rsidR="00CE3CC1" w:rsidRPr="000F1940">
        <w:rPr>
          <w:spacing w:val="-4"/>
        </w:rPr>
        <w:t xml:space="preserve"> do</w:t>
      </w:r>
      <w:r w:rsidRPr="000F1940">
        <w:rPr>
          <w:spacing w:val="-4"/>
        </w:rPr>
        <w:t xml:space="preserve"> sprawdzianu </w:t>
      </w:r>
      <w:r w:rsidR="00CE3CC1" w:rsidRPr="000F1940">
        <w:rPr>
          <w:spacing w:val="-4"/>
        </w:rPr>
        <w:t>umiejętności plastycznych, testów kwalifikacyjnych</w:t>
      </w:r>
      <w:r w:rsidR="00CE3CC1" w:rsidRPr="000F1940">
        <w:t>.</w:t>
      </w:r>
      <w:r w:rsidRPr="000F1940">
        <w:t xml:space="preserve"> </w:t>
      </w:r>
    </w:p>
    <w:p w:rsidR="00423D68" w:rsidRDefault="00423D68" w:rsidP="00903D1B">
      <w:pPr>
        <w:numPr>
          <w:ilvl w:val="0"/>
          <w:numId w:val="17"/>
        </w:numPr>
        <w:tabs>
          <w:tab w:val="left" w:pos="284"/>
        </w:tabs>
        <w:ind w:left="283" w:hanging="425"/>
        <w:jc w:val="both"/>
      </w:pPr>
      <w:r w:rsidRPr="000F1940">
        <w:t>Osoby zakwalifikowane do przyjęcia na studia dostarczają dokumenty w formie papierowej do Sekcji ds. Współpracy z Zagranicą Działu Kształcenia.</w:t>
      </w:r>
    </w:p>
    <w:p w:rsidR="00DD34E4" w:rsidRDefault="00622381" w:rsidP="00DD34E4">
      <w:pPr>
        <w:pStyle w:val="Nagwek2"/>
        <w:spacing w:before="120" w:after="0"/>
        <w:jc w:val="center"/>
        <w:rPr>
          <w:rFonts w:ascii="Times New Roman" w:hAnsi="Times New Roman"/>
          <w:szCs w:val="24"/>
          <w:lang w:val="pl-PL"/>
        </w:rPr>
      </w:pPr>
      <w:bookmarkStart w:id="3" w:name="_Toc94264710"/>
      <w:r w:rsidRPr="000F1940">
        <w:rPr>
          <w:rFonts w:ascii="Times New Roman" w:hAnsi="Times New Roman"/>
          <w:szCs w:val="24"/>
        </w:rPr>
        <w:t xml:space="preserve">§ </w:t>
      </w:r>
      <w:r w:rsidR="003247AA" w:rsidRPr="000F1940">
        <w:rPr>
          <w:rFonts w:ascii="Times New Roman" w:hAnsi="Times New Roman"/>
          <w:szCs w:val="24"/>
        </w:rPr>
        <w:t>6.</w:t>
      </w:r>
      <w:r w:rsidR="00137C6F" w:rsidRPr="000F1940">
        <w:rPr>
          <w:rFonts w:ascii="Times New Roman" w:hAnsi="Times New Roman"/>
          <w:szCs w:val="24"/>
        </w:rPr>
        <w:t xml:space="preserve"> </w:t>
      </w:r>
    </w:p>
    <w:p w:rsidR="00622381" w:rsidRPr="00DD34E4" w:rsidRDefault="00137C6F" w:rsidP="000F1940">
      <w:pPr>
        <w:pStyle w:val="Nagwek2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DD34E4">
        <w:rPr>
          <w:rFonts w:ascii="Times New Roman" w:hAnsi="Times New Roman"/>
          <w:sz w:val="22"/>
          <w:szCs w:val="22"/>
        </w:rPr>
        <w:t>WYKAZ DOKUMENTÓW WY</w:t>
      </w:r>
      <w:r w:rsidR="00375BA6" w:rsidRPr="00DD34E4">
        <w:rPr>
          <w:rFonts w:ascii="Times New Roman" w:hAnsi="Times New Roman"/>
          <w:sz w:val="22"/>
          <w:szCs w:val="22"/>
        </w:rPr>
        <w:t xml:space="preserve">MAGANYCH </w:t>
      </w:r>
      <w:r w:rsidR="007B410A" w:rsidRPr="00DD34E4">
        <w:rPr>
          <w:rFonts w:ascii="Times New Roman" w:hAnsi="Times New Roman"/>
          <w:sz w:val="22"/>
          <w:szCs w:val="22"/>
        </w:rPr>
        <w:t>OD</w:t>
      </w:r>
      <w:r w:rsidR="00262521" w:rsidRPr="00DD34E4">
        <w:rPr>
          <w:rFonts w:ascii="Times New Roman" w:hAnsi="Times New Roman"/>
          <w:sz w:val="22"/>
          <w:szCs w:val="22"/>
        </w:rPr>
        <w:t xml:space="preserve"> </w:t>
      </w:r>
      <w:r w:rsidR="00370E8C" w:rsidRPr="00DD34E4">
        <w:rPr>
          <w:rFonts w:ascii="Times New Roman" w:hAnsi="Times New Roman"/>
          <w:sz w:val="22"/>
          <w:szCs w:val="22"/>
        </w:rPr>
        <w:t>KANDYDATÓW</w:t>
      </w:r>
    </w:p>
    <w:p w:rsidR="000708C5" w:rsidRPr="00DD34E4" w:rsidRDefault="00375BA6" w:rsidP="00903D1B">
      <w:pPr>
        <w:pStyle w:val="Nagwek2"/>
        <w:spacing w:before="0" w:after="60"/>
        <w:ind w:left="238" w:hanging="238"/>
        <w:jc w:val="center"/>
        <w:rPr>
          <w:rFonts w:ascii="Times New Roman" w:hAnsi="Times New Roman"/>
          <w:strike/>
          <w:sz w:val="22"/>
          <w:szCs w:val="22"/>
        </w:rPr>
      </w:pPr>
      <w:r w:rsidRPr="00DD34E4">
        <w:rPr>
          <w:rFonts w:ascii="Times New Roman" w:hAnsi="Times New Roman"/>
          <w:sz w:val="22"/>
          <w:szCs w:val="22"/>
        </w:rPr>
        <w:t xml:space="preserve">ZAKWALIFIKOWANYCH NA STUDIA </w:t>
      </w:r>
    </w:p>
    <w:p w:rsidR="00375BA6" w:rsidRPr="000F1940" w:rsidRDefault="00955511" w:rsidP="00903D1B">
      <w:pPr>
        <w:numPr>
          <w:ilvl w:val="0"/>
          <w:numId w:val="3"/>
        </w:numPr>
        <w:ind w:left="284" w:hanging="284"/>
        <w:jc w:val="both"/>
      </w:pPr>
      <w:r w:rsidRPr="000F1940">
        <w:t xml:space="preserve">Kandydat </w:t>
      </w:r>
      <w:r w:rsidR="000A3D68" w:rsidRPr="000F1940">
        <w:t>zakwalifikowany</w:t>
      </w:r>
      <w:r w:rsidRPr="000F1940">
        <w:t xml:space="preserve"> do przyjęcia na studia pierwszego</w:t>
      </w:r>
      <w:r w:rsidR="00587D9B" w:rsidRPr="000F1940">
        <w:t xml:space="preserve"> stopnia</w:t>
      </w:r>
      <w:r w:rsidRPr="000F1940">
        <w:t xml:space="preserve"> zobowiązany jest złożyć</w:t>
      </w:r>
      <w:r w:rsidR="00725854" w:rsidRPr="000F1940">
        <w:t xml:space="preserve"> </w:t>
      </w:r>
      <w:r w:rsidR="00EB722B" w:rsidRPr="000F1940">
        <w:t>w</w:t>
      </w:r>
      <w:r w:rsidR="000F1940">
        <w:t> </w:t>
      </w:r>
      <w:r w:rsidR="00EB722B" w:rsidRPr="000F1940">
        <w:t xml:space="preserve">siedzibie wydziałowej komisji rekrutacyjnej </w:t>
      </w:r>
      <w:r w:rsidR="00725854" w:rsidRPr="000F1940">
        <w:t>następując</w:t>
      </w:r>
      <w:r w:rsidRPr="000F1940">
        <w:t>y komplet dokumentów</w:t>
      </w:r>
      <w:r w:rsidR="00C960C4" w:rsidRPr="000F1940">
        <w:t>:</w:t>
      </w:r>
    </w:p>
    <w:p w:rsidR="0053169C" w:rsidRPr="000F1940" w:rsidRDefault="00B54B13" w:rsidP="000D1FCF">
      <w:pPr>
        <w:numPr>
          <w:ilvl w:val="0"/>
          <w:numId w:val="13"/>
        </w:numPr>
        <w:shd w:val="clear" w:color="auto" w:fill="FFFFFF"/>
        <w:tabs>
          <w:tab w:val="clear" w:pos="720"/>
        </w:tabs>
        <w:spacing w:before="60"/>
        <w:ind w:left="567" w:hanging="283"/>
        <w:jc w:val="both"/>
      </w:pPr>
      <w:r w:rsidRPr="000F1940">
        <w:rPr>
          <w:color w:val="000000"/>
        </w:rPr>
        <w:t xml:space="preserve">ankietę osobową </w:t>
      </w:r>
      <w:r w:rsidR="00CE0AC4" w:rsidRPr="000F1940">
        <w:rPr>
          <w:color w:val="000000"/>
        </w:rPr>
        <w:t>–</w:t>
      </w:r>
      <w:r w:rsidRPr="000F1940">
        <w:rPr>
          <w:color w:val="000000"/>
        </w:rPr>
        <w:t xml:space="preserve"> </w:t>
      </w:r>
      <w:r w:rsidR="00325F3A" w:rsidRPr="000F1940">
        <w:rPr>
          <w:color w:val="000000"/>
        </w:rPr>
        <w:t>wydruk elektronicznego formularza podania na studia z podpisem kandydata</w:t>
      </w:r>
      <w:r w:rsidR="000708C5" w:rsidRPr="000F1940">
        <w:rPr>
          <w:color w:val="000000"/>
        </w:rPr>
        <w:t>;</w:t>
      </w:r>
      <w:r w:rsidR="0053169C" w:rsidRPr="000F1940">
        <w:t xml:space="preserve"> </w:t>
      </w:r>
    </w:p>
    <w:p w:rsidR="00802D47" w:rsidRPr="000F1940" w:rsidRDefault="00844460" w:rsidP="00802D47">
      <w:pPr>
        <w:numPr>
          <w:ilvl w:val="0"/>
          <w:numId w:val="13"/>
        </w:numPr>
        <w:shd w:val="clear" w:color="auto" w:fill="FFFFFF"/>
        <w:tabs>
          <w:tab w:val="clear" w:pos="720"/>
        </w:tabs>
        <w:spacing w:before="60"/>
        <w:ind w:left="567" w:hanging="283"/>
        <w:jc w:val="both"/>
        <w:rPr>
          <w:i/>
        </w:rPr>
      </w:pPr>
      <w:r w:rsidRPr="000F1940">
        <w:rPr>
          <w:color w:val="000000"/>
        </w:rPr>
        <w:t>ksero</w:t>
      </w:r>
      <w:r w:rsidR="00264C3D" w:rsidRPr="000F1940">
        <w:rPr>
          <w:color w:val="000000"/>
        </w:rPr>
        <w:t>kopi</w:t>
      </w:r>
      <w:r w:rsidR="00955511" w:rsidRPr="000F1940">
        <w:rPr>
          <w:color w:val="000000"/>
        </w:rPr>
        <w:t>ę świadectwa dojrzałości</w:t>
      </w:r>
      <w:r w:rsidR="0088799B" w:rsidRPr="000F1940">
        <w:rPr>
          <w:color w:val="000000"/>
        </w:rPr>
        <w:t>/</w:t>
      </w:r>
      <w:r w:rsidR="008752EB" w:rsidRPr="000F1940">
        <w:rPr>
          <w:color w:val="000000"/>
        </w:rPr>
        <w:t>kserokopię świadectwa dojrzałości</w:t>
      </w:r>
      <w:r w:rsidR="0088799B" w:rsidRPr="000F1940">
        <w:rPr>
          <w:color w:val="000000"/>
        </w:rPr>
        <w:t xml:space="preserve"> i aneks/</w:t>
      </w:r>
      <w:r w:rsidR="008752EB" w:rsidRPr="000F1940">
        <w:rPr>
          <w:color w:val="000000"/>
        </w:rPr>
        <w:t>kserokopię świadectwa dojrzałości i zaświadczenie o wynikach egzaminu maturalnego z</w:t>
      </w:r>
      <w:r w:rsidR="0088799B" w:rsidRPr="000F1940">
        <w:rPr>
          <w:color w:val="000000"/>
        </w:rPr>
        <w:t xml:space="preserve"> wybranego przedmiotu lub przedmiotów</w:t>
      </w:r>
      <w:r w:rsidR="008752EB" w:rsidRPr="000F1940">
        <w:rPr>
          <w:color w:val="000000"/>
        </w:rPr>
        <w:t xml:space="preserve"> </w:t>
      </w:r>
      <w:r w:rsidR="00325F3A" w:rsidRPr="000F1940">
        <w:rPr>
          <w:color w:val="000000"/>
        </w:rPr>
        <w:t>(oryginał</w:t>
      </w:r>
      <w:r w:rsidR="0088799B" w:rsidRPr="000F1940">
        <w:rPr>
          <w:color w:val="000000"/>
        </w:rPr>
        <w:t>y</w:t>
      </w:r>
      <w:r w:rsidR="00325F3A" w:rsidRPr="000F1940">
        <w:rPr>
          <w:color w:val="000000"/>
        </w:rPr>
        <w:t xml:space="preserve"> dokument</w:t>
      </w:r>
      <w:r w:rsidR="0088799B" w:rsidRPr="000F1940">
        <w:rPr>
          <w:color w:val="000000"/>
        </w:rPr>
        <w:t>ów</w:t>
      </w:r>
      <w:r w:rsidR="00955511" w:rsidRPr="000F1940">
        <w:rPr>
          <w:color w:val="000000"/>
        </w:rPr>
        <w:t xml:space="preserve"> </w:t>
      </w:r>
      <w:r w:rsidR="0086160D" w:rsidRPr="000F1940">
        <w:rPr>
          <w:color w:val="000000"/>
        </w:rPr>
        <w:t>do wglądu w</w:t>
      </w:r>
      <w:r w:rsidR="00325F3A" w:rsidRPr="000F1940">
        <w:rPr>
          <w:color w:val="000000"/>
        </w:rPr>
        <w:t>yd</w:t>
      </w:r>
      <w:r w:rsidR="0086160D" w:rsidRPr="000F1940">
        <w:rPr>
          <w:color w:val="000000"/>
        </w:rPr>
        <w:t>ziałowej komisji r</w:t>
      </w:r>
      <w:r w:rsidR="006F32BB" w:rsidRPr="000F1940">
        <w:rPr>
          <w:color w:val="000000"/>
        </w:rPr>
        <w:t>ekrutacyjnej)</w:t>
      </w:r>
      <w:r w:rsidR="008F21E8" w:rsidRPr="000F1940">
        <w:rPr>
          <w:color w:val="000000"/>
        </w:rPr>
        <w:t>.</w:t>
      </w:r>
    </w:p>
    <w:p w:rsidR="00325F3A" w:rsidRPr="000F1940" w:rsidRDefault="008F21E8" w:rsidP="008F21E8">
      <w:pPr>
        <w:shd w:val="clear" w:color="auto" w:fill="FFFFFF"/>
        <w:spacing w:before="60"/>
        <w:ind w:left="571"/>
        <w:jc w:val="both"/>
        <w:rPr>
          <w:spacing w:val="-4"/>
        </w:rPr>
      </w:pPr>
      <w:r w:rsidRPr="000F1940">
        <w:rPr>
          <w:color w:val="000000"/>
          <w:spacing w:val="-4"/>
        </w:rPr>
        <w:t>K</w:t>
      </w:r>
      <w:r w:rsidR="009A6CB7" w:rsidRPr="000F1940">
        <w:rPr>
          <w:color w:val="000000"/>
          <w:spacing w:val="-4"/>
        </w:rPr>
        <w:t>andydat</w:t>
      </w:r>
      <w:r w:rsidR="00325F3A" w:rsidRPr="000F1940">
        <w:rPr>
          <w:color w:val="000000"/>
          <w:spacing w:val="-4"/>
        </w:rPr>
        <w:t xml:space="preserve"> ze statusem Matury Międzynarodowej (International </w:t>
      </w:r>
      <w:proofErr w:type="spellStart"/>
      <w:r w:rsidR="00325F3A" w:rsidRPr="000F1940">
        <w:rPr>
          <w:color w:val="000000"/>
          <w:spacing w:val="-4"/>
        </w:rPr>
        <w:t>Baccalaureat</w:t>
      </w:r>
      <w:r w:rsidR="000A3D68" w:rsidRPr="000F1940">
        <w:rPr>
          <w:color w:val="000000"/>
          <w:spacing w:val="-4"/>
        </w:rPr>
        <w:t>e</w:t>
      </w:r>
      <w:proofErr w:type="spellEnd"/>
      <w:r w:rsidR="00325F3A" w:rsidRPr="000F1940">
        <w:rPr>
          <w:color w:val="000000"/>
          <w:spacing w:val="-4"/>
        </w:rPr>
        <w:t xml:space="preserve">) </w:t>
      </w:r>
      <w:r w:rsidR="005D5486" w:rsidRPr="000F1940">
        <w:rPr>
          <w:color w:val="000000"/>
          <w:spacing w:val="-4"/>
        </w:rPr>
        <w:t>–</w:t>
      </w:r>
      <w:r w:rsidR="005419D5" w:rsidRPr="000F1940">
        <w:rPr>
          <w:color w:val="000000"/>
          <w:spacing w:val="-4"/>
        </w:rPr>
        <w:t xml:space="preserve"> </w:t>
      </w:r>
      <w:r w:rsidR="005419D5" w:rsidRPr="000F1940">
        <w:rPr>
          <w:spacing w:val="-4"/>
        </w:rPr>
        <w:t>jeżeli w </w:t>
      </w:r>
      <w:r w:rsidR="00325F3A" w:rsidRPr="000F1940">
        <w:rPr>
          <w:spacing w:val="-4"/>
        </w:rPr>
        <w:t>momencie sk</w:t>
      </w:r>
      <w:r w:rsidR="009A6CB7" w:rsidRPr="000F1940">
        <w:rPr>
          <w:spacing w:val="-4"/>
        </w:rPr>
        <w:t>ładania dokumentów nie posiada</w:t>
      </w:r>
      <w:r w:rsidR="00325F3A" w:rsidRPr="000F1940">
        <w:rPr>
          <w:spacing w:val="-4"/>
        </w:rPr>
        <w:t xml:space="preserve"> jeszcze świadectwa dojrzałości</w:t>
      </w:r>
      <w:r w:rsidR="005419D5" w:rsidRPr="000F1940">
        <w:rPr>
          <w:spacing w:val="-4"/>
        </w:rPr>
        <w:t>,</w:t>
      </w:r>
      <w:r w:rsidR="009A6CB7" w:rsidRPr="000F1940">
        <w:rPr>
          <w:spacing w:val="-4"/>
        </w:rPr>
        <w:t xml:space="preserve"> składa</w:t>
      </w:r>
      <w:r w:rsidR="00325F3A" w:rsidRPr="000F1940">
        <w:rPr>
          <w:spacing w:val="-4"/>
        </w:rPr>
        <w:t xml:space="preserve"> zaświadczenie ze szkoł</w:t>
      </w:r>
      <w:r w:rsidR="005419D5" w:rsidRPr="000F1940">
        <w:rPr>
          <w:spacing w:val="-4"/>
        </w:rPr>
        <w:t>y o</w:t>
      </w:r>
      <w:r w:rsidR="009E1F18" w:rsidRPr="000F1940">
        <w:rPr>
          <w:spacing w:val="-4"/>
        </w:rPr>
        <w:t> </w:t>
      </w:r>
      <w:r w:rsidR="005419D5" w:rsidRPr="000F1940">
        <w:rPr>
          <w:spacing w:val="-4"/>
        </w:rPr>
        <w:t>zdaniu egzaminu dojrzałości</w:t>
      </w:r>
      <w:r w:rsidR="00B96C15" w:rsidRPr="000F1940">
        <w:rPr>
          <w:spacing w:val="-4"/>
        </w:rPr>
        <w:t xml:space="preserve"> </w:t>
      </w:r>
      <w:r w:rsidR="009A6CB7" w:rsidRPr="000F1940">
        <w:rPr>
          <w:spacing w:val="-4"/>
        </w:rPr>
        <w:t>zawierające informację o uzyskanych wynikach, a także pisemne oświadczenie o zobowiązani</w:t>
      </w:r>
      <w:r w:rsidR="00DA7324" w:rsidRPr="000F1940">
        <w:rPr>
          <w:spacing w:val="-4"/>
        </w:rPr>
        <w:t xml:space="preserve">u się doręczenia kopii </w:t>
      </w:r>
      <w:r w:rsidR="009A6CB7" w:rsidRPr="000F1940">
        <w:rPr>
          <w:spacing w:val="-4"/>
        </w:rPr>
        <w:t>świadectwa w późniejszym, ustalonym przez komisję terminie,</w:t>
      </w:r>
    </w:p>
    <w:p w:rsidR="00325F3A" w:rsidRPr="000F1940" w:rsidRDefault="00FA161D" w:rsidP="003F4886">
      <w:pPr>
        <w:numPr>
          <w:ilvl w:val="0"/>
          <w:numId w:val="13"/>
        </w:numPr>
        <w:shd w:val="clear" w:color="auto" w:fill="FFFFFF"/>
        <w:tabs>
          <w:tab w:val="clear" w:pos="720"/>
        </w:tabs>
        <w:spacing w:before="60"/>
        <w:ind w:left="680" w:hanging="340"/>
        <w:jc w:val="both"/>
      </w:pPr>
      <w:r w:rsidRPr="000F1940">
        <w:rPr>
          <w:color w:val="000000"/>
        </w:rPr>
        <w:t>zaświadczenie l</w:t>
      </w:r>
      <w:r w:rsidR="00151750" w:rsidRPr="000F1940">
        <w:rPr>
          <w:color w:val="000000"/>
        </w:rPr>
        <w:t xml:space="preserve">ekarskie zawierające orzeczenie </w:t>
      </w:r>
      <w:r w:rsidR="00930797" w:rsidRPr="000F1940">
        <w:rPr>
          <w:color w:val="000000"/>
        </w:rPr>
        <w:t xml:space="preserve">lekarza medycyny pracy, stwierdzające </w:t>
      </w:r>
      <w:r w:rsidR="00325F3A" w:rsidRPr="000F1940">
        <w:rPr>
          <w:color w:val="000000"/>
        </w:rPr>
        <w:t>brak przeciwwskazań u kandydata do podjęcia studiów</w:t>
      </w:r>
      <w:r w:rsidR="00C2159C" w:rsidRPr="000F1940">
        <w:rPr>
          <w:color w:val="000000"/>
        </w:rPr>
        <w:t xml:space="preserve"> </w:t>
      </w:r>
      <w:r w:rsidR="00325F3A" w:rsidRPr="000F1940">
        <w:rPr>
          <w:color w:val="000000"/>
        </w:rPr>
        <w:t>na obra</w:t>
      </w:r>
      <w:r w:rsidR="00325F3A" w:rsidRPr="000F1940">
        <w:rPr>
          <w:color w:val="000000"/>
        </w:rPr>
        <w:softHyphen/>
        <w:t>nym kierunku</w:t>
      </w:r>
      <w:r w:rsidR="00BF0419" w:rsidRPr="000F1940">
        <w:rPr>
          <w:color w:val="000000"/>
        </w:rPr>
        <w:t>,</w:t>
      </w:r>
      <w:r w:rsidR="00325F3A" w:rsidRPr="000F1940">
        <w:rPr>
          <w:color w:val="000000"/>
        </w:rPr>
        <w:t xml:space="preserve"> </w:t>
      </w:r>
      <w:r w:rsidR="00325F3A" w:rsidRPr="000F1940">
        <w:t>zgodnie z obowiązującymi uregu</w:t>
      </w:r>
      <w:r w:rsidR="00402654" w:rsidRPr="000F1940">
        <w:t>lowaniami M</w:t>
      </w:r>
      <w:r w:rsidR="00725854" w:rsidRPr="000F1940">
        <w:t>inisterstwa Zdrowia</w:t>
      </w:r>
      <w:r w:rsidR="009A6CB7" w:rsidRPr="000F1940">
        <w:t xml:space="preserve"> (o ile jest na danym kierunku wymagane)</w:t>
      </w:r>
      <w:r w:rsidR="00151750" w:rsidRPr="000F1940">
        <w:t>;</w:t>
      </w:r>
    </w:p>
    <w:p w:rsidR="00325F3A" w:rsidRPr="000F1940" w:rsidRDefault="00CD419F" w:rsidP="003F4886">
      <w:pPr>
        <w:numPr>
          <w:ilvl w:val="0"/>
          <w:numId w:val="13"/>
        </w:numPr>
        <w:shd w:val="clear" w:color="auto" w:fill="FFFFFF"/>
        <w:tabs>
          <w:tab w:val="clear" w:pos="720"/>
        </w:tabs>
        <w:spacing w:before="60"/>
        <w:ind w:left="680" w:hanging="340"/>
        <w:jc w:val="both"/>
      </w:pPr>
      <w:r w:rsidRPr="000F1940">
        <w:t>kopię</w:t>
      </w:r>
      <w:r w:rsidR="00325F3A" w:rsidRPr="000F1940">
        <w:t xml:space="preserve"> </w:t>
      </w:r>
      <w:r w:rsidR="00325F3A" w:rsidRPr="000F1940">
        <w:rPr>
          <w:color w:val="000000"/>
        </w:rPr>
        <w:t xml:space="preserve">dowodu osobistego </w:t>
      </w:r>
      <w:r w:rsidR="00481760" w:rsidRPr="000F1940">
        <w:t>lub innego dokumentu potwierdzającą tożsamość kandydata</w:t>
      </w:r>
      <w:r w:rsidR="00E15190" w:rsidRPr="000F1940">
        <w:t xml:space="preserve"> na studia</w:t>
      </w:r>
      <w:r w:rsidR="00377A61" w:rsidRPr="000F1940">
        <w:t xml:space="preserve"> </w:t>
      </w:r>
      <w:r w:rsidR="00E15190" w:rsidRPr="000F1940">
        <w:t>w</w:t>
      </w:r>
      <w:r w:rsidR="009E1F18" w:rsidRPr="000F1940">
        <w:t> </w:t>
      </w:r>
      <w:r w:rsidR="00E15190" w:rsidRPr="000F1940">
        <w:t xml:space="preserve">przypadku kandydata będącego cudzoziemcem </w:t>
      </w:r>
      <w:r w:rsidR="00481760" w:rsidRPr="000F1940">
        <w:rPr>
          <w:color w:val="000000"/>
        </w:rPr>
        <w:t xml:space="preserve">(oryginał dokumentu </w:t>
      </w:r>
      <w:r w:rsidR="0086160D" w:rsidRPr="000F1940">
        <w:rPr>
          <w:color w:val="000000"/>
        </w:rPr>
        <w:t>do wglądu w</w:t>
      </w:r>
      <w:r w:rsidR="00481760" w:rsidRPr="000F1940">
        <w:rPr>
          <w:color w:val="000000"/>
        </w:rPr>
        <w:t>yd</w:t>
      </w:r>
      <w:r w:rsidR="0086160D" w:rsidRPr="000F1940">
        <w:rPr>
          <w:color w:val="000000"/>
        </w:rPr>
        <w:t>ziałowej komisji r</w:t>
      </w:r>
      <w:r w:rsidR="00481760" w:rsidRPr="000F1940">
        <w:rPr>
          <w:color w:val="000000"/>
        </w:rPr>
        <w:t>ekrutacyjnej)</w:t>
      </w:r>
      <w:r w:rsidR="000708C5" w:rsidRPr="000F1940">
        <w:rPr>
          <w:color w:val="000000"/>
        </w:rPr>
        <w:t>;</w:t>
      </w:r>
      <w:r w:rsidR="00325F3A" w:rsidRPr="000F1940">
        <w:rPr>
          <w:color w:val="000000"/>
        </w:rPr>
        <w:t xml:space="preserve"> </w:t>
      </w:r>
    </w:p>
    <w:p w:rsidR="000D1FCF" w:rsidRPr="000F1940" w:rsidRDefault="000D1FCF" w:rsidP="000D1FCF">
      <w:pPr>
        <w:numPr>
          <w:ilvl w:val="0"/>
          <w:numId w:val="13"/>
        </w:numPr>
        <w:shd w:val="clear" w:color="auto" w:fill="FFFFFF"/>
        <w:tabs>
          <w:tab w:val="clear" w:pos="720"/>
        </w:tabs>
        <w:spacing w:before="60"/>
        <w:ind w:left="680" w:hanging="340"/>
        <w:jc w:val="both"/>
      </w:pPr>
      <w:r w:rsidRPr="000F1940">
        <w:t>aktualną kolorową fotografię o wymiarze 35 mm x 45 mm, na jasnym tle, bez nakrycia głowy (podpisana: imieniem, nazwiskiem i nr PESEL);</w:t>
      </w:r>
    </w:p>
    <w:p w:rsidR="00002AAA" w:rsidRPr="000F1940" w:rsidRDefault="00725854" w:rsidP="003F4886">
      <w:pPr>
        <w:numPr>
          <w:ilvl w:val="0"/>
          <w:numId w:val="13"/>
        </w:numPr>
        <w:shd w:val="clear" w:color="auto" w:fill="FFFFFF"/>
        <w:tabs>
          <w:tab w:val="clear" w:pos="720"/>
        </w:tabs>
        <w:spacing w:before="60"/>
        <w:ind w:left="680" w:hanging="340"/>
        <w:jc w:val="both"/>
      </w:pPr>
      <w:r w:rsidRPr="000F1940">
        <w:rPr>
          <w:color w:val="000000"/>
        </w:rPr>
        <w:t>dowód</w:t>
      </w:r>
      <w:r w:rsidR="00325F3A" w:rsidRPr="000F1940">
        <w:rPr>
          <w:color w:val="000000"/>
        </w:rPr>
        <w:t xml:space="preserve"> wpłaty opłaty rekrutacyjnej</w:t>
      </w:r>
      <w:r w:rsidR="000708C5" w:rsidRPr="000F1940">
        <w:rPr>
          <w:color w:val="000000"/>
        </w:rPr>
        <w:t>;</w:t>
      </w:r>
    </w:p>
    <w:p w:rsidR="00325F3A" w:rsidRPr="000F1940" w:rsidRDefault="00906F14" w:rsidP="001401E9">
      <w:pPr>
        <w:numPr>
          <w:ilvl w:val="0"/>
          <w:numId w:val="13"/>
        </w:numPr>
        <w:shd w:val="clear" w:color="auto" w:fill="FFFFFF"/>
        <w:spacing w:before="60"/>
        <w:ind w:left="680" w:hanging="340"/>
        <w:jc w:val="both"/>
      </w:pPr>
      <w:r w:rsidRPr="00906F14">
        <w:rPr>
          <w:rStyle w:val="Odwoanieprzypisudolnego"/>
          <w:b/>
          <w:color w:val="FF0000"/>
        </w:rPr>
        <w:footnoteReference w:id="19"/>
      </w:r>
      <w:r w:rsidR="001401E9" w:rsidRPr="000F1940">
        <w:rPr>
          <w:color w:val="000000"/>
        </w:rPr>
        <w:t>oświadczenie o gotowości podjęcia studiów</w:t>
      </w:r>
      <w:r w:rsidR="007C04D0" w:rsidRPr="000F1940">
        <w:t>;</w:t>
      </w:r>
    </w:p>
    <w:p w:rsidR="00325F3A" w:rsidRPr="000F1940" w:rsidRDefault="00325F3A" w:rsidP="003F4886">
      <w:pPr>
        <w:numPr>
          <w:ilvl w:val="0"/>
          <w:numId w:val="13"/>
        </w:numPr>
        <w:shd w:val="clear" w:color="auto" w:fill="FFFFFF"/>
        <w:tabs>
          <w:tab w:val="clear" w:pos="720"/>
        </w:tabs>
        <w:spacing w:before="60"/>
        <w:ind w:left="680" w:hanging="340"/>
        <w:jc w:val="both"/>
      </w:pPr>
      <w:r w:rsidRPr="000F1940">
        <w:rPr>
          <w:color w:val="000000"/>
        </w:rPr>
        <w:t>zaświadczen</w:t>
      </w:r>
      <w:r w:rsidR="00955511" w:rsidRPr="000F1940">
        <w:rPr>
          <w:color w:val="000000"/>
        </w:rPr>
        <w:t>ia</w:t>
      </w:r>
      <w:r w:rsidRPr="000F1940">
        <w:rPr>
          <w:color w:val="000000"/>
        </w:rPr>
        <w:t xml:space="preserve"> złożenia kompletu dokumentów</w:t>
      </w:r>
      <w:r w:rsidR="00955511" w:rsidRPr="000F1940">
        <w:rPr>
          <w:color w:val="000000"/>
        </w:rPr>
        <w:t xml:space="preserve"> </w:t>
      </w:r>
      <w:r w:rsidR="001401E9" w:rsidRPr="000F1940">
        <w:rPr>
          <w:color w:val="000000"/>
        </w:rPr>
        <w:t>(wydruk z Internetowego</w:t>
      </w:r>
      <w:r w:rsidR="00955511" w:rsidRPr="000F1940">
        <w:rPr>
          <w:color w:val="000000"/>
        </w:rPr>
        <w:t xml:space="preserve"> System Rekrutacji</w:t>
      </w:r>
      <w:r w:rsidR="001401E9" w:rsidRPr="000F1940">
        <w:rPr>
          <w:color w:val="000000"/>
        </w:rPr>
        <w:t>)</w:t>
      </w:r>
      <w:r w:rsidR="000708C5" w:rsidRPr="000F1940">
        <w:rPr>
          <w:color w:val="000000"/>
        </w:rPr>
        <w:t>;</w:t>
      </w:r>
    </w:p>
    <w:p w:rsidR="0053169C" w:rsidRPr="000F1940" w:rsidRDefault="00720F55" w:rsidP="0053169C">
      <w:pPr>
        <w:numPr>
          <w:ilvl w:val="0"/>
          <w:numId w:val="13"/>
        </w:numPr>
        <w:shd w:val="clear" w:color="auto" w:fill="FFFFFF"/>
        <w:tabs>
          <w:tab w:val="clear" w:pos="720"/>
        </w:tabs>
        <w:spacing w:before="60"/>
        <w:ind w:left="680" w:hanging="340"/>
        <w:jc w:val="both"/>
      </w:pPr>
      <w:r w:rsidRPr="000F1940">
        <w:t xml:space="preserve">zaświadczenie wydane przez komitet organizacyjny olimpiady, konkursu – </w:t>
      </w:r>
      <w:r w:rsidR="00325F3A" w:rsidRPr="000F1940">
        <w:t xml:space="preserve">laureaci, finaliści olimpiad </w:t>
      </w:r>
      <w:r w:rsidRPr="000F1940">
        <w:t>szczebla centralnego,</w:t>
      </w:r>
      <w:r w:rsidR="00F2054D" w:rsidRPr="000F1940">
        <w:t xml:space="preserve"> laureaci konkursów międz</w:t>
      </w:r>
      <w:r w:rsidR="0013477A" w:rsidRPr="000F1940">
        <w:t>ynarodowych oraz ogólnopolskic</w:t>
      </w:r>
      <w:r w:rsidR="005D5486" w:rsidRPr="000F1940">
        <w:t>h.</w:t>
      </w:r>
    </w:p>
    <w:p w:rsidR="00587D9B" w:rsidRPr="000F1940" w:rsidRDefault="00401733" w:rsidP="00587D9B">
      <w:pPr>
        <w:shd w:val="clear" w:color="auto" w:fill="FFFFFF"/>
        <w:spacing w:before="120"/>
        <w:ind w:left="340" w:hanging="340"/>
        <w:jc w:val="both"/>
      </w:pPr>
      <w:r w:rsidRPr="000F1940">
        <w:t>2.</w:t>
      </w:r>
      <w:r w:rsidRPr="000F1940">
        <w:tab/>
        <w:t>Kandydat zakwalifikowany</w:t>
      </w:r>
      <w:r w:rsidR="00E83B00" w:rsidRPr="000F1940">
        <w:t xml:space="preserve"> do przyjęcia na studia drugiego s</w:t>
      </w:r>
      <w:r w:rsidR="00587D9B" w:rsidRPr="000F1940">
        <w:t>topnia zobowiązany jest złożyć w</w:t>
      </w:r>
      <w:r w:rsidR="000F1940">
        <w:t> </w:t>
      </w:r>
      <w:r w:rsidR="00587D9B" w:rsidRPr="000F1940">
        <w:t xml:space="preserve">siedzibie </w:t>
      </w:r>
      <w:r w:rsidR="008752EB" w:rsidRPr="000F1940">
        <w:t>wydziało</w:t>
      </w:r>
      <w:r w:rsidR="00587D9B" w:rsidRPr="000F1940">
        <w:t>wej komisji rekrutacyjnej następujący komplet dokumentów</w:t>
      </w:r>
      <w:r w:rsidR="00E83B00" w:rsidRPr="000F1940">
        <w:t>:</w:t>
      </w:r>
      <w:r w:rsidR="00AE3287" w:rsidRPr="000F1940">
        <w:t xml:space="preserve"> </w:t>
      </w:r>
    </w:p>
    <w:p w:rsidR="00587D9B" w:rsidRPr="000F1940" w:rsidRDefault="00587D9B" w:rsidP="003F4886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60"/>
        <w:ind w:left="680" w:hanging="340"/>
        <w:jc w:val="both"/>
        <w:rPr>
          <w:spacing w:val="-4"/>
        </w:rPr>
      </w:pPr>
      <w:r w:rsidRPr="000F1940">
        <w:rPr>
          <w:color w:val="000000"/>
        </w:rPr>
        <w:t>ankietę osobową – wydruk elektronicznego formularza podania na studia z podpisem kandydata;</w:t>
      </w:r>
    </w:p>
    <w:p w:rsidR="00325F3A" w:rsidRPr="000F1940" w:rsidRDefault="00587D9B" w:rsidP="003F4886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60"/>
        <w:ind w:left="680" w:hanging="340"/>
        <w:jc w:val="both"/>
        <w:rPr>
          <w:spacing w:val="-4"/>
        </w:rPr>
      </w:pPr>
      <w:r w:rsidRPr="000F1940">
        <w:rPr>
          <w:spacing w:val="-4"/>
        </w:rPr>
        <w:t>ksero</w:t>
      </w:r>
      <w:r w:rsidR="00E83B00" w:rsidRPr="000F1940">
        <w:rPr>
          <w:spacing w:val="-4"/>
        </w:rPr>
        <w:t>kopię</w:t>
      </w:r>
      <w:r w:rsidR="00325F3A" w:rsidRPr="000F1940">
        <w:rPr>
          <w:spacing w:val="-4"/>
        </w:rPr>
        <w:t xml:space="preserve"> dyplomu ukończenia studiów inżynierskich, licencjackich lub magisterskich – oryginał do wglądu </w:t>
      </w:r>
      <w:r w:rsidR="00E713E5" w:rsidRPr="000F1940">
        <w:rPr>
          <w:spacing w:val="-4"/>
        </w:rPr>
        <w:t>w</w:t>
      </w:r>
      <w:r w:rsidR="00325F3A" w:rsidRPr="000F1940">
        <w:rPr>
          <w:spacing w:val="-4"/>
        </w:rPr>
        <w:t xml:space="preserve">ydziałowej </w:t>
      </w:r>
      <w:r w:rsidR="00E713E5" w:rsidRPr="000F1940">
        <w:rPr>
          <w:spacing w:val="-4"/>
        </w:rPr>
        <w:t>komisji r</w:t>
      </w:r>
      <w:r w:rsidR="00325F3A" w:rsidRPr="000F1940">
        <w:rPr>
          <w:spacing w:val="-4"/>
        </w:rPr>
        <w:t>ekrutacyjnej oraz supleme</w:t>
      </w:r>
      <w:r w:rsidR="00BC608E" w:rsidRPr="000F1940">
        <w:rPr>
          <w:spacing w:val="-4"/>
        </w:rPr>
        <w:t>nt lub wypis z przebiegu studiów</w:t>
      </w:r>
      <w:r w:rsidR="00BC608E" w:rsidRPr="000F1940">
        <w:rPr>
          <w:i/>
          <w:spacing w:val="-4"/>
        </w:rPr>
        <w:t xml:space="preserve"> </w:t>
      </w:r>
      <w:r w:rsidR="00BC608E" w:rsidRPr="000F1940">
        <w:rPr>
          <w:spacing w:val="-4"/>
        </w:rPr>
        <w:t>(ewentualnie zaświadczenie z uczelni o złożeniu egzaminu dyplomoweg</w:t>
      </w:r>
      <w:r w:rsidR="00330915" w:rsidRPr="000F1940">
        <w:rPr>
          <w:spacing w:val="-4"/>
        </w:rPr>
        <w:t>o</w:t>
      </w:r>
      <w:r w:rsidR="000708C5" w:rsidRPr="000F1940">
        <w:rPr>
          <w:spacing w:val="-4"/>
        </w:rPr>
        <w:t>);</w:t>
      </w:r>
    </w:p>
    <w:p w:rsidR="00325F3A" w:rsidRPr="000F1940" w:rsidRDefault="00325F3A" w:rsidP="003F4886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60"/>
        <w:ind w:left="680" w:hanging="340"/>
        <w:jc w:val="both"/>
      </w:pPr>
      <w:r w:rsidRPr="000F1940">
        <w:t>zaświadczenie o średniej</w:t>
      </w:r>
      <w:r w:rsidR="001F3F99" w:rsidRPr="000F1940">
        <w:t xml:space="preserve"> ocen</w:t>
      </w:r>
      <w:r w:rsidRPr="000F1940">
        <w:t xml:space="preserve"> </w:t>
      </w:r>
      <w:r w:rsidR="000708C5" w:rsidRPr="000F1940">
        <w:t>z toku studiów;</w:t>
      </w:r>
    </w:p>
    <w:p w:rsidR="008A50B2" w:rsidRPr="000F1940" w:rsidRDefault="00325F3A" w:rsidP="007C04D0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60"/>
        <w:ind w:left="680" w:hanging="340"/>
        <w:jc w:val="both"/>
        <w:rPr>
          <w:color w:val="000000"/>
        </w:rPr>
      </w:pPr>
      <w:r w:rsidRPr="000F1940">
        <w:rPr>
          <w:color w:val="000000"/>
        </w:rPr>
        <w:t>indeks lub wyciąg z indeksu potwierdzony przez macierzystą uczelnię – w przypadku kandydatów nieposiadających suplementu</w:t>
      </w:r>
      <w:bookmarkEnd w:id="3"/>
      <w:r w:rsidR="00587D9B" w:rsidRPr="000F1940">
        <w:rPr>
          <w:color w:val="000000"/>
        </w:rPr>
        <w:t>;</w:t>
      </w:r>
    </w:p>
    <w:p w:rsidR="00587D9B" w:rsidRPr="000F1940" w:rsidRDefault="002D5640" w:rsidP="00587D9B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60"/>
        <w:ind w:left="680" w:hanging="340"/>
        <w:jc w:val="both"/>
        <w:rPr>
          <w:color w:val="000000"/>
        </w:rPr>
      </w:pPr>
      <w:r w:rsidRPr="000F1940">
        <w:rPr>
          <w:color w:val="000000"/>
        </w:rPr>
        <w:t xml:space="preserve">zaświadczenie lekarskie </w:t>
      </w:r>
      <w:r w:rsidR="00587D9B" w:rsidRPr="000F1940">
        <w:rPr>
          <w:color w:val="000000"/>
        </w:rPr>
        <w:t>zawierające orzeczenie lekarza medycyny pracy, stwierdzające brak przeciwwskazań u kandydata do podjęcia studiów na obra</w:t>
      </w:r>
      <w:r w:rsidR="00587D9B" w:rsidRPr="000F1940">
        <w:rPr>
          <w:color w:val="000000"/>
        </w:rPr>
        <w:softHyphen/>
        <w:t xml:space="preserve">nym kierunku, </w:t>
      </w:r>
      <w:r w:rsidR="00587D9B" w:rsidRPr="000F1940">
        <w:t>zgodnie z</w:t>
      </w:r>
      <w:r w:rsidR="000F1940">
        <w:t> </w:t>
      </w:r>
      <w:r w:rsidR="00587D9B" w:rsidRPr="000F1940">
        <w:t>obowiązującymi uregulowaniami Ministerstwa Zdrowia (o ile jest na danym kierunku wymagane);</w:t>
      </w:r>
    </w:p>
    <w:p w:rsidR="00587D9B" w:rsidRPr="000F1940" w:rsidRDefault="00587D9B" w:rsidP="00587D9B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60"/>
        <w:ind w:left="680" w:hanging="340"/>
        <w:jc w:val="both"/>
        <w:rPr>
          <w:color w:val="000000"/>
        </w:rPr>
      </w:pPr>
      <w:r w:rsidRPr="000F1940">
        <w:t xml:space="preserve">kopię </w:t>
      </w:r>
      <w:r w:rsidRPr="000F1940">
        <w:rPr>
          <w:color w:val="000000"/>
        </w:rPr>
        <w:t xml:space="preserve">dowodu osobistego </w:t>
      </w:r>
      <w:r w:rsidRPr="000F1940">
        <w:t xml:space="preserve">lub innego dokumentu potwierdzającą tożsamość kandydata na studia w przypadku kandydata będącego cudzoziemcem </w:t>
      </w:r>
      <w:r w:rsidRPr="000F1940">
        <w:rPr>
          <w:color w:val="000000"/>
        </w:rPr>
        <w:t xml:space="preserve">(oryginał dokumentu do wglądu wydziałowej komisji rekrutacyjnej); </w:t>
      </w:r>
    </w:p>
    <w:p w:rsidR="00587D9B" w:rsidRPr="000F1940" w:rsidRDefault="00587D9B" w:rsidP="00587D9B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60"/>
        <w:ind w:left="680" w:hanging="340"/>
        <w:jc w:val="both"/>
        <w:rPr>
          <w:color w:val="000000"/>
        </w:rPr>
      </w:pPr>
      <w:r w:rsidRPr="000F1940">
        <w:t>aktualną kolorową fotografię o wymiarze 35 mm x 45 mm, na jasnym tle, bez nakrycia głowy (podpisana: imieniem, nazwiskiem i nr PESEL);</w:t>
      </w:r>
    </w:p>
    <w:p w:rsidR="00587D9B" w:rsidRPr="000F1940" w:rsidRDefault="00587D9B" w:rsidP="00587D9B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60"/>
        <w:ind w:left="680" w:hanging="340"/>
        <w:jc w:val="both"/>
        <w:rPr>
          <w:color w:val="000000"/>
        </w:rPr>
      </w:pPr>
      <w:r w:rsidRPr="000F1940">
        <w:rPr>
          <w:color w:val="000000"/>
        </w:rPr>
        <w:t>dowód wpłaty opłaty rekrutacyjnej;</w:t>
      </w:r>
    </w:p>
    <w:p w:rsidR="00587D9B" w:rsidRPr="000F1940" w:rsidRDefault="00906F14" w:rsidP="00587D9B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60"/>
        <w:ind w:left="680" w:hanging="340"/>
        <w:jc w:val="both"/>
        <w:rPr>
          <w:color w:val="000000"/>
        </w:rPr>
      </w:pPr>
      <w:r w:rsidRPr="00906F14">
        <w:rPr>
          <w:rStyle w:val="Odwoanieprzypisudolnego"/>
          <w:b/>
          <w:color w:val="FF0000"/>
        </w:rPr>
        <w:footnoteReference w:id="20"/>
      </w:r>
      <w:r w:rsidR="00587D9B" w:rsidRPr="000F1940">
        <w:rPr>
          <w:color w:val="000000"/>
        </w:rPr>
        <w:t>oświadczenie o gotowości podjęcia studiów</w:t>
      </w:r>
      <w:r w:rsidR="00587D9B" w:rsidRPr="000F1940">
        <w:t>;</w:t>
      </w:r>
    </w:p>
    <w:p w:rsidR="00EE2DF5" w:rsidRDefault="00587D9B" w:rsidP="00EE2DF5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60"/>
        <w:ind w:left="680" w:hanging="340"/>
        <w:jc w:val="both"/>
        <w:rPr>
          <w:color w:val="000000"/>
        </w:rPr>
      </w:pPr>
      <w:r w:rsidRPr="000F1940">
        <w:rPr>
          <w:color w:val="000000"/>
        </w:rPr>
        <w:t>zaświadczenia złożenia kompletu dokumentów (wydruk z Internetowego System</w:t>
      </w:r>
      <w:r w:rsidR="00091B32" w:rsidRPr="000F1940">
        <w:rPr>
          <w:color w:val="000000"/>
        </w:rPr>
        <w:t>u</w:t>
      </w:r>
      <w:r w:rsidRPr="000F1940">
        <w:rPr>
          <w:color w:val="000000"/>
        </w:rPr>
        <w:t xml:space="preserve"> Rekrutacji).</w:t>
      </w:r>
    </w:p>
    <w:p w:rsidR="00DD34E4" w:rsidRPr="00DD34E4" w:rsidRDefault="008A50B2" w:rsidP="00DD34E4">
      <w:pPr>
        <w:pStyle w:val="Nagwek2"/>
        <w:spacing w:before="120" w:after="0"/>
        <w:jc w:val="center"/>
        <w:rPr>
          <w:rFonts w:ascii="Times New Roman" w:hAnsi="Times New Roman"/>
          <w:szCs w:val="24"/>
          <w:lang w:val="pl-PL"/>
        </w:rPr>
      </w:pPr>
      <w:r w:rsidRPr="00DD34E4">
        <w:rPr>
          <w:rFonts w:ascii="Times New Roman" w:hAnsi="Times New Roman"/>
          <w:szCs w:val="24"/>
        </w:rPr>
        <w:t xml:space="preserve">§ 7. </w:t>
      </w:r>
    </w:p>
    <w:p w:rsidR="008A50B2" w:rsidRPr="00DD34E4" w:rsidRDefault="008A50B2" w:rsidP="000F1940">
      <w:pPr>
        <w:pStyle w:val="Nagwek2"/>
        <w:spacing w:before="0" w:after="60"/>
        <w:jc w:val="center"/>
        <w:rPr>
          <w:rFonts w:ascii="Times New Roman" w:hAnsi="Times New Roman"/>
          <w:strike/>
          <w:sz w:val="22"/>
          <w:szCs w:val="22"/>
        </w:rPr>
      </w:pPr>
      <w:r w:rsidRPr="00DD34E4">
        <w:rPr>
          <w:rFonts w:ascii="Times New Roman" w:hAnsi="Times New Roman"/>
          <w:sz w:val="22"/>
          <w:szCs w:val="22"/>
        </w:rPr>
        <w:t>TERMINY</w:t>
      </w:r>
      <w:r w:rsidR="00FC310B" w:rsidRPr="00DD34E4">
        <w:rPr>
          <w:rFonts w:ascii="Times New Roman" w:hAnsi="Times New Roman"/>
          <w:sz w:val="22"/>
          <w:szCs w:val="22"/>
        </w:rPr>
        <w:t xml:space="preserve"> ROZPOCZĘCIA I ZAKOŃCZENIA </w:t>
      </w:r>
      <w:r w:rsidRPr="00DD34E4">
        <w:rPr>
          <w:rFonts w:ascii="Times New Roman" w:hAnsi="Times New Roman"/>
          <w:sz w:val="22"/>
          <w:szCs w:val="22"/>
        </w:rPr>
        <w:t>REKRUTACJI NA STUDIA</w:t>
      </w:r>
    </w:p>
    <w:p w:rsidR="008A50B2" w:rsidRPr="000F1940" w:rsidRDefault="008A50B2" w:rsidP="00903D1B">
      <w:pPr>
        <w:tabs>
          <w:tab w:val="left" w:pos="284"/>
        </w:tabs>
        <w:ind w:left="284" w:hanging="284"/>
      </w:pPr>
      <w:r w:rsidRPr="000F1940">
        <w:t>1.</w:t>
      </w:r>
      <w:r w:rsidRPr="000F1940">
        <w:tab/>
        <w:t>Harmonogram naboru na studia rozpoczynają</w:t>
      </w:r>
      <w:r w:rsidR="00974A31" w:rsidRPr="000F1940">
        <w:t>ce się od semestru zimowego 2017/2018</w:t>
      </w:r>
    </w:p>
    <w:p w:rsidR="008A50B2" w:rsidRPr="000F1940" w:rsidRDefault="004A7305" w:rsidP="00903D1B">
      <w:pPr>
        <w:numPr>
          <w:ilvl w:val="0"/>
          <w:numId w:val="32"/>
        </w:numPr>
        <w:spacing w:before="120" w:after="60"/>
        <w:ind w:left="567" w:hanging="283"/>
        <w:jc w:val="both"/>
      </w:pPr>
      <w:r w:rsidRPr="000F1940">
        <w:t>r</w:t>
      </w:r>
      <w:r w:rsidR="008A50B2" w:rsidRPr="000F1940">
        <w:t>ekrutacja w pierwszym terminie</w:t>
      </w:r>
    </w:p>
    <w:p w:rsidR="008A50B2" w:rsidRPr="000F1940" w:rsidRDefault="008A50B2" w:rsidP="000F1940">
      <w:pPr>
        <w:numPr>
          <w:ilvl w:val="0"/>
          <w:numId w:val="29"/>
        </w:numPr>
        <w:spacing w:before="60" w:after="60"/>
        <w:ind w:left="851" w:hanging="284"/>
        <w:jc w:val="both"/>
      </w:pPr>
      <w:r w:rsidRPr="000F1940">
        <w:t xml:space="preserve">na studia stacjonarne pierwszego stopnia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8A50B2" w:rsidRPr="000F1940" w:rsidTr="004258D5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B2" w:rsidRPr="000F1940" w:rsidRDefault="008A50B2" w:rsidP="00D2249B">
            <w:r w:rsidRPr="000F1940">
              <w:t xml:space="preserve">rejestracja internetowa na kierunki: </w:t>
            </w:r>
            <w:r w:rsidR="00EE2DF5" w:rsidRPr="000F1940">
              <w:rPr>
                <w:spacing w:val="-2"/>
              </w:rPr>
              <w:t xml:space="preserve">architektura i urbanistyka, </w:t>
            </w:r>
            <w:r w:rsidR="00D2249B">
              <w:t>projektowanie architektury wnętrz i otoczenia</w:t>
            </w:r>
            <w:r w:rsidR="00D2249B" w:rsidRPr="00D2249B">
              <w:rPr>
                <w:rStyle w:val="Odwoanieprzypisudolnego"/>
                <w:b/>
                <w:color w:val="FF0000"/>
              </w:rPr>
              <w:footnoteReference w:id="21"/>
            </w:r>
            <w:r w:rsidR="00D2249B">
              <w:rPr>
                <w:spacing w:val="-2"/>
              </w:rPr>
              <w:t xml:space="preserve">, </w:t>
            </w:r>
            <w:r w:rsidRPr="000F1940">
              <w:rPr>
                <w:spacing w:val="-2"/>
              </w:rPr>
              <w:t>wzornictwo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B2" w:rsidRPr="000F1940" w:rsidRDefault="00974A31" w:rsidP="00D10382">
            <w:pPr>
              <w:jc w:val="center"/>
            </w:pPr>
            <w:r w:rsidRPr="000F1940">
              <w:t>22</w:t>
            </w:r>
            <w:r w:rsidR="008A50B2" w:rsidRPr="000F1940">
              <w:t>.05.–</w:t>
            </w:r>
            <w:r w:rsidRPr="000F1940">
              <w:rPr>
                <w:shd w:val="clear" w:color="auto" w:fill="FFFFFF"/>
              </w:rPr>
              <w:t>18</w:t>
            </w:r>
            <w:r w:rsidR="008A50B2" w:rsidRPr="000F1940">
              <w:rPr>
                <w:shd w:val="clear" w:color="auto" w:fill="FFFFFF"/>
              </w:rPr>
              <w:t>.</w:t>
            </w:r>
            <w:r w:rsidRPr="000F1940">
              <w:t>06.2017</w:t>
            </w:r>
            <w:r w:rsidR="008A50B2" w:rsidRPr="000F1940">
              <w:t xml:space="preserve"> r.</w:t>
            </w:r>
          </w:p>
        </w:tc>
      </w:tr>
      <w:tr w:rsidR="008F5383" w:rsidRPr="000F1940" w:rsidTr="004258D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83" w:rsidRPr="000F1940" w:rsidRDefault="008F5383" w:rsidP="008A50B2">
            <w:pPr>
              <w:spacing w:before="60" w:after="60"/>
            </w:pPr>
            <w:r w:rsidRPr="000F1940">
              <w:t>rejestracja internetowa na pozostałe kierunki studiów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83" w:rsidRPr="000F1940" w:rsidRDefault="003044F8" w:rsidP="008A50B2">
            <w:pPr>
              <w:spacing w:before="60" w:after="60"/>
              <w:ind w:right="-57"/>
              <w:jc w:val="center"/>
              <w:rPr>
                <w:spacing w:val="-4"/>
              </w:rPr>
            </w:pPr>
            <w:r w:rsidRPr="000F1940">
              <w:t>22</w:t>
            </w:r>
            <w:r w:rsidR="00574002" w:rsidRPr="000F1940">
              <w:t>.05.–10.07.2017</w:t>
            </w:r>
            <w:r w:rsidR="008F5383" w:rsidRPr="000F1940">
              <w:t xml:space="preserve"> r.</w:t>
            </w:r>
          </w:p>
        </w:tc>
      </w:tr>
      <w:tr w:rsidR="006F283F" w:rsidRPr="000F1940" w:rsidTr="004258D5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F" w:rsidRPr="000F1940" w:rsidRDefault="006F283F" w:rsidP="008A50B2">
            <w:pPr>
              <w:spacing w:before="60" w:after="60"/>
            </w:pPr>
            <w:r w:rsidRPr="000F1940">
              <w:t>ogłoszenie wyników rekrutacji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3F" w:rsidRPr="000F1940" w:rsidRDefault="00574002" w:rsidP="00FC310B">
            <w:pPr>
              <w:pStyle w:val="Akapitzlist"/>
              <w:spacing w:before="60" w:after="60"/>
              <w:ind w:left="754" w:right="-57"/>
            </w:pPr>
            <w:r w:rsidRPr="000F1940">
              <w:t>04.08.2017</w:t>
            </w:r>
            <w:r w:rsidR="00FC310B" w:rsidRPr="000F1940">
              <w:t xml:space="preserve"> r.</w:t>
            </w:r>
          </w:p>
        </w:tc>
      </w:tr>
    </w:tbl>
    <w:p w:rsidR="008A50B2" w:rsidRPr="000F1940" w:rsidRDefault="008A50B2" w:rsidP="000F1940">
      <w:pPr>
        <w:numPr>
          <w:ilvl w:val="0"/>
          <w:numId w:val="29"/>
        </w:numPr>
        <w:spacing w:before="60" w:after="60"/>
        <w:ind w:left="851" w:hanging="284"/>
        <w:jc w:val="both"/>
      </w:pPr>
      <w:bookmarkStart w:id="4" w:name="_Toc124921437"/>
      <w:bookmarkStart w:id="5" w:name="_Toc124921436"/>
      <w:r w:rsidRPr="000F1940">
        <w:t xml:space="preserve">na studia niestacjonarne pierwszego stopnia </w:t>
      </w:r>
      <w:bookmarkEnd w:id="4"/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4"/>
        <w:gridCol w:w="2835"/>
      </w:tblGrid>
      <w:tr w:rsidR="008A50B2" w:rsidRPr="000F1940" w:rsidTr="00B37F16">
        <w:trPr>
          <w:trHeight w:val="283"/>
          <w:jc w:val="center"/>
        </w:trPr>
        <w:tc>
          <w:tcPr>
            <w:tcW w:w="6834" w:type="dxa"/>
          </w:tcPr>
          <w:p w:rsidR="008A50B2" w:rsidRPr="000F1940" w:rsidRDefault="008A50B2" w:rsidP="008A50B2">
            <w:pPr>
              <w:tabs>
                <w:tab w:val="left" w:pos="708"/>
                <w:tab w:val="center" w:pos="4536"/>
                <w:tab w:val="right" w:pos="9072"/>
              </w:tabs>
              <w:spacing w:before="60" w:after="60"/>
            </w:pPr>
            <w:r w:rsidRPr="000F1940">
              <w:t>rejestracja internetowa</w:t>
            </w:r>
          </w:p>
        </w:tc>
        <w:tc>
          <w:tcPr>
            <w:tcW w:w="2835" w:type="dxa"/>
            <w:vAlign w:val="center"/>
          </w:tcPr>
          <w:p w:rsidR="008A50B2" w:rsidRPr="000F1940" w:rsidRDefault="00D00798" w:rsidP="008A50B2">
            <w:pPr>
              <w:spacing w:before="60" w:after="60"/>
              <w:jc w:val="center"/>
            </w:pPr>
            <w:r w:rsidRPr="000F1940">
              <w:t>22.05.–28</w:t>
            </w:r>
            <w:r w:rsidR="00574002" w:rsidRPr="000F1940">
              <w:t>.08.2017</w:t>
            </w:r>
            <w:r w:rsidR="008A50B2" w:rsidRPr="000F1940">
              <w:t xml:space="preserve"> r.</w:t>
            </w:r>
          </w:p>
        </w:tc>
      </w:tr>
      <w:tr w:rsidR="008A50B2" w:rsidRPr="000F1940" w:rsidTr="00B37F16">
        <w:trPr>
          <w:trHeight w:val="283"/>
          <w:jc w:val="center"/>
        </w:trPr>
        <w:tc>
          <w:tcPr>
            <w:tcW w:w="6834" w:type="dxa"/>
          </w:tcPr>
          <w:p w:rsidR="008A50B2" w:rsidRPr="000F1940" w:rsidRDefault="008A50B2" w:rsidP="008A50B2">
            <w:pPr>
              <w:spacing w:before="60" w:after="60"/>
            </w:pPr>
            <w:r w:rsidRPr="000F1940">
              <w:t xml:space="preserve">ogłoszenie wyników rekrutacji </w:t>
            </w:r>
          </w:p>
        </w:tc>
        <w:tc>
          <w:tcPr>
            <w:tcW w:w="2835" w:type="dxa"/>
            <w:vAlign w:val="center"/>
          </w:tcPr>
          <w:p w:rsidR="008A50B2" w:rsidRPr="000F1940" w:rsidRDefault="00814994" w:rsidP="00814994">
            <w:pPr>
              <w:spacing w:before="60" w:after="60"/>
              <w:jc w:val="center"/>
            </w:pPr>
            <w:r w:rsidRPr="000F1940">
              <w:t>13</w:t>
            </w:r>
            <w:r w:rsidR="00574002" w:rsidRPr="000F1940">
              <w:t>.09.2017</w:t>
            </w:r>
            <w:r w:rsidR="008A50B2" w:rsidRPr="000F1940">
              <w:t xml:space="preserve"> r.</w:t>
            </w:r>
          </w:p>
        </w:tc>
      </w:tr>
    </w:tbl>
    <w:bookmarkEnd w:id="5"/>
    <w:p w:rsidR="008A50B2" w:rsidRPr="000F1940" w:rsidRDefault="008A50B2" w:rsidP="000F1940">
      <w:pPr>
        <w:numPr>
          <w:ilvl w:val="0"/>
          <w:numId w:val="29"/>
        </w:numPr>
        <w:spacing w:before="60" w:after="60"/>
        <w:ind w:left="851" w:hanging="284"/>
        <w:jc w:val="both"/>
      </w:pPr>
      <w:r w:rsidRPr="000F1940">
        <w:t xml:space="preserve">na studia stacjonarne drugiego stopnia 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2"/>
        <w:gridCol w:w="2821"/>
      </w:tblGrid>
      <w:tr w:rsidR="008A50B2" w:rsidRPr="000F1940" w:rsidTr="00B37F16">
        <w:trPr>
          <w:trHeight w:val="283"/>
          <w:jc w:val="center"/>
        </w:trPr>
        <w:tc>
          <w:tcPr>
            <w:tcW w:w="6852" w:type="dxa"/>
          </w:tcPr>
          <w:p w:rsidR="008A50B2" w:rsidRPr="000F1940" w:rsidRDefault="008A50B2" w:rsidP="008A50B2">
            <w:pPr>
              <w:tabs>
                <w:tab w:val="left" w:pos="708"/>
                <w:tab w:val="center" w:pos="4536"/>
                <w:tab w:val="right" w:pos="9072"/>
              </w:tabs>
              <w:spacing w:before="60" w:after="60"/>
            </w:pPr>
            <w:r w:rsidRPr="000F1940">
              <w:t>rejestracja internetowa</w:t>
            </w:r>
          </w:p>
        </w:tc>
        <w:tc>
          <w:tcPr>
            <w:tcW w:w="2821" w:type="dxa"/>
            <w:vAlign w:val="center"/>
          </w:tcPr>
          <w:p w:rsidR="008A50B2" w:rsidRPr="000F1940" w:rsidRDefault="00574002" w:rsidP="008A50B2">
            <w:pPr>
              <w:spacing w:before="60" w:after="60"/>
              <w:jc w:val="center"/>
            </w:pPr>
            <w:r w:rsidRPr="000F1940">
              <w:t>22</w:t>
            </w:r>
            <w:r w:rsidR="00D00798" w:rsidRPr="000F1940">
              <w:t>.05.–17</w:t>
            </w:r>
            <w:r w:rsidRPr="000F1940">
              <w:t>.07.2017</w:t>
            </w:r>
            <w:r w:rsidR="008A50B2" w:rsidRPr="000F1940">
              <w:t xml:space="preserve"> r.</w:t>
            </w:r>
          </w:p>
        </w:tc>
      </w:tr>
      <w:tr w:rsidR="008A50B2" w:rsidRPr="000F1940" w:rsidTr="00B37F16">
        <w:trPr>
          <w:trHeight w:val="283"/>
          <w:jc w:val="center"/>
        </w:trPr>
        <w:tc>
          <w:tcPr>
            <w:tcW w:w="6852" w:type="dxa"/>
          </w:tcPr>
          <w:p w:rsidR="008A50B2" w:rsidRPr="000F1940" w:rsidRDefault="008A50B2" w:rsidP="008A50B2">
            <w:pPr>
              <w:spacing w:before="60" w:after="60"/>
            </w:pPr>
            <w:r w:rsidRPr="000F1940">
              <w:t xml:space="preserve">ogłoszenie wyników rekrutacji </w:t>
            </w:r>
          </w:p>
        </w:tc>
        <w:tc>
          <w:tcPr>
            <w:tcW w:w="2821" w:type="dxa"/>
            <w:vAlign w:val="center"/>
          </w:tcPr>
          <w:p w:rsidR="008A50B2" w:rsidRPr="000F1940" w:rsidRDefault="00D00798" w:rsidP="008A50B2">
            <w:pPr>
              <w:spacing w:before="60" w:after="60"/>
              <w:jc w:val="center"/>
            </w:pPr>
            <w:r w:rsidRPr="000F1940">
              <w:t>11.08.2017</w:t>
            </w:r>
            <w:r w:rsidR="008A50B2" w:rsidRPr="000F1940">
              <w:t xml:space="preserve"> r.</w:t>
            </w:r>
          </w:p>
        </w:tc>
      </w:tr>
    </w:tbl>
    <w:p w:rsidR="008A50B2" w:rsidRPr="000F1940" w:rsidRDefault="008A50B2" w:rsidP="000F1940">
      <w:pPr>
        <w:numPr>
          <w:ilvl w:val="0"/>
          <w:numId w:val="29"/>
        </w:numPr>
        <w:spacing w:before="60" w:after="60"/>
        <w:ind w:left="851" w:hanging="284"/>
        <w:jc w:val="both"/>
      </w:pPr>
      <w:r w:rsidRPr="000F1940">
        <w:t xml:space="preserve">na studia niestacjonarne drugiego stopnia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3"/>
        <w:gridCol w:w="2822"/>
      </w:tblGrid>
      <w:tr w:rsidR="008A50B2" w:rsidRPr="000F1940" w:rsidTr="006F283F">
        <w:trPr>
          <w:trHeight w:val="283"/>
          <w:jc w:val="center"/>
        </w:trPr>
        <w:tc>
          <w:tcPr>
            <w:tcW w:w="6793" w:type="dxa"/>
          </w:tcPr>
          <w:p w:rsidR="008A50B2" w:rsidRPr="000F1940" w:rsidRDefault="008A50B2" w:rsidP="008A50B2">
            <w:pPr>
              <w:tabs>
                <w:tab w:val="left" w:pos="708"/>
                <w:tab w:val="center" w:pos="4536"/>
                <w:tab w:val="right" w:pos="9072"/>
              </w:tabs>
              <w:spacing w:before="60" w:after="60"/>
            </w:pPr>
            <w:r w:rsidRPr="000F1940">
              <w:t>rejestracja internetowa</w:t>
            </w:r>
          </w:p>
        </w:tc>
        <w:tc>
          <w:tcPr>
            <w:tcW w:w="2822" w:type="dxa"/>
            <w:vAlign w:val="center"/>
          </w:tcPr>
          <w:p w:rsidR="008A50B2" w:rsidRPr="000F1940" w:rsidRDefault="00D00798" w:rsidP="008A50B2">
            <w:pPr>
              <w:spacing w:before="60" w:after="60"/>
              <w:jc w:val="center"/>
            </w:pPr>
            <w:r w:rsidRPr="000F1940">
              <w:t>22.05.–21.08.2017</w:t>
            </w:r>
            <w:r w:rsidR="008A50B2" w:rsidRPr="000F1940">
              <w:t xml:space="preserve"> r.</w:t>
            </w:r>
          </w:p>
        </w:tc>
      </w:tr>
      <w:tr w:rsidR="00F42271" w:rsidRPr="000F1940" w:rsidTr="006F283F">
        <w:trPr>
          <w:trHeight w:val="283"/>
          <w:jc w:val="center"/>
        </w:trPr>
        <w:tc>
          <w:tcPr>
            <w:tcW w:w="6793" w:type="dxa"/>
          </w:tcPr>
          <w:p w:rsidR="00F42271" w:rsidRPr="000F1940" w:rsidRDefault="00F42271" w:rsidP="008A50B2">
            <w:pPr>
              <w:spacing w:before="60" w:after="60"/>
            </w:pPr>
            <w:r w:rsidRPr="000F1940">
              <w:t xml:space="preserve">ogłoszenie wyników rekrutacji </w:t>
            </w:r>
          </w:p>
        </w:tc>
        <w:tc>
          <w:tcPr>
            <w:tcW w:w="2822" w:type="dxa"/>
            <w:vAlign w:val="center"/>
          </w:tcPr>
          <w:p w:rsidR="00F42271" w:rsidRPr="000F1940" w:rsidRDefault="00814994" w:rsidP="00F42271">
            <w:pPr>
              <w:spacing w:before="60" w:after="60"/>
              <w:jc w:val="center"/>
            </w:pPr>
            <w:r w:rsidRPr="000F1940">
              <w:t>13.09.2017</w:t>
            </w:r>
            <w:r w:rsidR="00F42271" w:rsidRPr="000F1940">
              <w:t xml:space="preserve"> r.</w:t>
            </w:r>
          </w:p>
        </w:tc>
      </w:tr>
    </w:tbl>
    <w:p w:rsidR="008A50B2" w:rsidRPr="00814994" w:rsidRDefault="008A50B2" w:rsidP="008A50B2">
      <w:pPr>
        <w:rPr>
          <w:b/>
          <w:sz w:val="16"/>
          <w:szCs w:val="16"/>
        </w:rPr>
      </w:pPr>
    </w:p>
    <w:p w:rsidR="00F80BA1" w:rsidRPr="000F1940" w:rsidRDefault="008A50B2" w:rsidP="00903D1B">
      <w:pPr>
        <w:spacing w:before="240"/>
        <w:ind w:left="567" w:hanging="283"/>
      </w:pPr>
      <w:r w:rsidRPr="000F1940">
        <w:t>2)</w:t>
      </w:r>
      <w:r w:rsidRPr="000F1940">
        <w:tab/>
      </w:r>
      <w:r w:rsidR="004A7305" w:rsidRPr="000F1940">
        <w:t>r</w:t>
      </w:r>
      <w:r w:rsidRPr="000F1940">
        <w:t>ekrutacja w drugim terminie</w:t>
      </w:r>
    </w:p>
    <w:p w:rsidR="00FA4598" w:rsidRPr="000F1940" w:rsidRDefault="008A50B2" w:rsidP="00F80BA1">
      <w:pPr>
        <w:ind w:left="567"/>
        <w:jc w:val="both"/>
      </w:pPr>
      <w:r w:rsidRPr="000F1940">
        <w:t>W przypadku gdy liczba kandydatów przyjętych na studia w pierwszym terminie rekrutacji nie wyczerpie</w:t>
      </w:r>
      <w:r w:rsidRPr="000F1940">
        <w:rPr>
          <w:spacing w:val="-4"/>
        </w:rPr>
        <w:t xml:space="preserve"> limitu przyjęć na dany kierunek studiów, przewodniczący Uczelnianej Komisji Rekrutacyjnej na wniosek wydziałowych komisji rekrutacyjnych podejmuje </w:t>
      </w:r>
      <w:r w:rsidRPr="000F1940">
        <w:rPr>
          <w:bCs/>
          <w:spacing w:val="-4"/>
        </w:rPr>
        <w:t xml:space="preserve">decyzję o ogłoszeniu drugiego terminu rekrutacji. </w:t>
      </w:r>
      <w:r w:rsidRPr="000F1940">
        <w:t>Rekrutacja w drugim terminie zostanie ogłoszona w Internecie oraz na tablicach ogłoszeń Uczelni</w:t>
      </w:r>
      <w:r w:rsidR="00FA4598" w:rsidRPr="000F1940">
        <w:t>.</w:t>
      </w:r>
    </w:p>
    <w:p w:rsidR="008A50B2" w:rsidRPr="000F1940" w:rsidRDefault="00903D1B" w:rsidP="00722B87">
      <w:pPr>
        <w:tabs>
          <w:tab w:val="left" w:pos="284"/>
        </w:tabs>
        <w:spacing w:after="120"/>
        <w:ind w:left="284" w:hanging="284"/>
      </w:pPr>
      <w:r w:rsidRPr="000F1940">
        <w:t>2.</w:t>
      </w:r>
      <w:r w:rsidRPr="000F1940">
        <w:tab/>
      </w:r>
      <w:r w:rsidR="008A50B2" w:rsidRPr="000F1940">
        <w:t>Harmonogram naboru na studia rozpoczynające się od</w:t>
      </w:r>
      <w:r w:rsidR="00D00798" w:rsidRPr="000F1940">
        <w:t xml:space="preserve"> semestru letniego 2017/2018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9"/>
        <w:gridCol w:w="2747"/>
      </w:tblGrid>
      <w:tr w:rsidR="008A50B2" w:rsidRPr="000F1940" w:rsidTr="00CC7C77">
        <w:trPr>
          <w:trHeight w:val="397"/>
          <w:jc w:val="center"/>
        </w:trPr>
        <w:tc>
          <w:tcPr>
            <w:tcW w:w="6719" w:type="dxa"/>
            <w:vAlign w:val="center"/>
          </w:tcPr>
          <w:p w:rsidR="008A50B2" w:rsidRPr="000F1940" w:rsidRDefault="008A50B2" w:rsidP="00722B87">
            <w:pPr>
              <w:tabs>
                <w:tab w:val="left" w:pos="708"/>
                <w:tab w:val="center" w:pos="4536"/>
                <w:tab w:val="right" w:pos="9072"/>
              </w:tabs>
              <w:spacing w:before="60" w:after="60"/>
            </w:pPr>
            <w:r w:rsidRPr="000F1940">
              <w:t>rejestracja internetowa</w:t>
            </w:r>
          </w:p>
        </w:tc>
        <w:tc>
          <w:tcPr>
            <w:tcW w:w="2747" w:type="dxa"/>
            <w:vAlign w:val="center"/>
          </w:tcPr>
          <w:p w:rsidR="008A50B2" w:rsidRPr="000F1940" w:rsidRDefault="00722B87" w:rsidP="00722B87">
            <w:pPr>
              <w:spacing w:before="60" w:after="60"/>
              <w:jc w:val="center"/>
            </w:pPr>
            <w:r w:rsidRPr="000F1940">
              <w:t>15.01.–13.02.2018</w:t>
            </w:r>
            <w:r w:rsidR="008A50B2" w:rsidRPr="000F1940">
              <w:t xml:space="preserve"> r.</w:t>
            </w:r>
          </w:p>
        </w:tc>
      </w:tr>
      <w:tr w:rsidR="008A50B2" w:rsidRPr="000F1940" w:rsidTr="00CC7C77">
        <w:trPr>
          <w:trHeight w:val="397"/>
          <w:jc w:val="center"/>
        </w:trPr>
        <w:tc>
          <w:tcPr>
            <w:tcW w:w="6719" w:type="dxa"/>
            <w:vAlign w:val="center"/>
          </w:tcPr>
          <w:p w:rsidR="008A50B2" w:rsidRPr="000F1940" w:rsidRDefault="008A50B2" w:rsidP="00722B87">
            <w:pPr>
              <w:spacing w:before="60" w:after="60"/>
            </w:pPr>
            <w:r w:rsidRPr="000F1940">
              <w:t xml:space="preserve">ogłoszenie wyników rekrutacji </w:t>
            </w:r>
          </w:p>
        </w:tc>
        <w:tc>
          <w:tcPr>
            <w:tcW w:w="2747" w:type="dxa"/>
          </w:tcPr>
          <w:p w:rsidR="008A50B2" w:rsidRPr="000F1940" w:rsidRDefault="00722B87" w:rsidP="00722B87">
            <w:pPr>
              <w:spacing w:before="60" w:after="60"/>
              <w:jc w:val="center"/>
            </w:pPr>
            <w:r w:rsidRPr="000F1940">
              <w:t>09.03.2018</w:t>
            </w:r>
            <w:r w:rsidR="008A50B2" w:rsidRPr="000F1940">
              <w:t xml:space="preserve"> r.</w:t>
            </w:r>
          </w:p>
        </w:tc>
      </w:tr>
    </w:tbl>
    <w:p w:rsidR="00756204" w:rsidRPr="00D52F62" w:rsidRDefault="00756204" w:rsidP="00756204">
      <w:pPr>
        <w:jc w:val="both"/>
        <w:rPr>
          <w:sz w:val="22"/>
          <w:szCs w:val="22"/>
        </w:rPr>
      </w:pPr>
    </w:p>
    <w:sectPr w:rsidR="00756204" w:rsidRPr="00D52F62" w:rsidSect="00D0771D">
      <w:pgSz w:w="11906" w:h="16838" w:code="9"/>
      <w:pgMar w:top="709" w:right="851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02" w:rsidRDefault="00B16202">
      <w:r>
        <w:separator/>
      </w:r>
    </w:p>
  </w:endnote>
  <w:endnote w:type="continuationSeparator" w:id="0">
    <w:p w:rsidR="00B16202" w:rsidRDefault="00B1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02" w:rsidRDefault="00B1620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6202" w:rsidRDefault="00B1620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02" w:rsidRDefault="00B16202">
      <w:r>
        <w:separator/>
      </w:r>
    </w:p>
  </w:footnote>
  <w:footnote w:type="continuationSeparator" w:id="0">
    <w:p w:rsidR="00B16202" w:rsidRDefault="00B16202">
      <w:r>
        <w:continuationSeparator/>
      </w:r>
    </w:p>
  </w:footnote>
  <w:footnote w:id="1">
    <w:p w:rsidR="00D2249B" w:rsidRPr="00D2249B" w:rsidRDefault="00D2249B">
      <w:pPr>
        <w:pStyle w:val="Tekstprzypisudolnego"/>
        <w:rPr>
          <w:color w:val="FF0000"/>
        </w:rPr>
      </w:pPr>
      <w:r w:rsidRPr="00D2249B">
        <w:rPr>
          <w:rStyle w:val="Odwoanieprzypisudolnego"/>
          <w:color w:val="FF0000"/>
        </w:rPr>
        <w:footnoteRef/>
      </w:r>
      <w:r w:rsidRPr="00D2249B">
        <w:rPr>
          <w:color w:val="FF0000"/>
        </w:rPr>
        <w:t xml:space="preserve"> </w:t>
      </w:r>
      <w:r w:rsidRPr="00D2249B">
        <w:rPr>
          <w:color w:val="FF0000"/>
          <w:sz w:val="18"/>
          <w:szCs w:val="18"/>
        </w:rPr>
        <w:t>zmiana wprowadzona uchwałą nr 49 Senatu ZUT z dnia 13.06.2016 r.</w:t>
      </w:r>
    </w:p>
  </w:footnote>
  <w:footnote w:id="2">
    <w:p w:rsidR="00C17332" w:rsidRPr="00D2249B" w:rsidRDefault="00C17332" w:rsidP="00C17332">
      <w:pPr>
        <w:pStyle w:val="Tekstprzypisudolnego"/>
        <w:rPr>
          <w:color w:val="FF0000"/>
        </w:rPr>
      </w:pPr>
      <w:r w:rsidRPr="00D2249B">
        <w:rPr>
          <w:rStyle w:val="Odwoanieprzypisudolnego"/>
          <w:color w:val="FF0000"/>
        </w:rPr>
        <w:footnoteRef/>
      </w:r>
      <w:r w:rsidRPr="00D2249B">
        <w:rPr>
          <w:color w:val="FF0000"/>
        </w:rPr>
        <w:t xml:space="preserve"> </w:t>
      </w:r>
      <w:r w:rsidRPr="00D2249B">
        <w:rPr>
          <w:color w:val="FF0000"/>
          <w:sz w:val="18"/>
          <w:szCs w:val="18"/>
        </w:rPr>
        <w:t xml:space="preserve">zmiana wprowadzona uchwałą nr </w:t>
      </w:r>
      <w:r>
        <w:rPr>
          <w:color w:val="FF0000"/>
          <w:sz w:val="18"/>
          <w:szCs w:val="18"/>
        </w:rPr>
        <w:t>19</w:t>
      </w:r>
      <w:r w:rsidRPr="00D2249B">
        <w:rPr>
          <w:color w:val="FF0000"/>
          <w:sz w:val="18"/>
          <w:szCs w:val="18"/>
        </w:rPr>
        <w:t xml:space="preserve"> Senatu ZUT z dnia </w:t>
      </w:r>
      <w:r>
        <w:rPr>
          <w:color w:val="FF0000"/>
          <w:sz w:val="18"/>
          <w:szCs w:val="18"/>
        </w:rPr>
        <w:t>27</w:t>
      </w:r>
      <w:r w:rsidRPr="00D2249B">
        <w:rPr>
          <w:color w:val="FF0000"/>
          <w:sz w:val="18"/>
          <w:szCs w:val="18"/>
        </w:rPr>
        <w:t>.0</w:t>
      </w:r>
      <w:r>
        <w:rPr>
          <w:color w:val="FF0000"/>
          <w:sz w:val="18"/>
          <w:szCs w:val="18"/>
        </w:rPr>
        <w:t>3</w:t>
      </w:r>
      <w:r w:rsidRPr="00D2249B">
        <w:rPr>
          <w:color w:val="FF0000"/>
          <w:sz w:val="18"/>
          <w:szCs w:val="18"/>
        </w:rPr>
        <w:t>.201</w:t>
      </w:r>
      <w:r>
        <w:rPr>
          <w:color w:val="FF0000"/>
          <w:sz w:val="18"/>
          <w:szCs w:val="18"/>
        </w:rPr>
        <w:t>7</w:t>
      </w:r>
      <w:r w:rsidRPr="00D2249B">
        <w:rPr>
          <w:color w:val="FF0000"/>
          <w:sz w:val="18"/>
          <w:szCs w:val="18"/>
        </w:rPr>
        <w:t xml:space="preserve"> r.</w:t>
      </w:r>
    </w:p>
  </w:footnote>
  <w:footnote w:id="3">
    <w:p w:rsidR="002B6DE1" w:rsidRPr="00D2249B" w:rsidRDefault="002B6DE1" w:rsidP="002B6DE1">
      <w:pPr>
        <w:pStyle w:val="Tekstprzypisudolnego"/>
        <w:rPr>
          <w:color w:val="FF0000"/>
        </w:rPr>
      </w:pPr>
      <w:r w:rsidRPr="00D2249B">
        <w:rPr>
          <w:rStyle w:val="Odwoanieprzypisudolnego"/>
          <w:color w:val="FF0000"/>
        </w:rPr>
        <w:footnoteRef/>
      </w:r>
      <w:r w:rsidRPr="00D2249B">
        <w:rPr>
          <w:color w:val="FF0000"/>
        </w:rPr>
        <w:t xml:space="preserve"> </w:t>
      </w:r>
      <w:r w:rsidRPr="00D2249B">
        <w:rPr>
          <w:color w:val="FF0000"/>
          <w:sz w:val="18"/>
          <w:szCs w:val="18"/>
        </w:rPr>
        <w:t xml:space="preserve">zmiana wprowadzona uchwałą nr </w:t>
      </w:r>
      <w:r>
        <w:rPr>
          <w:color w:val="FF0000"/>
          <w:sz w:val="18"/>
          <w:szCs w:val="18"/>
        </w:rPr>
        <w:t>19</w:t>
      </w:r>
      <w:r w:rsidRPr="00D2249B">
        <w:rPr>
          <w:color w:val="FF0000"/>
          <w:sz w:val="18"/>
          <w:szCs w:val="18"/>
        </w:rPr>
        <w:t xml:space="preserve"> Senatu ZUT z dnia </w:t>
      </w:r>
      <w:r>
        <w:rPr>
          <w:color w:val="FF0000"/>
          <w:sz w:val="18"/>
          <w:szCs w:val="18"/>
        </w:rPr>
        <w:t>27</w:t>
      </w:r>
      <w:r w:rsidRPr="00D2249B">
        <w:rPr>
          <w:color w:val="FF0000"/>
          <w:sz w:val="18"/>
          <w:szCs w:val="18"/>
        </w:rPr>
        <w:t>.0</w:t>
      </w:r>
      <w:r>
        <w:rPr>
          <w:color w:val="FF0000"/>
          <w:sz w:val="18"/>
          <w:szCs w:val="18"/>
        </w:rPr>
        <w:t>3</w:t>
      </w:r>
      <w:r w:rsidRPr="00D2249B">
        <w:rPr>
          <w:color w:val="FF0000"/>
          <w:sz w:val="18"/>
          <w:szCs w:val="18"/>
        </w:rPr>
        <w:t>.201</w:t>
      </w:r>
      <w:r>
        <w:rPr>
          <w:color w:val="FF0000"/>
          <w:sz w:val="18"/>
          <w:szCs w:val="18"/>
        </w:rPr>
        <w:t>7</w:t>
      </w:r>
      <w:r w:rsidRPr="00D2249B">
        <w:rPr>
          <w:color w:val="FF0000"/>
          <w:sz w:val="18"/>
          <w:szCs w:val="18"/>
        </w:rPr>
        <w:t xml:space="preserve"> r.</w:t>
      </w:r>
    </w:p>
  </w:footnote>
  <w:footnote w:id="4">
    <w:p w:rsidR="002B6DE1" w:rsidRPr="00D2249B" w:rsidRDefault="002B6DE1" w:rsidP="002B6DE1">
      <w:pPr>
        <w:pStyle w:val="Tekstprzypisudolnego"/>
        <w:rPr>
          <w:color w:val="FF0000"/>
        </w:rPr>
      </w:pPr>
      <w:r w:rsidRPr="00D2249B">
        <w:rPr>
          <w:rStyle w:val="Odwoanieprzypisudolnego"/>
          <w:color w:val="FF0000"/>
        </w:rPr>
        <w:footnoteRef/>
      </w:r>
      <w:r w:rsidRPr="00D2249B">
        <w:rPr>
          <w:color w:val="FF0000"/>
        </w:rPr>
        <w:t xml:space="preserve"> </w:t>
      </w:r>
      <w:r w:rsidRPr="00D2249B">
        <w:rPr>
          <w:color w:val="FF0000"/>
          <w:sz w:val="18"/>
          <w:szCs w:val="18"/>
        </w:rPr>
        <w:t xml:space="preserve">zmiana wprowadzona uchwałą nr </w:t>
      </w:r>
      <w:r>
        <w:rPr>
          <w:color w:val="FF0000"/>
          <w:sz w:val="18"/>
          <w:szCs w:val="18"/>
        </w:rPr>
        <w:t>19</w:t>
      </w:r>
      <w:r w:rsidRPr="00D2249B">
        <w:rPr>
          <w:color w:val="FF0000"/>
          <w:sz w:val="18"/>
          <w:szCs w:val="18"/>
        </w:rPr>
        <w:t xml:space="preserve"> Senatu ZUT z dnia </w:t>
      </w:r>
      <w:r>
        <w:rPr>
          <w:color w:val="FF0000"/>
          <w:sz w:val="18"/>
          <w:szCs w:val="18"/>
        </w:rPr>
        <w:t>27</w:t>
      </w:r>
      <w:r w:rsidRPr="00D2249B">
        <w:rPr>
          <w:color w:val="FF0000"/>
          <w:sz w:val="18"/>
          <w:szCs w:val="18"/>
        </w:rPr>
        <w:t>.0</w:t>
      </w:r>
      <w:r>
        <w:rPr>
          <w:color w:val="FF0000"/>
          <w:sz w:val="18"/>
          <w:szCs w:val="18"/>
        </w:rPr>
        <w:t>3</w:t>
      </w:r>
      <w:r w:rsidRPr="00D2249B">
        <w:rPr>
          <w:color w:val="FF0000"/>
          <w:sz w:val="18"/>
          <w:szCs w:val="18"/>
        </w:rPr>
        <w:t>.201</w:t>
      </w:r>
      <w:r>
        <w:rPr>
          <w:color w:val="FF0000"/>
          <w:sz w:val="18"/>
          <w:szCs w:val="18"/>
        </w:rPr>
        <w:t>7</w:t>
      </w:r>
      <w:r w:rsidRPr="00D2249B">
        <w:rPr>
          <w:color w:val="FF0000"/>
          <w:sz w:val="18"/>
          <w:szCs w:val="18"/>
        </w:rPr>
        <w:t xml:space="preserve"> r.</w:t>
      </w:r>
    </w:p>
  </w:footnote>
  <w:footnote w:id="5">
    <w:p w:rsidR="004629A2" w:rsidRPr="004629A2" w:rsidRDefault="004629A2" w:rsidP="004629A2">
      <w:pPr>
        <w:pStyle w:val="Tekstprzypisudolnego"/>
        <w:rPr>
          <w:color w:val="FF0000"/>
          <w:sz w:val="18"/>
          <w:szCs w:val="18"/>
        </w:rPr>
      </w:pPr>
      <w:r w:rsidRPr="004629A2">
        <w:rPr>
          <w:rStyle w:val="Odwoanieprzypisudolnego"/>
          <w:color w:val="FF0000"/>
          <w:sz w:val="18"/>
          <w:szCs w:val="18"/>
        </w:rPr>
        <w:footnoteRef/>
      </w:r>
      <w:r w:rsidRPr="004629A2">
        <w:rPr>
          <w:color w:val="FF0000"/>
          <w:sz w:val="18"/>
          <w:szCs w:val="18"/>
        </w:rPr>
        <w:t xml:space="preserve"> zmiana wprowadzona uchwałą nr </w:t>
      </w:r>
      <w:r w:rsidRPr="004629A2">
        <w:rPr>
          <w:color w:val="FF0000"/>
          <w:sz w:val="18"/>
          <w:szCs w:val="18"/>
        </w:rPr>
        <w:t>11</w:t>
      </w:r>
      <w:r w:rsidR="00771368">
        <w:rPr>
          <w:color w:val="FF0000"/>
          <w:sz w:val="18"/>
          <w:szCs w:val="18"/>
        </w:rPr>
        <w:t>1</w:t>
      </w:r>
      <w:bookmarkStart w:id="1" w:name="_GoBack"/>
      <w:bookmarkEnd w:id="1"/>
      <w:r w:rsidRPr="004629A2">
        <w:rPr>
          <w:color w:val="FF0000"/>
          <w:sz w:val="18"/>
          <w:szCs w:val="18"/>
        </w:rPr>
        <w:t>Senatu ZUT z dnia 30.10.2017 r.</w:t>
      </w:r>
    </w:p>
  </w:footnote>
  <w:footnote w:id="6">
    <w:p w:rsidR="002B6DE1" w:rsidRPr="00D2249B" w:rsidRDefault="002B6DE1" w:rsidP="002B6DE1">
      <w:pPr>
        <w:pStyle w:val="Tekstprzypisudolnego"/>
        <w:rPr>
          <w:color w:val="FF0000"/>
        </w:rPr>
      </w:pPr>
      <w:r w:rsidRPr="00D2249B">
        <w:rPr>
          <w:rStyle w:val="Odwoanieprzypisudolnego"/>
          <w:color w:val="FF0000"/>
        </w:rPr>
        <w:footnoteRef/>
      </w:r>
      <w:r w:rsidRPr="00D2249B">
        <w:rPr>
          <w:color w:val="FF0000"/>
        </w:rPr>
        <w:t xml:space="preserve"> </w:t>
      </w:r>
      <w:r w:rsidRPr="00D2249B">
        <w:rPr>
          <w:color w:val="FF0000"/>
          <w:sz w:val="18"/>
          <w:szCs w:val="18"/>
        </w:rPr>
        <w:t xml:space="preserve">zmiana wprowadzona uchwałą nr </w:t>
      </w:r>
      <w:r>
        <w:rPr>
          <w:color w:val="FF0000"/>
          <w:sz w:val="18"/>
          <w:szCs w:val="18"/>
        </w:rPr>
        <w:t>19</w:t>
      </w:r>
      <w:r w:rsidRPr="00D2249B">
        <w:rPr>
          <w:color w:val="FF0000"/>
          <w:sz w:val="18"/>
          <w:szCs w:val="18"/>
        </w:rPr>
        <w:t xml:space="preserve"> Senatu ZUT z dnia </w:t>
      </w:r>
      <w:r>
        <w:rPr>
          <w:color w:val="FF0000"/>
          <w:sz w:val="18"/>
          <w:szCs w:val="18"/>
        </w:rPr>
        <w:t>27</w:t>
      </w:r>
      <w:r w:rsidRPr="00D2249B">
        <w:rPr>
          <w:color w:val="FF0000"/>
          <w:sz w:val="18"/>
          <w:szCs w:val="18"/>
        </w:rPr>
        <w:t>.0</w:t>
      </w:r>
      <w:r>
        <w:rPr>
          <w:color w:val="FF0000"/>
          <w:sz w:val="18"/>
          <w:szCs w:val="18"/>
        </w:rPr>
        <w:t>3</w:t>
      </w:r>
      <w:r w:rsidRPr="00D2249B">
        <w:rPr>
          <w:color w:val="FF0000"/>
          <w:sz w:val="18"/>
          <w:szCs w:val="18"/>
        </w:rPr>
        <w:t>.201</w:t>
      </w:r>
      <w:r>
        <w:rPr>
          <w:color w:val="FF0000"/>
          <w:sz w:val="18"/>
          <w:szCs w:val="18"/>
        </w:rPr>
        <w:t>7</w:t>
      </w:r>
      <w:r w:rsidRPr="00D2249B">
        <w:rPr>
          <w:color w:val="FF0000"/>
          <w:sz w:val="18"/>
          <w:szCs w:val="18"/>
        </w:rPr>
        <w:t xml:space="preserve"> r.</w:t>
      </w:r>
    </w:p>
  </w:footnote>
  <w:footnote w:id="7">
    <w:p w:rsidR="002B6DE1" w:rsidRPr="00D2249B" w:rsidRDefault="002B6DE1" w:rsidP="002B6DE1">
      <w:pPr>
        <w:pStyle w:val="Tekstprzypisudolnego"/>
        <w:rPr>
          <w:color w:val="FF0000"/>
        </w:rPr>
      </w:pPr>
      <w:r w:rsidRPr="00D2249B">
        <w:rPr>
          <w:rStyle w:val="Odwoanieprzypisudolnego"/>
          <w:color w:val="FF0000"/>
        </w:rPr>
        <w:footnoteRef/>
      </w:r>
      <w:r w:rsidRPr="00D2249B">
        <w:rPr>
          <w:color w:val="FF0000"/>
        </w:rPr>
        <w:t xml:space="preserve"> </w:t>
      </w:r>
      <w:r w:rsidRPr="00D2249B">
        <w:rPr>
          <w:color w:val="FF0000"/>
          <w:sz w:val="18"/>
          <w:szCs w:val="18"/>
        </w:rPr>
        <w:t xml:space="preserve">zmiana wprowadzona uchwałą nr </w:t>
      </w:r>
      <w:r>
        <w:rPr>
          <w:color w:val="FF0000"/>
          <w:sz w:val="18"/>
          <w:szCs w:val="18"/>
        </w:rPr>
        <w:t>19</w:t>
      </w:r>
      <w:r w:rsidRPr="00D2249B">
        <w:rPr>
          <w:color w:val="FF0000"/>
          <w:sz w:val="18"/>
          <w:szCs w:val="18"/>
        </w:rPr>
        <w:t xml:space="preserve"> Senatu ZUT z dnia </w:t>
      </w:r>
      <w:r>
        <w:rPr>
          <w:color w:val="FF0000"/>
          <w:sz w:val="18"/>
          <w:szCs w:val="18"/>
        </w:rPr>
        <w:t>27</w:t>
      </w:r>
      <w:r w:rsidRPr="00D2249B">
        <w:rPr>
          <w:color w:val="FF0000"/>
          <w:sz w:val="18"/>
          <w:szCs w:val="18"/>
        </w:rPr>
        <w:t>.0</w:t>
      </w:r>
      <w:r>
        <w:rPr>
          <w:color w:val="FF0000"/>
          <w:sz w:val="18"/>
          <w:szCs w:val="18"/>
        </w:rPr>
        <w:t>3</w:t>
      </w:r>
      <w:r w:rsidRPr="00D2249B">
        <w:rPr>
          <w:color w:val="FF0000"/>
          <w:sz w:val="18"/>
          <w:szCs w:val="18"/>
        </w:rPr>
        <w:t>.201</w:t>
      </w:r>
      <w:r>
        <w:rPr>
          <w:color w:val="FF0000"/>
          <w:sz w:val="18"/>
          <w:szCs w:val="18"/>
        </w:rPr>
        <w:t>7</w:t>
      </w:r>
      <w:r w:rsidRPr="00D2249B">
        <w:rPr>
          <w:color w:val="FF0000"/>
          <w:sz w:val="18"/>
          <w:szCs w:val="18"/>
        </w:rPr>
        <w:t xml:space="preserve"> r.</w:t>
      </w:r>
    </w:p>
  </w:footnote>
  <w:footnote w:id="8">
    <w:p w:rsidR="002B6DE1" w:rsidRPr="00D2249B" w:rsidRDefault="002B6DE1" w:rsidP="00B939D1">
      <w:pPr>
        <w:pStyle w:val="Tekstprzypisudolnego"/>
        <w:rPr>
          <w:color w:val="FF0000"/>
        </w:rPr>
      </w:pPr>
      <w:r w:rsidRPr="00D2249B">
        <w:rPr>
          <w:rStyle w:val="Odwoanieprzypisudolnego"/>
          <w:color w:val="FF0000"/>
        </w:rPr>
        <w:footnoteRef/>
      </w:r>
      <w:r w:rsidRPr="00D2249B">
        <w:rPr>
          <w:color w:val="FF0000"/>
        </w:rPr>
        <w:t xml:space="preserve"> </w:t>
      </w:r>
      <w:r w:rsidRPr="00D2249B">
        <w:rPr>
          <w:color w:val="FF0000"/>
          <w:sz w:val="18"/>
          <w:szCs w:val="18"/>
        </w:rPr>
        <w:t xml:space="preserve">zmiana wprowadzona uchwałą nr </w:t>
      </w:r>
      <w:r>
        <w:rPr>
          <w:color w:val="FF0000"/>
          <w:sz w:val="18"/>
          <w:szCs w:val="18"/>
        </w:rPr>
        <w:t>17</w:t>
      </w:r>
      <w:r w:rsidRPr="00D2249B">
        <w:rPr>
          <w:color w:val="FF0000"/>
          <w:sz w:val="18"/>
          <w:szCs w:val="18"/>
        </w:rPr>
        <w:t xml:space="preserve"> Senatu ZUT z dnia </w:t>
      </w:r>
      <w:r>
        <w:rPr>
          <w:color w:val="FF0000"/>
          <w:sz w:val="18"/>
          <w:szCs w:val="18"/>
        </w:rPr>
        <w:t>27</w:t>
      </w:r>
      <w:r w:rsidRPr="00D2249B">
        <w:rPr>
          <w:color w:val="FF0000"/>
          <w:sz w:val="18"/>
          <w:szCs w:val="18"/>
        </w:rPr>
        <w:t>.0</w:t>
      </w:r>
      <w:r>
        <w:rPr>
          <w:color w:val="FF0000"/>
          <w:sz w:val="18"/>
          <w:szCs w:val="18"/>
        </w:rPr>
        <w:t>3</w:t>
      </w:r>
      <w:r w:rsidRPr="00D2249B">
        <w:rPr>
          <w:color w:val="FF0000"/>
          <w:sz w:val="18"/>
          <w:szCs w:val="18"/>
        </w:rPr>
        <w:t>.201</w:t>
      </w:r>
      <w:r>
        <w:rPr>
          <w:color w:val="FF0000"/>
          <w:sz w:val="18"/>
          <w:szCs w:val="18"/>
        </w:rPr>
        <w:t>7</w:t>
      </w:r>
      <w:r w:rsidRPr="00D2249B">
        <w:rPr>
          <w:color w:val="FF0000"/>
          <w:sz w:val="18"/>
          <w:szCs w:val="18"/>
        </w:rPr>
        <w:t xml:space="preserve"> r.</w:t>
      </w:r>
    </w:p>
  </w:footnote>
  <w:footnote w:id="9">
    <w:p w:rsidR="002B6DE1" w:rsidRPr="00D2249B" w:rsidRDefault="002B6DE1" w:rsidP="002B6DE1">
      <w:pPr>
        <w:pStyle w:val="Tekstprzypisudolnego"/>
        <w:rPr>
          <w:color w:val="FF0000"/>
        </w:rPr>
      </w:pPr>
      <w:r w:rsidRPr="00D2249B">
        <w:rPr>
          <w:rStyle w:val="Odwoanieprzypisudolnego"/>
          <w:color w:val="FF0000"/>
        </w:rPr>
        <w:footnoteRef/>
      </w:r>
      <w:r w:rsidRPr="00D2249B">
        <w:rPr>
          <w:color w:val="FF0000"/>
        </w:rPr>
        <w:t xml:space="preserve"> </w:t>
      </w:r>
      <w:r w:rsidRPr="00D2249B">
        <w:rPr>
          <w:color w:val="FF0000"/>
          <w:sz w:val="18"/>
          <w:szCs w:val="18"/>
        </w:rPr>
        <w:t xml:space="preserve">zmiana wprowadzona uchwałą nr </w:t>
      </w:r>
      <w:r>
        <w:rPr>
          <w:color w:val="FF0000"/>
          <w:sz w:val="18"/>
          <w:szCs w:val="18"/>
        </w:rPr>
        <w:t>19</w:t>
      </w:r>
      <w:r w:rsidRPr="00D2249B">
        <w:rPr>
          <w:color w:val="FF0000"/>
          <w:sz w:val="18"/>
          <w:szCs w:val="18"/>
        </w:rPr>
        <w:t xml:space="preserve"> Senatu ZUT z dnia </w:t>
      </w:r>
      <w:r>
        <w:rPr>
          <w:color w:val="FF0000"/>
          <w:sz w:val="18"/>
          <w:szCs w:val="18"/>
        </w:rPr>
        <w:t>27</w:t>
      </w:r>
      <w:r w:rsidRPr="00D2249B">
        <w:rPr>
          <w:color w:val="FF0000"/>
          <w:sz w:val="18"/>
          <w:szCs w:val="18"/>
        </w:rPr>
        <w:t>.0</w:t>
      </w:r>
      <w:r>
        <w:rPr>
          <w:color w:val="FF0000"/>
          <w:sz w:val="18"/>
          <w:szCs w:val="18"/>
        </w:rPr>
        <w:t>3</w:t>
      </w:r>
      <w:r w:rsidRPr="00D2249B">
        <w:rPr>
          <w:color w:val="FF0000"/>
          <w:sz w:val="18"/>
          <w:szCs w:val="18"/>
        </w:rPr>
        <w:t>.201</w:t>
      </w:r>
      <w:r>
        <w:rPr>
          <w:color w:val="FF0000"/>
          <w:sz w:val="18"/>
          <w:szCs w:val="18"/>
        </w:rPr>
        <w:t>7</w:t>
      </w:r>
      <w:r w:rsidRPr="00D2249B">
        <w:rPr>
          <w:color w:val="FF0000"/>
          <w:sz w:val="18"/>
          <w:szCs w:val="18"/>
        </w:rPr>
        <w:t xml:space="preserve"> r.</w:t>
      </w:r>
    </w:p>
  </w:footnote>
  <w:footnote w:id="10">
    <w:p w:rsidR="002B6DE1" w:rsidRPr="00D2249B" w:rsidRDefault="002B6DE1" w:rsidP="002B6DE1">
      <w:pPr>
        <w:pStyle w:val="Tekstprzypisudolnego"/>
        <w:rPr>
          <w:color w:val="FF0000"/>
        </w:rPr>
      </w:pPr>
      <w:r w:rsidRPr="00D2249B">
        <w:rPr>
          <w:rStyle w:val="Odwoanieprzypisudolnego"/>
          <w:color w:val="FF0000"/>
        </w:rPr>
        <w:footnoteRef/>
      </w:r>
      <w:r w:rsidRPr="00D2249B">
        <w:rPr>
          <w:color w:val="FF0000"/>
        </w:rPr>
        <w:t xml:space="preserve"> </w:t>
      </w:r>
      <w:r w:rsidRPr="00D2249B">
        <w:rPr>
          <w:color w:val="FF0000"/>
          <w:sz w:val="18"/>
          <w:szCs w:val="18"/>
        </w:rPr>
        <w:t xml:space="preserve">zmiana wprowadzona uchwałą nr </w:t>
      </w:r>
      <w:r>
        <w:rPr>
          <w:color w:val="FF0000"/>
          <w:sz w:val="18"/>
          <w:szCs w:val="18"/>
        </w:rPr>
        <w:t>19</w:t>
      </w:r>
      <w:r w:rsidRPr="00D2249B">
        <w:rPr>
          <w:color w:val="FF0000"/>
          <w:sz w:val="18"/>
          <w:szCs w:val="18"/>
        </w:rPr>
        <w:t xml:space="preserve"> Senatu ZUT z dnia </w:t>
      </w:r>
      <w:r>
        <w:rPr>
          <w:color w:val="FF0000"/>
          <w:sz w:val="18"/>
          <w:szCs w:val="18"/>
        </w:rPr>
        <w:t>27</w:t>
      </w:r>
      <w:r w:rsidRPr="00D2249B">
        <w:rPr>
          <w:color w:val="FF0000"/>
          <w:sz w:val="18"/>
          <w:szCs w:val="18"/>
        </w:rPr>
        <w:t>.0</w:t>
      </w:r>
      <w:r>
        <w:rPr>
          <w:color w:val="FF0000"/>
          <w:sz w:val="18"/>
          <w:szCs w:val="18"/>
        </w:rPr>
        <w:t>3</w:t>
      </w:r>
      <w:r w:rsidRPr="00D2249B">
        <w:rPr>
          <w:color w:val="FF0000"/>
          <w:sz w:val="18"/>
          <w:szCs w:val="18"/>
        </w:rPr>
        <w:t>.201</w:t>
      </w:r>
      <w:r>
        <w:rPr>
          <w:color w:val="FF0000"/>
          <w:sz w:val="18"/>
          <w:szCs w:val="18"/>
        </w:rPr>
        <w:t>7</w:t>
      </w:r>
      <w:r w:rsidRPr="00D2249B">
        <w:rPr>
          <w:color w:val="FF0000"/>
          <w:sz w:val="18"/>
          <w:szCs w:val="18"/>
        </w:rPr>
        <w:t xml:space="preserve"> r.</w:t>
      </w:r>
    </w:p>
  </w:footnote>
  <w:footnote w:id="11">
    <w:p w:rsidR="002B6DE1" w:rsidRPr="00D2249B" w:rsidRDefault="002B6DE1" w:rsidP="002B6DE1">
      <w:pPr>
        <w:pStyle w:val="Tekstprzypisudolnego"/>
        <w:rPr>
          <w:color w:val="FF0000"/>
        </w:rPr>
      </w:pPr>
      <w:r w:rsidRPr="00D2249B">
        <w:rPr>
          <w:rStyle w:val="Odwoanieprzypisudolnego"/>
          <w:color w:val="FF0000"/>
        </w:rPr>
        <w:footnoteRef/>
      </w:r>
      <w:r w:rsidRPr="00D2249B">
        <w:rPr>
          <w:color w:val="FF0000"/>
        </w:rPr>
        <w:t xml:space="preserve"> </w:t>
      </w:r>
      <w:r w:rsidRPr="00D2249B">
        <w:rPr>
          <w:color w:val="FF0000"/>
          <w:sz w:val="18"/>
          <w:szCs w:val="18"/>
        </w:rPr>
        <w:t xml:space="preserve">zmiana wprowadzona uchwałą nr </w:t>
      </w:r>
      <w:r>
        <w:rPr>
          <w:color w:val="FF0000"/>
          <w:sz w:val="18"/>
          <w:szCs w:val="18"/>
        </w:rPr>
        <w:t>19</w:t>
      </w:r>
      <w:r w:rsidRPr="00D2249B">
        <w:rPr>
          <w:color w:val="FF0000"/>
          <w:sz w:val="18"/>
          <w:szCs w:val="18"/>
        </w:rPr>
        <w:t xml:space="preserve"> Senatu ZUT z dnia </w:t>
      </w:r>
      <w:r>
        <w:rPr>
          <w:color w:val="FF0000"/>
          <w:sz w:val="18"/>
          <w:szCs w:val="18"/>
        </w:rPr>
        <w:t>27</w:t>
      </w:r>
      <w:r w:rsidRPr="00D2249B">
        <w:rPr>
          <w:color w:val="FF0000"/>
          <w:sz w:val="18"/>
          <w:szCs w:val="18"/>
        </w:rPr>
        <w:t>.0</w:t>
      </w:r>
      <w:r>
        <w:rPr>
          <w:color w:val="FF0000"/>
          <w:sz w:val="18"/>
          <w:szCs w:val="18"/>
        </w:rPr>
        <w:t>3</w:t>
      </w:r>
      <w:r w:rsidRPr="00D2249B">
        <w:rPr>
          <w:color w:val="FF0000"/>
          <w:sz w:val="18"/>
          <w:szCs w:val="18"/>
        </w:rPr>
        <w:t>.201</w:t>
      </w:r>
      <w:r>
        <w:rPr>
          <w:color w:val="FF0000"/>
          <w:sz w:val="18"/>
          <w:szCs w:val="18"/>
        </w:rPr>
        <w:t>7</w:t>
      </w:r>
      <w:r w:rsidRPr="00D2249B">
        <w:rPr>
          <w:color w:val="FF0000"/>
          <w:sz w:val="18"/>
          <w:szCs w:val="18"/>
        </w:rPr>
        <w:t xml:space="preserve"> r.</w:t>
      </w:r>
    </w:p>
  </w:footnote>
  <w:footnote w:id="12">
    <w:p w:rsidR="00D2249B" w:rsidRPr="00D2249B" w:rsidRDefault="00D2249B" w:rsidP="00D2249B">
      <w:pPr>
        <w:pStyle w:val="Tekstprzypisudolnego"/>
        <w:rPr>
          <w:color w:val="FF0000"/>
        </w:rPr>
      </w:pPr>
      <w:r w:rsidRPr="00D2249B">
        <w:rPr>
          <w:rStyle w:val="Odwoanieprzypisudolnego"/>
          <w:color w:val="FF0000"/>
        </w:rPr>
        <w:footnoteRef/>
      </w:r>
      <w:r w:rsidRPr="00D2249B">
        <w:rPr>
          <w:color w:val="FF0000"/>
        </w:rPr>
        <w:t xml:space="preserve"> </w:t>
      </w:r>
      <w:r w:rsidRPr="00D2249B">
        <w:rPr>
          <w:color w:val="FF0000"/>
          <w:sz w:val="18"/>
          <w:szCs w:val="18"/>
        </w:rPr>
        <w:t>zmiana wprowadzona uchwałą nr 49 Senatu ZUT z dnia 13.06.2016 r.</w:t>
      </w:r>
    </w:p>
  </w:footnote>
  <w:footnote w:id="13">
    <w:p w:rsidR="00D2249B" w:rsidRPr="00D2249B" w:rsidRDefault="00D2249B" w:rsidP="00D2249B">
      <w:pPr>
        <w:pStyle w:val="Tekstprzypisudolnego"/>
        <w:rPr>
          <w:color w:val="FF0000"/>
        </w:rPr>
      </w:pPr>
      <w:r w:rsidRPr="00D2249B">
        <w:rPr>
          <w:rStyle w:val="Odwoanieprzypisudolnego"/>
          <w:color w:val="FF0000"/>
        </w:rPr>
        <w:footnoteRef/>
      </w:r>
      <w:r w:rsidRPr="00D2249B">
        <w:rPr>
          <w:color w:val="FF0000"/>
        </w:rPr>
        <w:t xml:space="preserve"> </w:t>
      </w:r>
      <w:r w:rsidRPr="00D2249B">
        <w:rPr>
          <w:color w:val="FF0000"/>
          <w:sz w:val="18"/>
          <w:szCs w:val="18"/>
        </w:rPr>
        <w:t>zmiana wprowadzona uchwałą nr 49 Senatu ZUT z dnia 13.06.2016 r.</w:t>
      </w:r>
    </w:p>
  </w:footnote>
  <w:footnote w:id="14">
    <w:p w:rsidR="002B6DE1" w:rsidRPr="00D2249B" w:rsidRDefault="002B6DE1" w:rsidP="002B6DE1">
      <w:pPr>
        <w:pStyle w:val="Tekstprzypisudolnego"/>
        <w:rPr>
          <w:color w:val="FF0000"/>
        </w:rPr>
      </w:pPr>
      <w:r w:rsidRPr="00D2249B">
        <w:rPr>
          <w:rStyle w:val="Odwoanieprzypisudolnego"/>
          <w:color w:val="FF0000"/>
        </w:rPr>
        <w:footnoteRef/>
      </w:r>
      <w:r w:rsidRPr="00D2249B">
        <w:rPr>
          <w:color w:val="FF0000"/>
        </w:rPr>
        <w:t xml:space="preserve"> </w:t>
      </w:r>
      <w:r w:rsidRPr="00D2249B">
        <w:rPr>
          <w:color w:val="FF0000"/>
          <w:sz w:val="18"/>
          <w:szCs w:val="18"/>
        </w:rPr>
        <w:t xml:space="preserve">zmiana wprowadzona uchwałą nr </w:t>
      </w:r>
      <w:r>
        <w:rPr>
          <w:color w:val="FF0000"/>
          <w:sz w:val="18"/>
          <w:szCs w:val="18"/>
        </w:rPr>
        <w:t>19</w:t>
      </w:r>
      <w:r w:rsidRPr="00D2249B">
        <w:rPr>
          <w:color w:val="FF0000"/>
          <w:sz w:val="18"/>
          <w:szCs w:val="18"/>
        </w:rPr>
        <w:t xml:space="preserve"> Senatu ZUT z dnia </w:t>
      </w:r>
      <w:r>
        <w:rPr>
          <w:color w:val="FF0000"/>
          <w:sz w:val="18"/>
          <w:szCs w:val="18"/>
        </w:rPr>
        <w:t>27</w:t>
      </w:r>
      <w:r w:rsidRPr="00D2249B">
        <w:rPr>
          <w:color w:val="FF0000"/>
          <w:sz w:val="18"/>
          <w:szCs w:val="18"/>
        </w:rPr>
        <w:t>.0</w:t>
      </w:r>
      <w:r>
        <w:rPr>
          <w:color w:val="FF0000"/>
          <w:sz w:val="18"/>
          <w:szCs w:val="18"/>
        </w:rPr>
        <w:t>3</w:t>
      </w:r>
      <w:r w:rsidRPr="00D2249B">
        <w:rPr>
          <w:color w:val="FF0000"/>
          <w:sz w:val="18"/>
          <w:szCs w:val="18"/>
        </w:rPr>
        <w:t>.201</w:t>
      </w:r>
      <w:r>
        <w:rPr>
          <w:color w:val="FF0000"/>
          <w:sz w:val="18"/>
          <w:szCs w:val="18"/>
        </w:rPr>
        <w:t>7</w:t>
      </w:r>
      <w:r w:rsidRPr="00D2249B">
        <w:rPr>
          <w:color w:val="FF0000"/>
          <w:sz w:val="18"/>
          <w:szCs w:val="18"/>
        </w:rPr>
        <w:t xml:space="preserve"> r.</w:t>
      </w:r>
    </w:p>
  </w:footnote>
  <w:footnote w:id="15">
    <w:p w:rsidR="002B6DE1" w:rsidRPr="00D2249B" w:rsidRDefault="002B6DE1" w:rsidP="002B6DE1">
      <w:pPr>
        <w:pStyle w:val="Tekstprzypisudolnego"/>
        <w:rPr>
          <w:color w:val="FF0000"/>
        </w:rPr>
      </w:pPr>
      <w:r w:rsidRPr="00D2249B">
        <w:rPr>
          <w:rStyle w:val="Odwoanieprzypisudolnego"/>
          <w:color w:val="FF0000"/>
        </w:rPr>
        <w:footnoteRef/>
      </w:r>
      <w:r w:rsidRPr="00D2249B">
        <w:rPr>
          <w:color w:val="FF0000"/>
        </w:rPr>
        <w:t xml:space="preserve"> </w:t>
      </w:r>
      <w:r w:rsidRPr="00D2249B">
        <w:rPr>
          <w:color w:val="FF0000"/>
          <w:sz w:val="18"/>
          <w:szCs w:val="18"/>
        </w:rPr>
        <w:t xml:space="preserve">zmiana wprowadzona uchwałą nr </w:t>
      </w:r>
      <w:r>
        <w:rPr>
          <w:color w:val="FF0000"/>
          <w:sz w:val="18"/>
          <w:szCs w:val="18"/>
        </w:rPr>
        <w:t>19</w:t>
      </w:r>
      <w:r w:rsidRPr="00D2249B">
        <w:rPr>
          <w:color w:val="FF0000"/>
          <w:sz w:val="18"/>
          <w:szCs w:val="18"/>
        </w:rPr>
        <w:t xml:space="preserve"> Senatu ZUT z dnia </w:t>
      </w:r>
      <w:r>
        <w:rPr>
          <w:color w:val="FF0000"/>
          <w:sz w:val="18"/>
          <w:szCs w:val="18"/>
        </w:rPr>
        <w:t>27</w:t>
      </w:r>
      <w:r w:rsidRPr="00D2249B">
        <w:rPr>
          <w:color w:val="FF0000"/>
          <w:sz w:val="18"/>
          <w:szCs w:val="18"/>
        </w:rPr>
        <w:t>.0</w:t>
      </w:r>
      <w:r>
        <w:rPr>
          <w:color w:val="FF0000"/>
          <w:sz w:val="18"/>
          <w:szCs w:val="18"/>
        </w:rPr>
        <w:t>3</w:t>
      </w:r>
      <w:r w:rsidRPr="00D2249B">
        <w:rPr>
          <w:color w:val="FF0000"/>
          <w:sz w:val="18"/>
          <w:szCs w:val="18"/>
        </w:rPr>
        <w:t>.201</w:t>
      </w:r>
      <w:r>
        <w:rPr>
          <w:color w:val="FF0000"/>
          <w:sz w:val="18"/>
          <w:szCs w:val="18"/>
        </w:rPr>
        <w:t>7</w:t>
      </w:r>
      <w:r w:rsidRPr="00D2249B">
        <w:rPr>
          <w:color w:val="FF0000"/>
          <w:sz w:val="18"/>
          <w:szCs w:val="18"/>
        </w:rPr>
        <w:t xml:space="preserve"> r.</w:t>
      </w:r>
    </w:p>
  </w:footnote>
  <w:footnote w:id="16">
    <w:p w:rsidR="002B6DE1" w:rsidRPr="00D2249B" w:rsidRDefault="002B6DE1" w:rsidP="002B6DE1">
      <w:pPr>
        <w:pStyle w:val="Tekstprzypisudolnego"/>
        <w:rPr>
          <w:color w:val="FF0000"/>
        </w:rPr>
      </w:pPr>
      <w:r w:rsidRPr="00D2249B">
        <w:rPr>
          <w:rStyle w:val="Odwoanieprzypisudolnego"/>
          <w:color w:val="FF0000"/>
        </w:rPr>
        <w:footnoteRef/>
      </w:r>
      <w:r w:rsidRPr="00D2249B">
        <w:rPr>
          <w:color w:val="FF0000"/>
        </w:rPr>
        <w:t xml:space="preserve"> </w:t>
      </w:r>
      <w:r w:rsidRPr="00D2249B">
        <w:rPr>
          <w:color w:val="FF0000"/>
          <w:sz w:val="18"/>
          <w:szCs w:val="18"/>
        </w:rPr>
        <w:t xml:space="preserve">zmiana wprowadzona uchwałą nr </w:t>
      </w:r>
      <w:r>
        <w:rPr>
          <w:color w:val="FF0000"/>
          <w:sz w:val="18"/>
          <w:szCs w:val="18"/>
        </w:rPr>
        <w:t>19</w:t>
      </w:r>
      <w:r w:rsidRPr="00D2249B">
        <w:rPr>
          <w:color w:val="FF0000"/>
          <w:sz w:val="18"/>
          <w:szCs w:val="18"/>
        </w:rPr>
        <w:t xml:space="preserve"> Senatu ZUT z dnia </w:t>
      </w:r>
      <w:r>
        <w:rPr>
          <w:color w:val="FF0000"/>
          <w:sz w:val="18"/>
          <w:szCs w:val="18"/>
        </w:rPr>
        <w:t>27</w:t>
      </w:r>
      <w:r w:rsidRPr="00D2249B">
        <w:rPr>
          <w:color w:val="FF0000"/>
          <w:sz w:val="18"/>
          <w:szCs w:val="18"/>
        </w:rPr>
        <w:t>.0</w:t>
      </w:r>
      <w:r>
        <w:rPr>
          <w:color w:val="FF0000"/>
          <w:sz w:val="18"/>
          <w:szCs w:val="18"/>
        </w:rPr>
        <w:t>3</w:t>
      </w:r>
      <w:r w:rsidRPr="00D2249B">
        <w:rPr>
          <w:color w:val="FF0000"/>
          <w:sz w:val="18"/>
          <w:szCs w:val="18"/>
        </w:rPr>
        <w:t>.201</w:t>
      </w:r>
      <w:r>
        <w:rPr>
          <w:color w:val="FF0000"/>
          <w:sz w:val="18"/>
          <w:szCs w:val="18"/>
        </w:rPr>
        <w:t>7</w:t>
      </w:r>
      <w:r w:rsidRPr="00D2249B">
        <w:rPr>
          <w:color w:val="FF0000"/>
          <w:sz w:val="18"/>
          <w:szCs w:val="18"/>
        </w:rPr>
        <w:t xml:space="preserve"> r.</w:t>
      </w:r>
    </w:p>
  </w:footnote>
  <w:footnote w:id="17">
    <w:p w:rsidR="00B939D1" w:rsidRPr="00D2249B" w:rsidRDefault="00B939D1" w:rsidP="00B939D1">
      <w:pPr>
        <w:pStyle w:val="Tekstprzypisudolnego"/>
        <w:rPr>
          <w:color w:val="FF0000"/>
        </w:rPr>
      </w:pPr>
      <w:r w:rsidRPr="00D2249B">
        <w:rPr>
          <w:rStyle w:val="Odwoanieprzypisudolnego"/>
          <w:color w:val="FF0000"/>
        </w:rPr>
        <w:footnoteRef/>
      </w:r>
      <w:r w:rsidRPr="00D2249B">
        <w:rPr>
          <w:color w:val="FF0000"/>
        </w:rPr>
        <w:t xml:space="preserve"> </w:t>
      </w:r>
      <w:r w:rsidRPr="00D2249B">
        <w:rPr>
          <w:color w:val="FF0000"/>
          <w:sz w:val="18"/>
          <w:szCs w:val="18"/>
        </w:rPr>
        <w:t xml:space="preserve">zmiana wprowadzona uchwałą nr </w:t>
      </w:r>
      <w:r>
        <w:rPr>
          <w:color w:val="FF0000"/>
          <w:sz w:val="18"/>
          <w:szCs w:val="18"/>
        </w:rPr>
        <w:t>17</w:t>
      </w:r>
      <w:r w:rsidRPr="00D2249B">
        <w:rPr>
          <w:color w:val="FF0000"/>
          <w:sz w:val="18"/>
          <w:szCs w:val="18"/>
        </w:rPr>
        <w:t xml:space="preserve"> Senatu ZUT z dnia </w:t>
      </w:r>
      <w:r>
        <w:rPr>
          <w:color w:val="FF0000"/>
          <w:sz w:val="18"/>
          <w:szCs w:val="18"/>
        </w:rPr>
        <w:t>27</w:t>
      </w:r>
      <w:r w:rsidRPr="00D2249B">
        <w:rPr>
          <w:color w:val="FF0000"/>
          <w:sz w:val="18"/>
          <w:szCs w:val="18"/>
        </w:rPr>
        <w:t>.0</w:t>
      </w:r>
      <w:r>
        <w:rPr>
          <w:color w:val="FF0000"/>
          <w:sz w:val="18"/>
          <w:szCs w:val="18"/>
        </w:rPr>
        <w:t>3</w:t>
      </w:r>
      <w:r w:rsidRPr="00D2249B">
        <w:rPr>
          <w:color w:val="FF0000"/>
          <w:sz w:val="18"/>
          <w:szCs w:val="18"/>
        </w:rPr>
        <w:t>.201</w:t>
      </w:r>
      <w:r>
        <w:rPr>
          <w:color w:val="FF0000"/>
          <w:sz w:val="18"/>
          <w:szCs w:val="18"/>
        </w:rPr>
        <w:t>7</w:t>
      </w:r>
      <w:r w:rsidRPr="00D2249B">
        <w:rPr>
          <w:color w:val="FF0000"/>
          <w:sz w:val="18"/>
          <w:szCs w:val="18"/>
        </w:rPr>
        <w:t xml:space="preserve"> r.</w:t>
      </w:r>
    </w:p>
  </w:footnote>
  <w:footnote w:id="18">
    <w:p w:rsidR="002B6DE1" w:rsidRPr="00D2249B" w:rsidRDefault="002B6DE1" w:rsidP="002B6DE1">
      <w:pPr>
        <w:pStyle w:val="Tekstprzypisudolnego"/>
        <w:rPr>
          <w:color w:val="FF0000"/>
        </w:rPr>
      </w:pPr>
      <w:r w:rsidRPr="00D2249B">
        <w:rPr>
          <w:rStyle w:val="Odwoanieprzypisudolnego"/>
          <w:color w:val="FF0000"/>
        </w:rPr>
        <w:footnoteRef/>
      </w:r>
      <w:r w:rsidRPr="00D2249B">
        <w:rPr>
          <w:color w:val="FF0000"/>
        </w:rPr>
        <w:t xml:space="preserve"> </w:t>
      </w:r>
      <w:r w:rsidRPr="00D2249B">
        <w:rPr>
          <w:color w:val="FF0000"/>
          <w:sz w:val="18"/>
          <w:szCs w:val="18"/>
        </w:rPr>
        <w:t xml:space="preserve">zmiana wprowadzona uchwałą nr </w:t>
      </w:r>
      <w:r>
        <w:rPr>
          <w:color w:val="FF0000"/>
          <w:sz w:val="18"/>
          <w:szCs w:val="18"/>
        </w:rPr>
        <w:t>19</w:t>
      </w:r>
      <w:r w:rsidRPr="00D2249B">
        <w:rPr>
          <w:color w:val="FF0000"/>
          <w:sz w:val="18"/>
          <w:szCs w:val="18"/>
        </w:rPr>
        <w:t xml:space="preserve"> Senatu ZUT z dnia </w:t>
      </w:r>
      <w:r>
        <w:rPr>
          <w:color w:val="FF0000"/>
          <w:sz w:val="18"/>
          <w:szCs w:val="18"/>
        </w:rPr>
        <w:t>27</w:t>
      </w:r>
      <w:r w:rsidRPr="00D2249B">
        <w:rPr>
          <w:color w:val="FF0000"/>
          <w:sz w:val="18"/>
          <w:szCs w:val="18"/>
        </w:rPr>
        <w:t>.0</w:t>
      </w:r>
      <w:r>
        <w:rPr>
          <w:color w:val="FF0000"/>
          <w:sz w:val="18"/>
          <w:szCs w:val="18"/>
        </w:rPr>
        <w:t>3</w:t>
      </w:r>
      <w:r w:rsidRPr="00D2249B">
        <w:rPr>
          <w:color w:val="FF0000"/>
          <w:sz w:val="18"/>
          <w:szCs w:val="18"/>
        </w:rPr>
        <w:t>.201</w:t>
      </w:r>
      <w:r>
        <w:rPr>
          <w:color w:val="FF0000"/>
          <w:sz w:val="18"/>
          <w:szCs w:val="18"/>
        </w:rPr>
        <w:t>7</w:t>
      </w:r>
      <w:r w:rsidRPr="00D2249B">
        <w:rPr>
          <w:color w:val="FF0000"/>
          <w:sz w:val="18"/>
          <w:szCs w:val="18"/>
        </w:rPr>
        <w:t xml:space="preserve"> r.</w:t>
      </w:r>
    </w:p>
  </w:footnote>
  <w:footnote w:id="19">
    <w:p w:rsidR="00906F14" w:rsidRPr="00906F14" w:rsidRDefault="00906F14">
      <w:pPr>
        <w:pStyle w:val="Tekstprzypisudolnego"/>
        <w:rPr>
          <w:color w:val="FF0000"/>
        </w:rPr>
      </w:pPr>
      <w:r w:rsidRPr="00906F14">
        <w:rPr>
          <w:rStyle w:val="Odwoanieprzypisudolnego"/>
          <w:color w:val="FF0000"/>
        </w:rPr>
        <w:footnoteRef/>
      </w:r>
      <w:r w:rsidRPr="00906F14">
        <w:rPr>
          <w:color w:val="FF0000"/>
        </w:rPr>
        <w:t xml:space="preserve"> </w:t>
      </w:r>
      <w:r w:rsidRPr="00906F14">
        <w:rPr>
          <w:color w:val="FF0000"/>
          <w:sz w:val="18"/>
          <w:szCs w:val="18"/>
        </w:rPr>
        <w:t>zmiana wprowadzona uchwałą nr 41 Senatu ZUT z dnia 29.05.2017 r.</w:t>
      </w:r>
    </w:p>
  </w:footnote>
  <w:footnote w:id="20">
    <w:p w:rsidR="00906F14" w:rsidRPr="00906F14" w:rsidRDefault="00906F14" w:rsidP="00906F14">
      <w:pPr>
        <w:pStyle w:val="Tekstprzypisudolnego"/>
        <w:rPr>
          <w:color w:val="FF0000"/>
        </w:rPr>
      </w:pPr>
      <w:r w:rsidRPr="00906F14">
        <w:rPr>
          <w:rStyle w:val="Odwoanieprzypisudolnego"/>
          <w:color w:val="FF0000"/>
        </w:rPr>
        <w:footnoteRef/>
      </w:r>
      <w:r w:rsidRPr="00906F14">
        <w:rPr>
          <w:color w:val="FF0000"/>
        </w:rPr>
        <w:t xml:space="preserve"> </w:t>
      </w:r>
      <w:r w:rsidRPr="00906F14">
        <w:rPr>
          <w:color w:val="FF0000"/>
          <w:sz w:val="18"/>
          <w:szCs w:val="18"/>
        </w:rPr>
        <w:t>zmiana wprowadzona uchwałą nr 41 Senatu ZUT z dnia 29.05.2017 r.</w:t>
      </w:r>
    </w:p>
  </w:footnote>
  <w:footnote w:id="21">
    <w:p w:rsidR="00D2249B" w:rsidRPr="00D2249B" w:rsidRDefault="00D2249B" w:rsidP="00D2249B">
      <w:pPr>
        <w:pStyle w:val="Tekstprzypisudolnego"/>
        <w:rPr>
          <w:color w:val="FF0000"/>
        </w:rPr>
      </w:pPr>
      <w:r w:rsidRPr="00D2249B">
        <w:rPr>
          <w:rStyle w:val="Odwoanieprzypisudolnego"/>
          <w:color w:val="FF0000"/>
        </w:rPr>
        <w:footnoteRef/>
      </w:r>
      <w:r w:rsidRPr="00D2249B">
        <w:rPr>
          <w:color w:val="FF0000"/>
        </w:rPr>
        <w:t xml:space="preserve"> </w:t>
      </w:r>
      <w:r w:rsidRPr="00D2249B">
        <w:rPr>
          <w:color w:val="FF0000"/>
          <w:sz w:val="18"/>
          <w:szCs w:val="18"/>
        </w:rPr>
        <w:t>zmiana wprowadzona uchwałą nr 49 Senatu ZUT z dnia 13.06.2016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382"/>
    <w:multiLevelType w:val="hybridMultilevel"/>
    <w:tmpl w:val="2F74D8C6"/>
    <w:lvl w:ilvl="0" w:tplc="CA2A68D0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DF6CAB"/>
    <w:multiLevelType w:val="hybridMultilevel"/>
    <w:tmpl w:val="9480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0CAC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E43D1"/>
    <w:multiLevelType w:val="multilevel"/>
    <w:tmpl w:val="1428B1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i w:val="0"/>
        <w:sz w:val="24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B066A"/>
    <w:multiLevelType w:val="multilevel"/>
    <w:tmpl w:val="EA320BEE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">
    <w:nsid w:val="169C05F8"/>
    <w:multiLevelType w:val="multilevel"/>
    <w:tmpl w:val="63B802BC"/>
    <w:lvl w:ilvl="0">
      <w:start w:val="5"/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782" w:hanging="81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75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" w:hanging="1440"/>
      </w:pPr>
      <w:rPr>
        <w:rFonts w:hint="default"/>
      </w:rPr>
    </w:lvl>
  </w:abstractNum>
  <w:abstractNum w:abstractNumId="5">
    <w:nsid w:val="1E031AB1"/>
    <w:multiLevelType w:val="multilevel"/>
    <w:tmpl w:val="35FEA9A0"/>
    <w:lvl w:ilvl="0">
      <w:start w:val="1"/>
      <w:numFmt w:val="decimal"/>
      <w:lvlText w:val="%1)"/>
      <w:lvlJc w:val="left"/>
      <w:pPr>
        <w:tabs>
          <w:tab w:val="num" w:pos="1029"/>
        </w:tabs>
        <w:ind w:left="1029" w:hanging="672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2BD95C19"/>
    <w:multiLevelType w:val="multilevel"/>
    <w:tmpl w:val="35FEA9A0"/>
    <w:lvl w:ilvl="0">
      <w:start w:val="1"/>
      <w:numFmt w:val="decimal"/>
      <w:lvlText w:val="%1)"/>
      <w:lvlJc w:val="left"/>
      <w:pPr>
        <w:tabs>
          <w:tab w:val="num" w:pos="1029"/>
        </w:tabs>
        <w:ind w:left="1029" w:hanging="672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2D136706"/>
    <w:multiLevelType w:val="hybridMultilevel"/>
    <w:tmpl w:val="24B80B54"/>
    <w:lvl w:ilvl="0" w:tplc="5406BA02">
      <w:start w:val="1"/>
      <w:numFmt w:val="decimal"/>
      <w:lvlText w:val="%1)"/>
      <w:lvlJc w:val="left"/>
      <w:pPr>
        <w:tabs>
          <w:tab w:val="num" w:pos="40"/>
        </w:tabs>
        <w:ind w:left="40" w:firstLine="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">
    <w:nsid w:val="2D874F33"/>
    <w:multiLevelType w:val="hybridMultilevel"/>
    <w:tmpl w:val="CB0058B6"/>
    <w:lvl w:ilvl="0" w:tplc="E15AB69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0F347F"/>
    <w:multiLevelType w:val="hybridMultilevel"/>
    <w:tmpl w:val="509AB630"/>
    <w:lvl w:ilvl="0" w:tplc="57BC3922">
      <w:start w:val="3"/>
      <w:numFmt w:val="decimal"/>
      <w:lvlText w:val="%1."/>
      <w:lvlJc w:val="left"/>
      <w:pPr>
        <w:tabs>
          <w:tab w:val="num" w:pos="354"/>
        </w:tabs>
        <w:ind w:left="-439" w:firstLine="7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4AD9"/>
    <w:multiLevelType w:val="hybridMultilevel"/>
    <w:tmpl w:val="777C6CB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360A5C1E"/>
    <w:multiLevelType w:val="hybridMultilevel"/>
    <w:tmpl w:val="5C244484"/>
    <w:lvl w:ilvl="0" w:tplc="0E32170C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B80EB7"/>
    <w:multiLevelType w:val="hybridMultilevel"/>
    <w:tmpl w:val="51F2248A"/>
    <w:lvl w:ilvl="0" w:tplc="36803C1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9D532F"/>
    <w:multiLevelType w:val="hybridMultilevel"/>
    <w:tmpl w:val="39DE8924"/>
    <w:lvl w:ilvl="0" w:tplc="D60C301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532D20"/>
    <w:multiLevelType w:val="hybridMultilevel"/>
    <w:tmpl w:val="662E5CB0"/>
    <w:lvl w:ilvl="0" w:tplc="04150017">
      <w:start w:val="1"/>
      <w:numFmt w:val="lowerLetter"/>
      <w:lvlText w:val="%1)"/>
      <w:lvlJc w:val="left"/>
      <w:pPr>
        <w:tabs>
          <w:tab w:val="num" w:pos="-357"/>
        </w:tabs>
        <w:ind w:left="360" w:hanging="360"/>
      </w:pPr>
      <w:rPr>
        <w:rFonts w:hint="default"/>
        <w:sz w:val="22"/>
        <w:u w:val="none"/>
      </w:rPr>
    </w:lvl>
    <w:lvl w:ilvl="1" w:tplc="1BD2C4B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58129A9"/>
    <w:multiLevelType w:val="multilevel"/>
    <w:tmpl w:val="994A32AA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6">
    <w:nsid w:val="53E1214B"/>
    <w:multiLevelType w:val="hybridMultilevel"/>
    <w:tmpl w:val="35FEA9A0"/>
    <w:lvl w:ilvl="0" w:tplc="864EE6DA">
      <w:start w:val="1"/>
      <w:numFmt w:val="decimal"/>
      <w:lvlText w:val="%1)"/>
      <w:lvlJc w:val="left"/>
      <w:pPr>
        <w:tabs>
          <w:tab w:val="num" w:pos="1029"/>
        </w:tabs>
        <w:ind w:left="1029" w:hanging="672"/>
      </w:pPr>
      <w:rPr>
        <w:rFonts w:ascii="Times New Roman" w:eastAsia="Times New Roman" w:hAnsi="Times New Roman" w:cs="Times New Roman"/>
        <w:color w:val="auto"/>
      </w:rPr>
    </w:lvl>
    <w:lvl w:ilvl="1" w:tplc="AFA87352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55BD6BB0"/>
    <w:multiLevelType w:val="multilevel"/>
    <w:tmpl w:val="72C0C0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68208C8"/>
    <w:multiLevelType w:val="hybridMultilevel"/>
    <w:tmpl w:val="C762AC92"/>
    <w:lvl w:ilvl="0" w:tplc="B09E43F8">
      <w:start w:val="1"/>
      <w:numFmt w:val="decimal"/>
      <w:pStyle w:val="wypunktowanie"/>
      <w:lvlText w:val="%1)"/>
      <w:lvlJc w:val="left"/>
      <w:pPr>
        <w:tabs>
          <w:tab w:val="num" w:pos="360"/>
        </w:tabs>
        <w:ind w:left="360" w:firstLine="0"/>
      </w:pPr>
      <w:rPr>
        <w:rFonts w:ascii="Times New Roman" w:hAnsi="Times New Roman" w:cs="Arial" w:hint="default"/>
        <w:b w:val="0"/>
        <w:i w:val="0"/>
        <w:sz w:val="24"/>
      </w:rPr>
    </w:lvl>
    <w:lvl w:ilvl="1" w:tplc="C93C8E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B462EC"/>
    <w:multiLevelType w:val="multilevel"/>
    <w:tmpl w:val="315ABA68"/>
    <w:lvl w:ilvl="0">
      <w:start w:val="1"/>
      <w:numFmt w:val="decimal"/>
      <w:lvlText w:val="%1)"/>
      <w:lvlJc w:val="left"/>
      <w:pPr>
        <w:tabs>
          <w:tab w:val="num" w:pos="480"/>
        </w:tabs>
        <w:ind w:left="480" w:firstLine="0"/>
      </w:pPr>
      <w:rPr>
        <w:rFonts w:ascii="Times New Roman" w:hAnsi="Times New Roman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3449ED"/>
    <w:multiLevelType w:val="multilevel"/>
    <w:tmpl w:val="8BEA0E28"/>
    <w:lvl w:ilvl="0">
      <w:start w:val="1"/>
      <w:numFmt w:val="decimal"/>
      <w:lvlText w:val="%1)"/>
      <w:lvlJc w:val="left"/>
      <w:pPr>
        <w:tabs>
          <w:tab w:val="num" w:pos="340"/>
        </w:tabs>
        <w:ind w:left="340" w:firstLine="0"/>
      </w:pPr>
      <w:rPr>
        <w:rFonts w:ascii="Times New Roman" w:hAnsi="Times New Roman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1">
    <w:nsid w:val="5AB941CC"/>
    <w:multiLevelType w:val="hybridMultilevel"/>
    <w:tmpl w:val="DE38B00C"/>
    <w:lvl w:ilvl="0" w:tplc="8D5A29BA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050E87"/>
    <w:multiLevelType w:val="hybridMultilevel"/>
    <w:tmpl w:val="4A9E225A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>
    <w:nsid w:val="64EA1EFA"/>
    <w:multiLevelType w:val="hybridMultilevel"/>
    <w:tmpl w:val="1428B132"/>
    <w:lvl w:ilvl="0" w:tplc="5406BA0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i w:val="0"/>
        <w:sz w:val="24"/>
      </w:rPr>
    </w:lvl>
    <w:lvl w:ilvl="1" w:tplc="EA544BC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0246B1"/>
    <w:multiLevelType w:val="hybridMultilevel"/>
    <w:tmpl w:val="861C5408"/>
    <w:lvl w:ilvl="0" w:tplc="864EE6D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8E2221D0">
      <w:start w:val="3"/>
      <w:numFmt w:val="decimal"/>
      <w:lvlText w:val="%2."/>
      <w:lvlJc w:val="left"/>
      <w:pPr>
        <w:tabs>
          <w:tab w:val="num" w:pos="1437"/>
        </w:tabs>
        <w:ind w:left="644" w:firstLine="7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1F13E8"/>
    <w:multiLevelType w:val="hybridMultilevel"/>
    <w:tmpl w:val="FAC039BC"/>
    <w:lvl w:ilvl="0" w:tplc="B5F03126">
      <w:start w:val="1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28C43674">
      <w:start w:val="9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6">
    <w:nsid w:val="6A0209AA"/>
    <w:multiLevelType w:val="hybridMultilevel"/>
    <w:tmpl w:val="72C0C0E4"/>
    <w:lvl w:ilvl="0" w:tplc="162615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B4D2658"/>
    <w:multiLevelType w:val="hybridMultilevel"/>
    <w:tmpl w:val="E88E53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C069F4"/>
    <w:multiLevelType w:val="hybridMultilevel"/>
    <w:tmpl w:val="62D4BC02"/>
    <w:lvl w:ilvl="0" w:tplc="100ACA18">
      <w:start w:val="1"/>
      <w:numFmt w:val="decimal"/>
      <w:lvlText w:val="%1)"/>
      <w:lvlJc w:val="left"/>
      <w:pPr>
        <w:tabs>
          <w:tab w:val="num" w:pos="141"/>
        </w:tabs>
        <w:ind w:left="141" w:firstLine="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E39ED444">
      <w:start w:val="2"/>
      <w:numFmt w:val="decimal"/>
      <w:lvlText w:val="%2)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80CA59F8">
      <w:start w:val="1"/>
      <w:numFmt w:val="decimal"/>
      <w:lvlText w:val="%3."/>
      <w:lvlJc w:val="left"/>
      <w:pPr>
        <w:tabs>
          <w:tab w:val="num" w:pos="2481"/>
        </w:tabs>
        <w:ind w:left="248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9">
    <w:nsid w:val="6DD723A1"/>
    <w:multiLevelType w:val="multilevel"/>
    <w:tmpl w:val="3C46CF78"/>
    <w:lvl w:ilvl="0">
      <w:start w:val="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F3F1DAE"/>
    <w:multiLevelType w:val="hybridMultilevel"/>
    <w:tmpl w:val="8CE6CC38"/>
    <w:lvl w:ilvl="0" w:tplc="864EE6DA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71103CE4"/>
    <w:multiLevelType w:val="hybridMultilevel"/>
    <w:tmpl w:val="B4EC40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8E2221D0">
      <w:start w:val="3"/>
      <w:numFmt w:val="decimal"/>
      <w:lvlText w:val="%2."/>
      <w:lvlJc w:val="left"/>
      <w:pPr>
        <w:tabs>
          <w:tab w:val="num" w:pos="1437"/>
        </w:tabs>
        <w:ind w:left="644" w:firstLine="7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692042"/>
    <w:multiLevelType w:val="multilevel"/>
    <w:tmpl w:val="94809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744F8"/>
    <w:multiLevelType w:val="hybridMultilevel"/>
    <w:tmpl w:val="0DD02C74"/>
    <w:lvl w:ilvl="0" w:tplc="D60C301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E23EC3"/>
    <w:multiLevelType w:val="hybridMultilevel"/>
    <w:tmpl w:val="315ABA68"/>
    <w:lvl w:ilvl="0" w:tplc="5406BA02">
      <w:start w:val="1"/>
      <w:numFmt w:val="decimal"/>
      <w:lvlText w:val="%1)"/>
      <w:lvlJc w:val="left"/>
      <w:pPr>
        <w:tabs>
          <w:tab w:val="num" w:pos="480"/>
        </w:tabs>
        <w:ind w:left="480" w:firstLine="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4B45FF"/>
    <w:multiLevelType w:val="multilevel"/>
    <w:tmpl w:val="24B80B54"/>
    <w:lvl w:ilvl="0">
      <w:start w:val="1"/>
      <w:numFmt w:val="decimal"/>
      <w:lvlText w:val="%1)"/>
      <w:lvlJc w:val="left"/>
      <w:pPr>
        <w:tabs>
          <w:tab w:val="num" w:pos="40"/>
        </w:tabs>
        <w:ind w:left="40" w:firstLine="0"/>
      </w:pPr>
      <w:rPr>
        <w:rFonts w:ascii="Times New Roman" w:hAnsi="Times New Roman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6">
    <w:nsid w:val="7C801D7F"/>
    <w:multiLevelType w:val="hybridMultilevel"/>
    <w:tmpl w:val="1F24FD0A"/>
    <w:lvl w:ilvl="0" w:tplc="B5FC36D6">
      <w:start w:val="5"/>
      <w:numFmt w:val="decimal"/>
      <w:lvlText w:val="%1."/>
      <w:lvlJc w:val="left"/>
      <w:pPr>
        <w:tabs>
          <w:tab w:val="num" w:pos="1437"/>
        </w:tabs>
        <w:ind w:left="644" w:firstLine="7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26"/>
  </w:num>
  <w:num w:numId="5">
    <w:abstractNumId w:val="10"/>
  </w:num>
  <w:num w:numId="6">
    <w:abstractNumId w:val="31"/>
  </w:num>
  <w:num w:numId="7">
    <w:abstractNumId w:val="18"/>
  </w:num>
  <w:num w:numId="8">
    <w:abstractNumId w:val="23"/>
  </w:num>
  <w:num w:numId="9">
    <w:abstractNumId w:val="28"/>
  </w:num>
  <w:num w:numId="10">
    <w:abstractNumId w:val="34"/>
  </w:num>
  <w:num w:numId="11">
    <w:abstractNumId w:val="7"/>
  </w:num>
  <w:num w:numId="12">
    <w:abstractNumId w:val="17"/>
  </w:num>
  <w:num w:numId="13">
    <w:abstractNumId w:val="0"/>
  </w:num>
  <w:num w:numId="14">
    <w:abstractNumId w:val="32"/>
  </w:num>
  <w:num w:numId="15">
    <w:abstractNumId w:val="11"/>
  </w:num>
  <w:num w:numId="16">
    <w:abstractNumId w:val="35"/>
  </w:num>
  <w:num w:numId="17">
    <w:abstractNumId w:val="36"/>
  </w:num>
  <w:num w:numId="18">
    <w:abstractNumId w:val="6"/>
  </w:num>
  <w:num w:numId="19">
    <w:abstractNumId w:val="5"/>
  </w:num>
  <w:num w:numId="20">
    <w:abstractNumId w:val="9"/>
  </w:num>
  <w:num w:numId="21">
    <w:abstractNumId w:val="25"/>
  </w:num>
  <w:num w:numId="22">
    <w:abstractNumId w:val="15"/>
  </w:num>
  <w:num w:numId="23">
    <w:abstractNumId w:val="3"/>
  </w:num>
  <w:num w:numId="24">
    <w:abstractNumId w:val="20"/>
  </w:num>
  <w:num w:numId="25">
    <w:abstractNumId w:val="2"/>
  </w:num>
  <w:num w:numId="26">
    <w:abstractNumId w:val="21"/>
  </w:num>
  <w:num w:numId="27">
    <w:abstractNumId w:val="19"/>
  </w:num>
  <w:num w:numId="28">
    <w:abstractNumId w:val="13"/>
  </w:num>
  <w:num w:numId="29">
    <w:abstractNumId w:val="14"/>
  </w:num>
  <w:num w:numId="30">
    <w:abstractNumId w:val="27"/>
  </w:num>
  <w:num w:numId="31">
    <w:abstractNumId w:val="8"/>
  </w:num>
  <w:num w:numId="32">
    <w:abstractNumId w:val="22"/>
  </w:num>
  <w:num w:numId="33">
    <w:abstractNumId w:val="33"/>
  </w:num>
  <w:num w:numId="34">
    <w:abstractNumId w:val="24"/>
  </w:num>
  <w:num w:numId="35">
    <w:abstractNumId w:val="30"/>
  </w:num>
  <w:num w:numId="36">
    <w:abstractNumId w:val="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80"/>
    <w:rsid w:val="00000606"/>
    <w:rsid w:val="000022A2"/>
    <w:rsid w:val="0000242B"/>
    <w:rsid w:val="00002AAA"/>
    <w:rsid w:val="00006630"/>
    <w:rsid w:val="00006976"/>
    <w:rsid w:val="00006C58"/>
    <w:rsid w:val="00007746"/>
    <w:rsid w:val="00007CB2"/>
    <w:rsid w:val="00010E73"/>
    <w:rsid w:val="0001150F"/>
    <w:rsid w:val="00013CF5"/>
    <w:rsid w:val="000143D1"/>
    <w:rsid w:val="00014FE6"/>
    <w:rsid w:val="000156FA"/>
    <w:rsid w:val="00015FFB"/>
    <w:rsid w:val="00016E94"/>
    <w:rsid w:val="000173B6"/>
    <w:rsid w:val="00017D94"/>
    <w:rsid w:val="00021AA2"/>
    <w:rsid w:val="000223AD"/>
    <w:rsid w:val="000224AA"/>
    <w:rsid w:val="000236F0"/>
    <w:rsid w:val="000237AC"/>
    <w:rsid w:val="00023BFC"/>
    <w:rsid w:val="0002432B"/>
    <w:rsid w:val="000248CB"/>
    <w:rsid w:val="000249C8"/>
    <w:rsid w:val="00025B51"/>
    <w:rsid w:val="000275E1"/>
    <w:rsid w:val="00027877"/>
    <w:rsid w:val="00031D0B"/>
    <w:rsid w:val="00031DD7"/>
    <w:rsid w:val="0003376B"/>
    <w:rsid w:val="00034EA5"/>
    <w:rsid w:val="00034EED"/>
    <w:rsid w:val="00034F12"/>
    <w:rsid w:val="0003743D"/>
    <w:rsid w:val="00041DDC"/>
    <w:rsid w:val="000434B7"/>
    <w:rsid w:val="00043588"/>
    <w:rsid w:val="0004362E"/>
    <w:rsid w:val="00043A21"/>
    <w:rsid w:val="00043FC9"/>
    <w:rsid w:val="000440B0"/>
    <w:rsid w:val="00045B07"/>
    <w:rsid w:val="000472BC"/>
    <w:rsid w:val="000501A6"/>
    <w:rsid w:val="00050EB6"/>
    <w:rsid w:val="00051136"/>
    <w:rsid w:val="00051A51"/>
    <w:rsid w:val="00053382"/>
    <w:rsid w:val="000537DF"/>
    <w:rsid w:val="000559D4"/>
    <w:rsid w:val="00057A69"/>
    <w:rsid w:val="00061B69"/>
    <w:rsid w:val="00061C24"/>
    <w:rsid w:val="0006265F"/>
    <w:rsid w:val="0006420B"/>
    <w:rsid w:val="0006437B"/>
    <w:rsid w:val="00065BF3"/>
    <w:rsid w:val="000708C5"/>
    <w:rsid w:val="000708FF"/>
    <w:rsid w:val="00071FBB"/>
    <w:rsid w:val="00072290"/>
    <w:rsid w:val="00075003"/>
    <w:rsid w:val="00075500"/>
    <w:rsid w:val="000756C2"/>
    <w:rsid w:val="0007763E"/>
    <w:rsid w:val="00077E91"/>
    <w:rsid w:val="000800F9"/>
    <w:rsid w:val="0008103B"/>
    <w:rsid w:val="00081081"/>
    <w:rsid w:val="00081DA3"/>
    <w:rsid w:val="00082FED"/>
    <w:rsid w:val="00086AA2"/>
    <w:rsid w:val="00090256"/>
    <w:rsid w:val="0009091C"/>
    <w:rsid w:val="00091B32"/>
    <w:rsid w:val="000949C5"/>
    <w:rsid w:val="00095FC7"/>
    <w:rsid w:val="000967D4"/>
    <w:rsid w:val="000A25C8"/>
    <w:rsid w:val="000A3342"/>
    <w:rsid w:val="000A3D68"/>
    <w:rsid w:val="000A6B8D"/>
    <w:rsid w:val="000A7E95"/>
    <w:rsid w:val="000B0619"/>
    <w:rsid w:val="000B1E1E"/>
    <w:rsid w:val="000B1E70"/>
    <w:rsid w:val="000B247B"/>
    <w:rsid w:val="000B28DF"/>
    <w:rsid w:val="000B2C0A"/>
    <w:rsid w:val="000B54C7"/>
    <w:rsid w:val="000B5EBC"/>
    <w:rsid w:val="000B75F2"/>
    <w:rsid w:val="000B7A00"/>
    <w:rsid w:val="000B7F1C"/>
    <w:rsid w:val="000C0E21"/>
    <w:rsid w:val="000C12F8"/>
    <w:rsid w:val="000C4171"/>
    <w:rsid w:val="000C51A5"/>
    <w:rsid w:val="000C5DBA"/>
    <w:rsid w:val="000C650A"/>
    <w:rsid w:val="000C73F9"/>
    <w:rsid w:val="000C799D"/>
    <w:rsid w:val="000D17B5"/>
    <w:rsid w:val="000D1FCF"/>
    <w:rsid w:val="000D2122"/>
    <w:rsid w:val="000D222C"/>
    <w:rsid w:val="000D2771"/>
    <w:rsid w:val="000D2893"/>
    <w:rsid w:val="000D7889"/>
    <w:rsid w:val="000E13C8"/>
    <w:rsid w:val="000E193B"/>
    <w:rsid w:val="000E1BDD"/>
    <w:rsid w:val="000E2ECC"/>
    <w:rsid w:val="000E4D6C"/>
    <w:rsid w:val="000E4F3B"/>
    <w:rsid w:val="000E6C6A"/>
    <w:rsid w:val="000F04EB"/>
    <w:rsid w:val="000F1940"/>
    <w:rsid w:val="000F4929"/>
    <w:rsid w:val="000F50F9"/>
    <w:rsid w:val="000F5D36"/>
    <w:rsid w:val="000F6375"/>
    <w:rsid w:val="000F6EF8"/>
    <w:rsid w:val="000F7886"/>
    <w:rsid w:val="00100296"/>
    <w:rsid w:val="00100508"/>
    <w:rsid w:val="001012CB"/>
    <w:rsid w:val="00101554"/>
    <w:rsid w:val="00104DF2"/>
    <w:rsid w:val="00104EF2"/>
    <w:rsid w:val="00106984"/>
    <w:rsid w:val="00106AE5"/>
    <w:rsid w:val="00107638"/>
    <w:rsid w:val="00113E64"/>
    <w:rsid w:val="001144F6"/>
    <w:rsid w:val="001145C5"/>
    <w:rsid w:val="00114AA4"/>
    <w:rsid w:val="001155B0"/>
    <w:rsid w:val="00120AFD"/>
    <w:rsid w:val="001216D5"/>
    <w:rsid w:val="00121F71"/>
    <w:rsid w:val="00122065"/>
    <w:rsid w:val="00122ED4"/>
    <w:rsid w:val="0012301E"/>
    <w:rsid w:val="00126A1E"/>
    <w:rsid w:val="00127278"/>
    <w:rsid w:val="001273E9"/>
    <w:rsid w:val="00127E23"/>
    <w:rsid w:val="001318CC"/>
    <w:rsid w:val="00131A1A"/>
    <w:rsid w:val="00133EE6"/>
    <w:rsid w:val="00134677"/>
    <w:rsid w:val="0013477A"/>
    <w:rsid w:val="00135953"/>
    <w:rsid w:val="00135B19"/>
    <w:rsid w:val="00137236"/>
    <w:rsid w:val="00137C6F"/>
    <w:rsid w:val="001401E9"/>
    <w:rsid w:val="0014053C"/>
    <w:rsid w:val="00142675"/>
    <w:rsid w:val="00144357"/>
    <w:rsid w:val="00144CAB"/>
    <w:rsid w:val="00145A91"/>
    <w:rsid w:val="00145AE2"/>
    <w:rsid w:val="00145EE2"/>
    <w:rsid w:val="001475DB"/>
    <w:rsid w:val="0014796A"/>
    <w:rsid w:val="00147ADA"/>
    <w:rsid w:val="001500B0"/>
    <w:rsid w:val="00150AB6"/>
    <w:rsid w:val="00151750"/>
    <w:rsid w:val="0015338A"/>
    <w:rsid w:val="0015520C"/>
    <w:rsid w:val="00155282"/>
    <w:rsid w:val="00155969"/>
    <w:rsid w:val="001571AE"/>
    <w:rsid w:val="0015725C"/>
    <w:rsid w:val="001573E1"/>
    <w:rsid w:val="00160582"/>
    <w:rsid w:val="00160A56"/>
    <w:rsid w:val="00160D9B"/>
    <w:rsid w:val="001622E3"/>
    <w:rsid w:val="00162B9A"/>
    <w:rsid w:val="0016392E"/>
    <w:rsid w:val="00165A1A"/>
    <w:rsid w:val="00166201"/>
    <w:rsid w:val="00166211"/>
    <w:rsid w:val="00170E11"/>
    <w:rsid w:val="00171550"/>
    <w:rsid w:val="00174353"/>
    <w:rsid w:val="00174B27"/>
    <w:rsid w:val="001750D8"/>
    <w:rsid w:val="001805A2"/>
    <w:rsid w:val="00180A59"/>
    <w:rsid w:val="001815E6"/>
    <w:rsid w:val="00181894"/>
    <w:rsid w:val="00181D6B"/>
    <w:rsid w:val="0018279A"/>
    <w:rsid w:val="00183719"/>
    <w:rsid w:val="00184F76"/>
    <w:rsid w:val="0018731C"/>
    <w:rsid w:val="00190373"/>
    <w:rsid w:val="00190623"/>
    <w:rsid w:val="00192838"/>
    <w:rsid w:val="00193E01"/>
    <w:rsid w:val="00195249"/>
    <w:rsid w:val="00195C4D"/>
    <w:rsid w:val="00195D8A"/>
    <w:rsid w:val="00196F74"/>
    <w:rsid w:val="00197439"/>
    <w:rsid w:val="001974F9"/>
    <w:rsid w:val="001A0930"/>
    <w:rsid w:val="001A3BF4"/>
    <w:rsid w:val="001A4497"/>
    <w:rsid w:val="001A4912"/>
    <w:rsid w:val="001A4BA5"/>
    <w:rsid w:val="001A4F81"/>
    <w:rsid w:val="001A5782"/>
    <w:rsid w:val="001A6323"/>
    <w:rsid w:val="001A71DC"/>
    <w:rsid w:val="001B0406"/>
    <w:rsid w:val="001B107B"/>
    <w:rsid w:val="001B11CB"/>
    <w:rsid w:val="001B1773"/>
    <w:rsid w:val="001B2433"/>
    <w:rsid w:val="001B2597"/>
    <w:rsid w:val="001B6180"/>
    <w:rsid w:val="001B62FE"/>
    <w:rsid w:val="001C3947"/>
    <w:rsid w:val="001C5A62"/>
    <w:rsid w:val="001D0C94"/>
    <w:rsid w:val="001D1F5F"/>
    <w:rsid w:val="001D2370"/>
    <w:rsid w:val="001D3C0D"/>
    <w:rsid w:val="001D64ED"/>
    <w:rsid w:val="001D7CD5"/>
    <w:rsid w:val="001E0925"/>
    <w:rsid w:val="001E0D1D"/>
    <w:rsid w:val="001E1BE0"/>
    <w:rsid w:val="001E1D06"/>
    <w:rsid w:val="001E4489"/>
    <w:rsid w:val="001E7874"/>
    <w:rsid w:val="001F3F99"/>
    <w:rsid w:val="001F6624"/>
    <w:rsid w:val="001F7152"/>
    <w:rsid w:val="00200A3A"/>
    <w:rsid w:val="00202FB8"/>
    <w:rsid w:val="002063A7"/>
    <w:rsid w:val="00206416"/>
    <w:rsid w:val="0020717A"/>
    <w:rsid w:val="00212478"/>
    <w:rsid w:val="0021300A"/>
    <w:rsid w:val="00213547"/>
    <w:rsid w:val="00213FB4"/>
    <w:rsid w:val="0021433E"/>
    <w:rsid w:val="002154AA"/>
    <w:rsid w:val="00215948"/>
    <w:rsid w:val="00215FE5"/>
    <w:rsid w:val="00216665"/>
    <w:rsid w:val="00216EB5"/>
    <w:rsid w:val="00216EFE"/>
    <w:rsid w:val="00217363"/>
    <w:rsid w:val="002175DE"/>
    <w:rsid w:val="00217FA5"/>
    <w:rsid w:val="00221495"/>
    <w:rsid w:val="002226F7"/>
    <w:rsid w:val="0022288B"/>
    <w:rsid w:val="00223B44"/>
    <w:rsid w:val="0022572C"/>
    <w:rsid w:val="00225F70"/>
    <w:rsid w:val="00227B40"/>
    <w:rsid w:val="00227DAD"/>
    <w:rsid w:val="002309A0"/>
    <w:rsid w:val="00230B2C"/>
    <w:rsid w:val="00231550"/>
    <w:rsid w:val="00231778"/>
    <w:rsid w:val="00231DA7"/>
    <w:rsid w:val="00234AC2"/>
    <w:rsid w:val="00235469"/>
    <w:rsid w:val="00235F05"/>
    <w:rsid w:val="002362C4"/>
    <w:rsid w:val="002372D1"/>
    <w:rsid w:val="002378EE"/>
    <w:rsid w:val="00243B3E"/>
    <w:rsid w:val="00245027"/>
    <w:rsid w:val="0025077B"/>
    <w:rsid w:val="002516D4"/>
    <w:rsid w:val="00255603"/>
    <w:rsid w:val="0025708F"/>
    <w:rsid w:val="00262521"/>
    <w:rsid w:val="00263444"/>
    <w:rsid w:val="00263E54"/>
    <w:rsid w:val="00264533"/>
    <w:rsid w:val="00264C3D"/>
    <w:rsid w:val="002659D9"/>
    <w:rsid w:val="00266C45"/>
    <w:rsid w:val="00267113"/>
    <w:rsid w:val="00267E04"/>
    <w:rsid w:val="00272739"/>
    <w:rsid w:val="002734D8"/>
    <w:rsid w:val="002736D3"/>
    <w:rsid w:val="00276034"/>
    <w:rsid w:val="00280691"/>
    <w:rsid w:val="002810DD"/>
    <w:rsid w:val="00281C5C"/>
    <w:rsid w:val="00282047"/>
    <w:rsid w:val="002825D8"/>
    <w:rsid w:val="00284EB8"/>
    <w:rsid w:val="0028578D"/>
    <w:rsid w:val="00287AB1"/>
    <w:rsid w:val="002908F8"/>
    <w:rsid w:val="00290DF5"/>
    <w:rsid w:val="00291C3A"/>
    <w:rsid w:val="00293AAE"/>
    <w:rsid w:val="00293F25"/>
    <w:rsid w:val="0029788B"/>
    <w:rsid w:val="002A1740"/>
    <w:rsid w:val="002A1C59"/>
    <w:rsid w:val="002A24C3"/>
    <w:rsid w:val="002A2A0F"/>
    <w:rsid w:val="002A4B6C"/>
    <w:rsid w:val="002B0DA5"/>
    <w:rsid w:val="002B1DA0"/>
    <w:rsid w:val="002B23B0"/>
    <w:rsid w:val="002B2B16"/>
    <w:rsid w:val="002B325F"/>
    <w:rsid w:val="002B41CC"/>
    <w:rsid w:val="002B4624"/>
    <w:rsid w:val="002B6C3E"/>
    <w:rsid w:val="002B6DE1"/>
    <w:rsid w:val="002C0B96"/>
    <w:rsid w:val="002C34CD"/>
    <w:rsid w:val="002C4E4F"/>
    <w:rsid w:val="002C5AD1"/>
    <w:rsid w:val="002C6295"/>
    <w:rsid w:val="002C6423"/>
    <w:rsid w:val="002D0B0D"/>
    <w:rsid w:val="002D5456"/>
    <w:rsid w:val="002D5640"/>
    <w:rsid w:val="002D6342"/>
    <w:rsid w:val="002D7350"/>
    <w:rsid w:val="002E0619"/>
    <w:rsid w:val="002E0836"/>
    <w:rsid w:val="002E484B"/>
    <w:rsid w:val="002E551F"/>
    <w:rsid w:val="002E6636"/>
    <w:rsid w:val="002E692A"/>
    <w:rsid w:val="002E6C43"/>
    <w:rsid w:val="002E738C"/>
    <w:rsid w:val="002F0864"/>
    <w:rsid w:val="002F317B"/>
    <w:rsid w:val="002F52B7"/>
    <w:rsid w:val="002F5E1E"/>
    <w:rsid w:val="00301BC0"/>
    <w:rsid w:val="003031D4"/>
    <w:rsid w:val="00303D56"/>
    <w:rsid w:val="003044F8"/>
    <w:rsid w:val="00306615"/>
    <w:rsid w:val="00306687"/>
    <w:rsid w:val="00307092"/>
    <w:rsid w:val="0030724E"/>
    <w:rsid w:val="00307ABE"/>
    <w:rsid w:val="00312381"/>
    <w:rsid w:val="00312D66"/>
    <w:rsid w:val="003141CC"/>
    <w:rsid w:val="003151A3"/>
    <w:rsid w:val="0031561A"/>
    <w:rsid w:val="003200C1"/>
    <w:rsid w:val="003205E8"/>
    <w:rsid w:val="003209C7"/>
    <w:rsid w:val="003216E3"/>
    <w:rsid w:val="003247AA"/>
    <w:rsid w:val="00324D45"/>
    <w:rsid w:val="00325F3A"/>
    <w:rsid w:val="00326EBB"/>
    <w:rsid w:val="00330915"/>
    <w:rsid w:val="00330AE7"/>
    <w:rsid w:val="00332247"/>
    <w:rsid w:val="0033353D"/>
    <w:rsid w:val="0033383A"/>
    <w:rsid w:val="00335C0B"/>
    <w:rsid w:val="00336EF2"/>
    <w:rsid w:val="00340D17"/>
    <w:rsid w:val="00341731"/>
    <w:rsid w:val="00342476"/>
    <w:rsid w:val="00342AB3"/>
    <w:rsid w:val="00343BBD"/>
    <w:rsid w:val="0034793C"/>
    <w:rsid w:val="00347F8B"/>
    <w:rsid w:val="00350C59"/>
    <w:rsid w:val="0035146A"/>
    <w:rsid w:val="00352111"/>
    <w:rsid w:val="0035296E"/>
    <w:rsid w:val="00354226"/>
    <w:rsid w:val="003559AF"/>
    <w:rsid w:val="00356FC3"/>
    <w:rsid w:val="003578A2"/>
    <w:rsid w:val="003578F0"/>
    <w:rsid w:val="00360850"/>
    <w:rsid w:val="00363AF6"/>
    <w:rsid w:val="00363EDB"/>
    <w:rsid w:val="003665EF"/>
    <w:rsid w:val="00366FD4"/>
    <w:rsid w:val="00370E8C"/>
    <w:rsid w:val="0037150F"/>
    <w:rsid w:val="003738F8"/>
    <w:rsid w:val="0037406D"/>
    <w:rsid w:val="0037492A"/>
    <w:rsid w:val="00375BA6"/>
    <w:rsid w:val="00376BB9"/>
    <w:rsid w:val="00377A61"/>
    <w:rsid w:val="00380C62"/>
    <w:rsid w:val="003822A8"/>
    <w:rsid w:val="003828FC"/>
    <w:rsid w:val="00382AA5"/>
    <w:rsid w:val="00383864"/>
    <w:rsid w:val="0038417F"/>
    <w:rsid w:val="00384226"/>
    <w:rsid w:val="00384CBF"/>
    <w:rsid w:val="003861DA"/>
    <w:rsid w:val="00390CE8"/>
    <w:rsid w:val="00392D98"/>
    <w:rsid w:val="00394895"/>
    <w:rsid w:val="00394EA5"/>
    <w:rsid w:val="003978A7"/>
    <w:rsid w:val="00397E8D"/>
    <w:rsid w:val="003A0EE3"/>
    <w:rsid w:val="003A1A8A"/>
    <w:rsid w:val="003A26B9"/>
    <w:rsid w:val="003A597C"/>
    <w:rsid w:val="003B0920"/>
    <w:rsid w:val="003B1E6D"/>
    <w:rsid w:val="003B1F23"/>
    <w:rsid w:val="003B4C88"/>
    <w:rsid w:val="003B6EBE"/>
    <w:rsid w:val="003C1E3D"/>
    <w:rsid w:val="003C2509"/>
    <w:rsid w:val="003C2888"/>
    <w:rsid w:val="003C5CD9"/>
    <w:rsid w:val="003C6E30"/>
    <w:rsid w:val="003D04AB"/>
    <w:rsid w:val="003D0598"/>
    <w:rsid w:val="003D08CA"/>
    <w:rsid w:val="003D4AE5"/>
    <w:rsid w:val="003D7E37"/>
    <w:rsid w:val="003E0385"/>
    <w:rsid w:val="003E03DB"/>
    <w:rsid w:val="003E1480"/>
    <w:rsid w:val="003E3E95"/>
    <w:rsid w:val="003E53E3"/>
    <w:rsid w:val="003E55A2"/>
    <w:rsid w:val="003E6D3C"/>
    <w:rsid w:val="003F0D9C"/>
    <w:rsid w:val="003F10AC"/>
    <w:rsid w:val="003F23D9"/>
    <w:rsid w:val="003F2498"/>
    <w:rsid w:val="003F2C0D"/>
    <w:rsid w:val="003F3190"/>
    <w:rsid w:val="003F4886"/>
    <w:rsid w:val="003F68AB"/>
    <w:rsid w:val="004011FF"/>
    <w:rsid w:val="004013B0"/>
    <w:rsid w:val="00401733"/>
    <w:rsid w:val="00401BD3"/>
    <w:rsid w:val="00402654"/>
    <w:rsid w:val="004035A6"/>
    <w:rsid w:val="00404482"/>
    <w:rsid w:val="00405E72"/>
    <w:rsid w:val="004063D8"/>
    <w:rsid w:val="004123F2"/>
    <w:rsid w:val="004125C7"/>
    <w:rsid w:val="00415609"/>
    <w:rsid w:val="004166F7"/>
    <w:rsid w:val="00416BCC"/>
    <w:rsid w:val="00422052"/>
    <w:rsid w:val="00423D68"/>
    <w:rsid w:val="00425285"/>
    <w:rsid w:val="004258D5"/>
    <w:rsid w:val="00427986"/>
    <w:rsid w:val="004304DC"/>
    <w:rsid w:val="00431854"/>
    <w:rsid w:val="00431951"/>
    <w:rsid w:val="00431C99"/>
    <w:rsid w:val="0043231C"/>
    <w:rsid w:val="00432F3C"/>
    <w:rsid w:val="00432FB3"/>
    <w:rsid w:val="004331E1"/>
    <w:rsid w:val="004358FC"/>
    <w:rsid w:val="0043767D"/>
    <w:rsid w:val="00440812"/>
    <w:rsid w:val="004412EB"/>
    <w:rsid w:val="00441358"/>
    <w:rsid w:val="004419CF"/>
    <w:rsid w:val="0044200C"/>
    <w:rsid w:val="00443412"/>
    <w:rsid w:val="00443861"/>
    <w:rsid w:val="00443926"/>
    <w:rsid w:val="004440BC"/>
    <w:rsid w:val="004450D6"/>
    <w:rsid w:val="004462BA"/>
    <w:rsid w:val="004471A2"/>
    <w:rsid w:val="004478AB"/>
    <w:rsid w:val="00447C89"/>
    <w:rsid w:val="00452F49"/>
    <w:rsid w:val="00453EE1"/>
    <w:rsid w:val="00454065"/>
    <w:rsid w:val="004544BC"/>
    <w:rsid w:val="004557EF"/>
    <w:rsid w:val="00457AE4"/>
    <w:rsid w:val="004629A2"/>
    <w:rsid w:val="00463906"/>
    <w:rsid w:val="00463CCD"/>
    <w:rsid w:val="00464D22"/>
    <w:rsid w:val="0046552A"/>
    <w:rsid w:val="004656E8"/>
    <w:rsid w:val="0046638C"/>
    <w:rsid w:val="00466A55"/>
    <w:rsid w:val="00467194"/>
    <w:rsid w:val="0046722C"/>
    <w:rsid w:val="00467B95"/>
    <w:rsid w:val="00467C0D"/>
    <w:rsid w:val="004712FA"/>
    <w:rsid w:val="00471CFD"/>
    <w:rsid w:val="00471F93"/>
    <w:rsid w:val="00472C5B"/>
    <w:rsid w:val="004732FA"/>
    <w:rsid w:val="00473520"/>
    <w:rsid w:val="004767FE"/>
    <w:rsid w:val="00477356"/>
    <w:rsid w:val="00481760"/>
    <w:rsid w:val="004834ED"/>
    <w:rsid w:val="00485E3B"/>
    <w:rsid w:val="004869AA"/>
    <w:rsid w:val="00490661"/>
    <w:rsid w:val="00491A05"/>
    <w:rsid w:val="0049348A"/>
    <w:rsid w:val="0049577B"/>
    <w:rsid w:val="004A4701"/>
    <w:rsid w:val="004A5284"/>
    <w:rsid w:val="004A6202"/>
    <w:rsid w:val="004A7305"/>
    <w:rsid w:val="004B15F8"/>
    <w:rsid w:val="004B33A6"/>
    <w:rsid w:val="004B4BAC"/>
    <w:rsid w:val="004B57B0"/>
    <w:rsid w:val="004B637C"/>
    <w:rsid w:val="004B6597"/>
    <w:rsid w:val="004B6647"/>
    <w:rsid w:val="004B6EC8"/>
    <w:rsid w:val="004B7070"/>
    <w:rsid w:val="004B74CC"/>
    <w:rsid w:val="004C23EE"/>
    <w:rsid w:val="004C33F4"/>
    <w:rsid w:val="004C3DC5"/>
    <w:rsid w:val="004C3F11"/>
    <w:rsid w:val="004C5703"/>
    <w:rsid w:val="004C75C7"/>
    <w:rsid w:val="004C7658"/>
    <w:rsid w:val="004C7DC4"/>
    <w:rsid w:val="004D2E64"/>
    <w:rsid w:val="004D36AE"/>
    <w:rsid w:val="004D53DB"/>
    <w:rsid w:val="004D6841"/>
    <w:rsid w:val="004D6872"/>
    <w:rsid w:val="004D6B71"/>
    <w:rsid w:val="004D70D1"/>
    <w:rsid w:val="004E095D"/>
    <w:rsid w:val="004E4FAA"/>
    <w:rsid w:val="004E5809"/>
    <w:rsid w:val="004E5EA7"/>
    <w:rsid w:val="004E6391"/>
    <w:rsid w:val="004E67C1"/>
    <w:rsid w:val="004E78B9"/>
    <w:rsid w:val="004F15F0"/>
    <w:rsid w:val="004F2706"/>
    <w:rsid w:val="004F5200"/>
    <w:rsid w:val="004F68EB"/>
    <w:rsid w:val="005020C9"/>
    <w:rsid w:val="00502F14"/>
    <w:rsid w:val="00503460"/>
    <w:rsid w:val="00505691"/>
    <w:rsid w:val="00505CAC"/>
    <w:rsid w:val="00506C21"/>
    <w:rsid w:val="0050709C"/>
    <w:rsid w:val="00510E59"/>
    <w:rsid w:val="005116BA"/>
    <w:rsid w:val="0051248B"/>
    <w:rsid w:val="00513C65"/>
    <w:rsid w:val="00514AA5"/>
    <w:rsid w:val="005153BC"/>
    <w:rsid w:val="005169D4"/>
    <w:rsid w:val="00517C54"/>
    <w:rsid w:val="00521080"/>
    <w:rsid w:val="005221EC"/>
    <w:rsid w:val="00523555"/>
    <w:rsid w:val="00524683"/>
    <w:rsid w:val="00525B05"/>
    <w:rsid w:val="0052665E"/>
    <w:rsid w:val="005269DC"/>
    <w:rsid w:val="00526F2D"/>
    <w:rsid w:val="0052735F"/>
    <w:rsid w:val="00530088"/>
    <w:rsid w:val="005300F6"/>
    <w:rsid w:val="00530A33"/>
    <w:rsid w:val="00530BD1"/>
    <w:rsid w:val="005313A6"/>
    <w:rsid w:val="0053169C"/>
    <w:rsid w:val="00534A19"/>
    <w:rsid w:val="0053527B"/>
    <w:rsid w:val="00535866"/>
    <w:rsid w:val="00535CD8"/>
    <w:rsid w:val="00536C2A"/>
    <w:rsid w:val="0053791C"/>
    <w:rsid w:val="00537F86"/>
    <w:rsid w:val="00540378"/>
    <w:rsid w:val="00540B7D"/>
    <w:rsid w:val="005419D5"/>
    <w:rsid w:val="005468D7"/>
    <w:rsid w:val="005477EC"/>
    <w:rsid w:val="00547F39"/>
    <w:rsid w:val="00550501"/>
    <w:rsid w:val="00551549"/>
    <w:rsid w:val="00551CF2"/>
    <w:rsid w:val="00552DF8"/>
    <w:rsid w:val="00554736"/>
    <w:rsid w:val="0055656C"/>
    <w:rsid w:val="00557C7E"/>
    <w:rsid w:val="00560758"/>
    <w:rsid w:val="005607CE"/>
    <w:rsid w:val="00561681"/>
    <w:rsid w:val="00561A0F"/>
    <w:rsid w:val="005648DF"/>
    <w:rsid w:val="00564FB3"/>
    <w:rsid w:val="005652D2"/>
    <w:rsid w:val="00565536"/>
    <w:rsid w:val="00565813"/>
    <w:rsid w:val="00566242"/>
    <w:rsid w:val="00566FA8"/>
    <w:rsid w:val="00567088"/>
    <w:rsid w:val="005673FD"/>
    <w:rsid w:val="005725EA"/>
    <w:rsid w:val="005728B6"/>
    <w:rsid w:val="00573DC8"/>
    <w:rsid w:val="00574002"/>
    <w:rsid w:val="00577D85"/>
    <w:rsid w:val="00580327"/>
    <w:rsid w:val="0058387B"/>
    <w:rsid w:val="00584073"/>
    <w:rsid w:val="0058517C"/>
    <w:rsid w:val="00585900"/>
    <w:rsid w:val="00586808"/>
    <w:rsid w:val="005873DF"/>
    <w:rsid w:val="00587D9B"/>
    <w:rsid w:val="00590A17"/>
    <w:rsid w:val="00591D98"/>
    <w:rsid w:val="005920FD"/>
    <w:rsid w:val="005923C9"/>
    <w:rsid w:val="00594513"/>
    <w:rsid w:val="00594803"/>
    <w:rsid w:val="00594E23"/>
    <w:rsid w:val="005A0E4B"/>
    <w:rsid w:val="005A119C"/>
    <w:rsid w:val="005A13C6"/>
    <w:rsid w:val="005A2517"/>
    <w:rsid w:val="005A422C"/>
    <w:rsid w:val="005A5744"/>
    <w:rsid w:val="005B0755"/>
    <w:rsid w:val="005B081D"/>
    <w:rsid w:val="005B1A26"/>
    <w:rsid w:val="005B1EED"/>
    <w:rsid w:val="005B2E48"/>
    <w:rsid w:val="005B3573"/>
    <w:rsid w:val="005B3690"/>
    <w:rsid w:val="005B3F3F"/>
    <w:rsid w:val="005B4786"/>
    <w:rsid w:val="005B7516"/>
    <w:rsid w:val="005C0585"/>
    <w:rsid w:val="005C2B5E"/>
    <w:rsid w:val="005C36D6"/>
    <w:rsid w:val="005C4319"/>
    <w:rsid w:val="005C51B1"/>
    <w:rsid w:val="005C7800"/>
    <w:rsid w:val="005D0873"/>
    <w:rsid w:val="005D08CC"/>
    <w:rsid w:val="005D27F0"/>
    <w:rsid w:val="005D3410"/>
    <w:rsid w:val="005D5486"/>
    <w:rsid w:val="005D783A"/>
    <w:rsid w:val="005D7E5F"/>
    <w:rsid w:val="005E03B6"/>
    <w:rsid w:val="005E0A94"/>
    <w:rsid w:val="005E1D78"/>
    <w:rsid w:val="005E26BF"/>
    <w:rsid w:val="005E49AD"/>
    <w:rsid w:val="005E5935"/>
    <w:rsid w:val="005E5B87"/>
    <w:rsid w:val="005E5C0A"/>
    <w:rsid w:val="005E5C8A"/>
    <w:rsid w:val="005E617C"/>
    <w:rsid w:val="005E71B3"/>
    <w:rsid w:val="005E75EA"/>
    <w:rsid w:val="005E7B13"/>
    <w:rsid w:val="005E7CC4"/>
    <w:rsid w:val="005F079F"/>
    <w:rsid w:val="005F100D"/>
    <w:rsid w:val="005F42B0"/>
    <w:rsid w:val="005F4391"/>
    <w:rsid w:val="005F4B93"/>
    <w:rsid w:val="005F594E"/>
    <w:rsid w:val="006077CE"/>
    <w:rsid w:val="00607F7D"/>
    <w:rsid w:val="00610188"/>
    <w:rsid w:val="00610FCA"/>
    <w:rsid w:val="00611FA7"/>
    <w:rsid w:val="00611FE4"/>
    <w:rsid w:val="006137FF"/>
    <w:rsid w:val="006202A9"/>
    <w:rsid w:val="00622381"/>
    <w:rsid w:val="0062250D"/>
    <w:rsid w:val="00622DAD"/>
    <w:rsid w:val="00625299"/>
    <w:rsid w:val="00625DCD"/>
    <w:rsid w:val="00630074"/>
    <w:rsid w:val="00634879"/>
    <w:rsid w:val="00635FF8"/>
    <w:rsid w:val="00636B6E"/>
    <w:rsid w:val="00641BC7"/>
    <w:rsid w:val="00641DE2"/>
    <w:rsid w:val="00642ACB"/>
    <w:rsid w:val="0064328C"/>
    <w:rsid w:val="00643FB6"/>
    <w:rsid w:val="0064618E"/>
    <w:rsid w:val="00650141"/>
    <w:rsid w:val="0065118A"/>
    <w:rsid w:val="00653BC6"/>
    <w:rsid w:val="00654A09"/>
    <w:rsid w:val="00654CF2"/>
    <w:rsid w:val="00657902"/>
    <w:rsid w:val="00660E6A"/>
    <w:rsid w:val="006610F3"/>
    <w:rsid w:val="006616E2"/>
    <w:rsid w:val="006625F6"/>
    <w:rsid w:val="00664AEB"/>
    <w:rsid w:val="0066620B"/>
    <w:rsid w:val="006664CA"/>
    <w:rsid w:val="00666505"/>
    <w:rsid w:val="00666823"/>
    <w:rsid w:val="006677F0"/>
    <w:rsid w:val="00671596"/>
    <w:rsid w:val="00671771"/>
    <w:rsid w:val="00672B02"/>
    <w:rsid w:val="006758C7"/>
    <w:rsid w:val="00677318"/>
    <w:rsid w:val="00682022"/>
    <w:rsid w:val="00683276"/>
    <w:rsid w:val="006860B5"/>
    <w:rsid w:val="00686E86"/>
    <w:rsid w:val="00687B4B"/>
    <w:rsid w:val="00690C26"/>
    <w:rsid w:val="00694907"/>
    <w:rsid w:val="0069504A"/>
    <w:rsid w:val="00695CC2"/>
    <w:rsid w:val="006961BB"/>
    <w:rsid w:val="0069764C"/>
    <w:rsid w:val="006A1D61"/>
    <w:rsid w:val="006A2200"/>
    <w:rsid w:val="006A2562"/>
    <w:rsid w:val="006A2FDE"/>
    <w:rsid w:val="006A314F"/>
    <w:rsid w:val="006A3176"/>
    <w:rsid w:val="006A327B"/>
    <w:rsid w:val="006A4775"/>
    <w:rsid w:val="006A4C00"/>
    <w:rsid w:val="006A5CA4"/>
    <w:rsid w:val="006A67AF"/>
    <w:rsid w:val="006B0145"/>
    <w:rsid w:val="006B28A6"/>
    <w:rsid w:val="006B2FBC"/>
    <w:rsid w:val="006B32DA"/>
    <w:rsid w:val="006B339F"/>
    <w:rsid w:val="006B34D5"/>
    <w:rsid w:val="006B41EA"/>
    <w:rsid w:val="006B4C2C"/>
    <w:rsid w:val="006B6B6B"/>
    <w:rsid w:val="006B7322"/>
    <w:rsid w:val="006C3BCE"/>
    <w:rsid w:val="006C53C4"/>
    <w:rsid w:val="006C5954"/>
    <w:rsid w:val="006C73AB"/>
    <w:rsid w:val="006C7603"/>
    <w:rsid w:val="006C7DB5"/>
    <w:rsid w:val="006D08BB"/>
    <w:rsid w:val="006D2B01"/>
    <w:rsid w:val="006D4448"/>
    <w:rsid w:val="006D4CA5"/>
    <w:rsid w:val="006D6C60"/>
    <w:rsid w:val="006E1627"/>
    <w:rsid w:val="006E23CF"/>
    <w:rsid w:val="006E3A91"/>
    <w:rsid w:val="006E7AEB"/>
    <w:rsid w:val="006F21D1"/>
    <w:rsid w:val="006F283F"/>
    <w:rsid w:val="006F2996"/>
    <w:rsid w:val="006F32BB"/>
    <w:rsid w:val="006F55BF"/>
    <w:rsid w:val="006F5A06"/>
    <w:rsid w:val="006F64FF"/>
    <w:rsid w:val="00700390"/>
    <w:rsid w:val="007004A8"/>
    <w:rsid w:val="007048BD"/>
    <w:rsid w:val="007049EE"/>
    <w:rsid w:val="00706FB7"/>
    <w:rsid w:val="00707F1D"/>
    <w:rsid w:val="0071162E"/>
    <w:rsid w:val="00712E0B"/>
    <w:rsid w:val="007131A9"/>
    <w:rsid w:val="00714714"/>
    <w:rsid w:val="00715A9B"/>
    <w:rsid w:val="00715FAC"/>
    <w:rsid w:val="00716DE4"/>
    <w:rsid w:val="00720952"/>
    <w:rsid w:val="00720F55"/>
    <w:rsid w:val="00722B87"/>
    <w:rsid w:val="007240B2"/>
    <w:rsid w:val="00725854"/>
    <w:rsid w:val="0073071F"/>
    <w:rsid w:val="00731D72"/>
    <w:rsid w:val="007339BA"/>
    <w:rsid w:val="007354C3"/>
    <w:rsid w:val="007356BF"/>
    <w:rsid w:val="007362A0"/>
    <w:rsid w:val="00737196"/>
    <w:rsid w:val="00737632"/>
    <w:rsid w:val="00740319"/>
    <w:rsid w:val="00740977"/>
    <w:rsid w:val="00742334"/>
    <w:rsid w:val="00743C21"/>
    <w:rsid w:val="0074531B"/>
    <w:rsid w:val="00746639"/>
    <w:rsid w:val="00750C60"/>
    <w:rsid w:val="007532DA"/>
    <w:rsid w:val="00756204"/>
    <w:rsid w:val="0075705A"/>
    <w:rsid w:val="00764293"/>
    <w:rsid w:val="00764AC4"/>
    <w:rsid w:val="00764F2D"/>
    <w:rsid w:val="0076558B"/>
    <w:rsid w:val="00767491"/>
    <w:rsid w:val="00767A0B"/>
    <w:rsid w:val="00771368"/>
    <w:rsid w:val="00773533"/>
    <w:rsid w:val="007747BE"/>
    <w:rsid w:val="0077741F"/>
    <w:rsid w:val="00780C5A"/>
    <w:rsid w:val="00781A81"/>
    <w:rsid w:val="00782584"/>
    <w:rsid w:val="00782BC7"/>
    <w:rsid w:val="0078350C"/>
    <w:rsid w:val="00784C0C"/>
    <w:rsid w:val="00784F3E"/>
    <w:rsid w:val="00786AC5"/>
    <w:rsid w:val="007901D9"/>
    <w:rsid w:val="007929F7"/>
    <w:rsid w:val="00793648"/>
    <w:rsid w:val="0079376B"/>
    <w:rsid w:val="007950C3"/>
    <w:rsid w:val="00797B60"/>
    <w:rsid w:val="00797F30"/>
    <w:rsid w:val="007A0470"/>
    <w:rsid w:val="007A04E3"/>
    <w:rsid w:val="007A2CAB"/>
    <w:rsid w:val="007A2E47"/>
    <w:rsid w:val="007A5F10"/>
    <w:rsid w:val="007A5F76"/>
    <w:rsid w:val="007A63C0"/>
    <w:rsid w:val="007B0263"/>
    <w:rsid w:val="007B02BB"/>
    <w:rsid w:val="007B0BD7"/>
    <w:rsid w:val="007B1BA4"/>
    <w:rsid w:val="007B3360"/>
    <w:rsid w:val="007B371A"/>
    <w:rsid w:val="007B410A"/>
    <w:rsid w:val="007B43B0"/>
    <w:rsid w:val="007B6BFE"/>
    <w:rsid w:val="007B7679"/>
    <w:rsid w:val="007B7F7C"/>
    <w:rsid w:val="007C04D0"/>
    <w:rsid w:val="007C0ACD"/>
    <w:rsid w:val="007C0C88"/>
    <w:rsid w:val="007C273C"/>
    <w:rsid w:val="007C2B25"/>
    <w:rsid w:val="007C3A13"/>
    <w:rsid w:val="007C68A1"/>
    <w:rsid w:val="007C6F22"/>
    <w:rsid w:val="007D16A0"/>
    <w:rsid w:val="007D1EFB"/>
    <w:rsid w:val="007D2C42"/>
    <w:rsid w:val="007D3672"/>
    <w:rsid w:val="007D47FD"/>
    <w:rsid w:val="007D4FF9"/>
    <w:rsid w:val="007D58C9"/>
    <w:rsid w:val="007D5BE9"/>
    <w:rsid w:val="007E132A"/>
    <w:rsid w:val="007E1640"/>
    <w:rsid w:val="007E3D12"/>
    <w:rsid w:val="007E52CB"/>
    <w:rsid w:val="007E5E9D"/>
    <w:rsid w:val="007E6083"/>
    <w:rsid w:val="007E69BB"/>
    <w:rsid w:val="007E6E3A"/>
    <w:rsid w:val="007E6FA3"/>
    <w:rsid w:val="007F0B1B"/>
    <w:rsid w:val="007F0FAE"/>
    <w:rsid w:val="007F11D3"/>
    <w:rsid w:val="007F27DF"/>
    <w:rsid w:val="007F28FF"/>
    <w:rsid w:val="007F36A0"/>
    <w:rsid w:val="007F5836"/>
    <w:rsid w:val="007F60A3"/>
    <w:rsid w:val="007F617B"/>
    <w:rsid w:val="007F7E82"/>
    <w:rsid w:val="00800049"/>
    <w:rsid w:val="008004AE"/>
    <w:rsid w:val="00801325"/>
    <w:rsid w:val="00801B89"/>
    <w:rsid w:val="00802A91"/>
    <w:rsid w:val="00802D47"/>
    <w:rsid w:val="00805A32"/>
    <w:rsid w:val="00807126"/>
    <w:rsid w:val="008103EF"/>
    <w:rsid w:val="008119FB"/>
    <w:rsid w:val="00811C04"/>
    <w:rsid w:val="008126DA"/>
    <w:rsid w:val="0081430D"/>
    <w:rsid w:val="00814994"/>
    <w:rsid w:val="00814E71"/>
    <w:rsid w:val="00814EE1"/>
    <w:rsid w:val="0081505F"/>
    <w:rsid w:val="0081543D"/>
    <w:rsid w:val="008157EC"/>
    <w:rsid w:val="00820EEC"/>
    <w:rsid w:val="0082205C"/>
    <w:rsid w:val="0082278A"/>
    <w:rsid w:val="00822891"/>
    <w:rsid w:val="00822C88"/>
    <w:rsid w:val="00824959"/>
    <w:rsid w:val="00825C49"/>
    <w:rsid w:val="00826597"/>
    <w:rsid w:val="008279DB"/>
    <w:rsid w:val="008304EC"/>
    <w:rsid w:val="008314A9"/>
    <w:rsid w:val="00831828"/>
    <w:rsid w:val="00832C2B"/>
    <w:rsid w:val="00833C9F"/>
    <w:rsid w:val="00833D29"/>
    <w:rsid w:val="00837357"/>
    <w:rsid w:val="0084173C"/>
    <w:rsid w:val="008425AE"/>
    <w:rsid w:val="00843B0F"/>
    <w:rsid w:val="00844460"/>
    <w:rsid w:val="0084465D"/>
    <w:rsid w:val="008449CA"/>
    <w:rsid w:val="0084614D"/>
    <w:rsid w:val="00847067"/>
    <w:rsid w:val="008472AB"/>
    <w:rsid w:val="0085100E"/>
    <w:rsid w:val="00852BA8"/>
    <w:rsid w:val="00854891"/>
    <w:rsid w:val="00856F6B"/>
    <w:rsid w:val="0085733F"/>
    <w:rsid w:val="00857EEA"/>
    <w:rsid w:val="00860FDA"/>
    <w:rsid w:val="0086125E"/>
    <w:rsid w:val="0086160D"/>
    <w:rsid w:val="0086307F"/>
    <w:rsid w:val="00863945"/>
    <w:rsid w:val="00863E2E"/>
    <w:rsid w:val="00864604"/>
    <w:rsid w:val="0086618A"/>
    <w:rsid w:val="00870A97"/>
    <w:rsid w:val="008724D9"/>
    <w:rsid w:val="008733DC"/>
    <w:rsid w:val="008752EB"/>
    <w:rsid w:val="0087532C"/>
    <w:rsid w:val="00875B6A"/>
    <w:rsid w:val="00877EF8"/>
    <w:rsid w:val="008823F0"/>
    <w:rsid w:val="00884C89"/>
    <w:rsid w:val="00885C07"/>
    <w:rsid w:val="00886F27"/>
    <w:rsid w:val="0088799B"/>
    <w:rsid w:val="00887B2C"/>
    <w:rsid w:val="00891858"/>
    <w:rsid w:val="008923D1"/>
    <w:rsid w:val="00892E2E"/>
    <w:rsid w:val="008938D1"/>
    <w:rsid w:val="00893E9A"/>
    <w:rsid w:val="00895F44"/>
    <w:rsid w:val="008966BC"/>
    <w:rsid w:val="00896C0E"/>
    <w:rsid w:val="008971D2"/>
    <w:rsid w:val="00897B16"/>
    <w:rsid w:val="008A085F"/>
    <w:rsid w:val="008A2F72"/>
    <w:rsid w:val="008A43EA"/>
    <w:rsid w:val="008A50B2"/>
    <w:rsid w:val="008A5487"/>
    <w:rsid w:val="008A5D9C"/>
    <w:rsid w:val="008A7A0A"/>
    <w:rsid w:val="008B1A19"/>
    <w:rsid w:val="008B1F4A"/>
    <w:rsid w:val="008B3DB9"/>
    <w:rsid w:val="008B3E0E"/>
    <w:rsid w:val="008B4FC6"/>
    <w:rsid w:val="008B6206"/>
    <w:rsid w:val="008B6AD4"/>
    <w:rsid w:val="008C1C9F"/>
    <w:rsid w:val="008C22CD"/>
    <w:rsid w:val="008C231E"/>
    <w:rsid w:val="008C2644"/>
    <w:rsid w:val="008C4670"/>
    <w:rsid w:val="008C58A4"/>
    <w:rsid w:val="008C5B96"/>
    <w:rsid w:val="008D0EE7"/>
    <w:rsid w:val="008D13D1"/>
    <w:rsid w:val="008D2BDE"/>
    <w:rsid w:val="008D3C2D"/>
    <w:rsid w:val="008D5799"/>
    <w:rsid w:val="008D5E1A"/>
    <w:rsid w:val="008D621B"/>
    <w:rsid w:val="008D6319"/>
    <w:rsid w:val="008E1532"/>
    <w:rsid w:val="008E4AD5"/>
    <w:rsid w:val="008E5C67"/>
    <w:rsid w:val="008E5CD3"/>
    <w:rsid w:val="008E7B7D"/>
    <w:rsid w:val="008F21E8"/>
    <w:rsid w:val="008F23FB"/>
    <w:rsid w:val="008F5383"/>
    <w:rsid w:val="008F5436"/>
    <w:rsid w:val="008F611C"/>
    <w:rsid w:val="008F6850"/>
    <w:rsid w:val="00902852"/>
    <w:rsid w:val="00903D1B"/>
    <w:rsid w:val="00906F14"/>
    <w:rsid w:val="0091077A"/>
    <w:rsid w:val="009153AD"/>
    <w:rsid w:val="00915618"/>
    <w:rsid w:val="009169E6"/>
    <w:rsid w:val="00917DF4"/>
    <w:rsid w:val="009200D1"/>
    <w:rsid w:val="00920AF5"/>
    <w:rsid w:val="00920F4A"/>
    <w:rsid w:val="00921043"/>
    <w:rsid w:val="009214B8"/>
    <w:rsid w:val="009229C0"/>
    <w:rsid w:val="00922B6A"/>
    <w:rsid w:val="00923288"/>
    <w:rsid w:val="0092336B"/>
    <w:rsid w:val="00924CAD"/>
    <w:rsid w:val="00925BD8"/>
    <w:rsid w:val="00930797"/>
    <w:rsid w:val="00930AD4"/>
    <w:rsid w:val="00930AFF"/>
    <w:rsid w:val="00930E46"/>
    <w:rsid w:val="00931952"/>
    <w:rsid w:val="00934DEE"/>
    <w:rsid w:val="0093558E"/>
    <w:rsid w:val="009359E4"/>
    <w:rsid w:val="00935AD6"/>
    <w:rsid w:val="009402AF"/>
    <w:rsid w:val="00940FAB"/>
    <w:rsid w:val="00944FBB"/>
    <w:rsid w:val="00945450"/>
    <w:rsid w:val="00947602"/>
    <w:rsid w:val="00950F06"/>
    <w:rsid w:val="00953556"/>
    <w:rsid w:val="00955511"/>
    <w:rsid w:val="009555A9"/>
    <w:rsid w:val="00956AAF"/>
    <w:rsid w:val="00956ECA"/>
    <w:rsid w:val="00957BFE"/>
    <w:rsid w:val="009607B8"/>
    <w:rsid w:val="00960EF6"/>
    <w:rsid w:val="009613F8"/>
    <w:rsid w:val="00961B05"/>
    <w:rsid w:val="00964E5C"/>
    <w:rsid w:val="009664B5"/>
    <w:rsid w:val="00970FB5"/>
    <w:rsid w:val="009739E3"/>
    <w:rsid w:val="009740D0"/>
    <w:rsid w:val="00974A31"/>
    <w:rsid w:val="0098022C"/>
    <w:rsid w:val="00981809"/>
    <w:rsid w:val="00986F0E"/>
    <w:rsid w:val="00987703"/>
    <w:rsid w:val="0099155D"/>
    <w:rsid w:val="009923E9"/>
    <w:rsid w:val="0099373C"/>
    <w:rsid w:val="0099515D"/>
    <w:rsid w:val="00995B94"/>
    <w:rsid w:val="00996CC8"/>
    <w:rsid w:val="009970A7"/>
    <w:rsid w:val="009A0CF9"/>
    <w:rsid w:val="009A109F"/>
    <w:rsid w:val="009A2E5D"/>
    <w:rsid w:val="009A2ECE"/>
    <w:rsid w:val="009A4225"/>
    <w:rsid w:val="009A4F69"/>
    <w:rsid w:val="009A4FB2"/>
    <w:rsid w:val="009A5D23"/>
    <w:rsid w:val="009A5E64"/>
    <w:rsid w:val="009A5F0E"/>
    <w:rsid w:val="009A6CB7"/>
    <w:rsid w:val="009A7320"/>
    <w:rsid w:val="009A7966"/>
    <w:rsid w:val="009B08C2"/>
    <w:rsid w:val="009B239F"/>
    <w:rsid w:val="009B2B59"/>
    <w:rsid w:val="009B3159"/>
    <w:rsid w:val="009B3305"/>
    <w:rsid w:val="009B3FBC"/>
    <w:rsid w:val="009B4DA1"/>
    <w:rsid w:val="009B6A7B"/>
    <w:rsid w:val="009C0FC0"/>
    <w:rsid w:val="009C12CF"/>
    <w:rsid w:val="009C1A7E"/>
    <w:rsid w:val="009C1E37"/>
    <w:rsid w:val="009C284C"/>
    <w:rsid w:val="009C3585"/>
    <w:rsid w:val="009C7240"/>
    <w:rsid w:val="009C7D8C"/>
    <w:rsid w:val="009D17AC"/>
    <w:rsid w:val="009D1A2C"/>
    <w:rsid w:val="009D1F4A"/>
    <w:rsid w:val="009D3EA5"/>
    <w:rsid w:val="009D44DD"/>
    <w:rsid w:val="009D4A6A"/>
    <w:rsid w:val="009D4D1C"/>
    <w:rsid w:val="009D58F4"/>
    <w:rsid w:val="009D5EA3"/>
    <w:rsid w:val="009D6B86"/>
    <w:rsid w:val="009D6E6D"/>
    <w:rsid w:val="009D78AE"/>
    <w:rsid w:val="009E1AA3"/>
    <w:rsid w:val="009E1F18"/>
    <w:rsid w:val="009E2661"/>
    <w:rsid w:val="009E330D"/>
    <w:rsid w:val="009E4AD3"/>
    <w:rsid w:val="009E4C61"/>
    <w:rsid w:val="009E6552"/>
    <w:rsid w:val="009E7952"/>
    <w:rsid w:val="009F2804"/>
    <w:rsid w:val="009F294F"/>
    <w:rsid w:val="009F4455"/>
    <w:rsid w:val="009F690F"/>
    <w:rsid w:val="00A00605"/>
    <w:rsid w:val="00A00CD2"/>
    <w:rsid w:val="00A00F5F"/>
    <w:rsid w:val="00A01CCC"/>
    <w:rsid w:val="00A03195"/>
    <w:rsid w:val="00A044D5"/>
    <w:rsid w:val="00A04C26"/>
    <w:rsid w:val="00A06246"/>
    <w:rsid w:val="00A07135"/>
    <w:rsid w:val="00A07533"/>
    <w:rsid w:val="00A07F2D"/>
    <w:rsid w:val="00A111EA"/>
    <w:rsid w:val="00A1393C"/>
    <w:rsid w:val="00A13E47"/>
    <w:rsid w:val="00A13FD6"/>
    <w:rsid w:val="00A1454F"/>
    <w:rsid w:val="00A145B6"/>
    <w:rsid w:val="00A14AD0"/>
    <w:rsid w:val="00A14FC2"/>
    <w:rsid w:val="00A152C3"/>
    <w:rsid w:val="00A15C6E"/>
    <w:rsid w:val="00A16531"/>
    <w:rsid w:val="00A177F1"/>
    <w:rsid w:val="00A20494"/>
    <w:rsid w:val="00A212D1"/>
    <w:rsid w:val="00A23E45"/>
    <w:rsid w:val="00A24349"/>
    <w:rsid w:val="00A250AA"/>
    <w:rsid w:val="00A25A09"/>
    <w:rsid w:val="00A26DEA"/>
    <w:rsid w:val="00A30AE6"/>
    <w:rsid w:val="00A342C6"/>
    <w:rsid w:val="00A3469D"/>
    <w:rsid w:val="00A40FBD"/>
    <w:rsid w:val="00A42ACD"/>
    <w:rsid w:val="00A42E91"/>
    <w:rsid w:val="00A4436F"/>
    <w:rsid w:val="00A46981"/>
    <w:rsid w:val="00A476A2"/>
    <w:rsid w:val="00A47C3C"/>
    <w:rsid w:val="00A50714"/>
    <w:rsid w:val="00A52A5C"/>
    <w:rsid w:val="00A533A6"/>
    <w:rsid w:val="00A54DC3"/>
    <w:rsid w:val="00A55644"/>
    <w:rsid w:val="00A571DF"/>
    <w:rsid w:val="00A575AB"/>
    <w:rsid w:val="00A60285"/>
    <w:rsid w:val="00A63D3A"/>
    <w:rsid w:val="00A6474B"/>
    <w:rsid w:val="00A71C5D"/>
    <w:rsid w:val="00A71CBC"/>
    <w:rsid w:val="00A7206B"/>
    <w:rsid w:val="00A731EC"/>
    <w:rsid w:val="00A74195"/>
    <w:rsid w:val="00A74AB7"/>
    <w:rsid w:val="00A7577C"/>
    <w:rsid w:val="00A75E83"/>
    <w:rsid w:val="00A761AE"/>
    <w:rsid w:val="00A82397"/>
    <w:rsid w:val="00A82F40"/>
    <w:rsid w:val="00A84874"/>
    <w:rsid w:val="00A848FE"/>
    <w:rsid w:val="00A853A6"/>
    <w:rsid w:val="00A866F4"/>
    <w:rsid w:val="00A90367"/>
    <w:rsid w:val="00A903BD"/>
    <w:rsid w:val="00A91989"/>
    <w:rsid w:val="00A92F89"/>
    <w:rsid w:val="00A96576"/>
    <w:rsid w:val="00A96A7A"/>
    <w:rsid w:val="00A977B1"/>
    <w:rsid w:val="00AA0E11"/>
    <w:rsid w:val="00AA1ACE"/>
    <w:rsid w:val="00AA4F77"/>
    <w:rsid w:val="00AA58F6"/>
    <w:rsid w:val="00AA73BB"/>
    <w:rsid w:val="00AB13A1"/>
    <w:rsid w:val="00AB1812"/>
    <w:rsid w:val="00AB334B"/>
    <w:rsid w:val="00AB36F8"/>
    <w:rsid w:val="00AB47F5"/>
    <w:rsid w:val="00AB4C42"/>
    <w:rsid w:val="00AB5039"/>
    <w:rsid w:val="00AB57CF"/>
    <w:rsid w:val="00AB5F6F"/>
    <w:rsid w:val="00AB6286"/>
    <w:rsid w:val="00AB6487"/>
    <w:rsid w:val="00AB7621"/>
    <w:rsid w:val="00AC36E3"/>
    <w:rsid w:val="00AC3D14"/>
    <w:rsid w:val="00AC3ED0"/>
    <w:rsid w:val="00AC3FD5"/>
    <w:rsid w:val="00AC6B72"/>
    <w:rsid w:val="00AC7DBC"/>
    <w:rsid w:val="00AD047B"/>
    <w:rsid w:val="00AD2FC3"/>
    <w:rsid w:val="00AD3168"/>
    <w:rsid w:val="00AD6537"/>
    <w:rsid w:val="00AD74F0"/>
    <w:rsid w:val="00AD7C39"/>
    <w:rsid w:val="00AE208B"/>
    <w:rsid w:val="00AE2241"/>
    <w:rsid w:val="00AE2869"/>
    <w:rsid w:val="00AE3287"/>
    <w:rsid w:val="00AE3F3F"/>
    <w:rsid w:val="00AE5FA8"/>
    <w:rsid w:val="00AE6B65"/>
    <w:rsid w:val="00AE6EEB"/>
    <w:rsid w:val="00AE78E7"/>
    <w:rsid w:val="00AF114F"/>
    <w:rsid w:val="00AF15D5"/>
    <w:rsid w:val="00AF2465"/>
    <w:rsid w:val="00AF72B8"/>
    <w:rsid w:val="00B00711"/>
    <w:rsid w:val="00B009DD"/>
    <w:rsid w:val="00B01E57"/>
    <w:rsid w:val="00B01E6E"/>
    <w:rsid w:val="00B05066"/>
    <w:rsid w:val="00B05EAE"/>
    <w:rsid w:val="00B06D4D"/>
    <w:rsid w:val="00B10067"/>
    <w:rsid w:val="00B145C1"/>
    <w:rsid w:val="00B15165"/>
    <w:rsid w:val="00B16202"/>
    <w:rsid w:val="00B17139"/>
    <w:rsid w:val="00B17F5E"/>
    <w:rsid w:val="00B21106"/>
    <w:rsid w:val="00B2128D"/>
    <w:rsid w:val="00B212FD"/>
    <w:rsid w:val="00B21FE4"/>
    <w:rsid w:val="00B232BD"/>
    <w:rsid w:val="00B251BB"/>
    <w:rsid w:val="00B25B91"/>
    <w:rsid w:val="00B26970"/>
    <w:rsid w:val="00B30040"/>
    <w:rsid w:val="00B30ABE"/>
    <w:rsid w:val="00B31DCF"/>
    <w:rsid w:val="00B327B1"/>
    <w:rsid w:val="00B32BA3"/>
    <w:rsid w:val="00B34C84"/>
    <w:rsid w:val="00B367D4"/>
    <w:rsid w:val="00B37F16"/>
    <w:rsid w:val="00B40600"/>
    <w:rsid w:val="00B449E7"/>
    <w:rsid w:val="00B520FA"/>
    <w:rsid w:val="00B529CA"/>
    <w:rsid w:val="00B5350E"/>
    <w:rsid w:val="00B54176"/>
    <w:rsid w:val="00B54639"/>
    <w:rsid w:val="00B54AFA"/>
    <w:rsid w:val="00B54B13"/>
    <w:rsid w:val="00B5541A"/>
    <w:rsid w:val="00B5666D"/>
    <w:rsid w:val="00B60C9E"/>
    <w:rsid w:val="00B610E9"/>
    <w:rsid w:val="00B62FDD"/>
    <w:rsid w:val="00B642C6"/>
    <w:rsid w:val="00B65526"/>
    <w:rsid w:val="00B655C4"/>
    <w:rsid w:val="00B66048"/>
    <w:rsid w:val="00B66E35"/>
    <w:rsid w:val="00B6768F"/>
    <w:rsid w:val="00B67A1A"/>
    <w:rsid w:val="00B67BA2"/>
    <w:rsid w:val="00B7007D"/>
    <w:rsid w:val="00B71879"/>
    <w:rsid w:val="00B71F2C"/>
    <w:rsid w:val="00B71FFA"/>
    <w:rsid w:val="00B721FC"/>
    <w:rsid w:val="00B7329E"/>
    <w:rsid w:val="00B746EE"/>
    <w:rsid w:val="00B750B7"/>
    <w:rsid w:val="00B75130"/>
    <w:rsid w:val="00B76723"/>
    <w:rsid w:val="00B76871"/>
    <w:rsid w:val="00B7736E"/>
    <w:rsid w:val="00B810D4"/>
    <w:rsid w:val="00B81F8B"/>
    <w:rsid w:val="00B82B86"/>
    <w:rsid w:val="00B83594"/>
    <w:rsid w:val="00B84B2D"/>
    <w:rsid w:val="00B858E1"/>
    <w:rsid w:val="00B86E35"/>
    <w:rsid w:val="00B878FD"/>
    <w:rsid w:val="00B91492"/>
    <w:rsid w:val="00B91F1D"/>
    <w:rsid w:val="00B939D1"/>
    <w:rsid w:val="00B9479A"/>
    <w:rsid w:val="00B948A8"/>
    <w:rsid w:val="00B95EEF"/>
    <w:rsid w:val="00B965BB"/>
    <w:rsid w:val="00B96A69"/>
    <w:rsid w:val="00B96C15"/>
    <w:rsid w:val="00B96DA1"/>
    <w:rsid w:val="00BA4B5C"/>
    <w:rsid w:val="00BB2085"/>
    <w:rsid w:val="00BB3B87"/>
    <w:rsid w:val="00BB49BF"/>
    <w:rsid w:val="00BC09D5"/>
    <w:rsid w:val="00BC19E8"/>
    <w:rsid w:val="00BC1AFD"/>
    <w:rsid w:val="00BC34DF"/>
    <w:rsid w:val="00BC608E"/>
    <w:rsid w:val="00BC6806"/>
    <w:rsid w:val="00BD65AD"/>
    <w:rsid w:val="00BD6610"/>
    <w:rsid w:val="00BD6652"/>
    <w:rsid w:val="00BD7C6E"/>
    <w:rsid w:val="00BE0632"/>
    <w:rsid w:val="00BE101F"/>
    <w:rsid w:val="00BE2492"/>
    <w:rsid w:val="00BE25BD"/>
    <w:rsid w:val="00BE2C07"/>
    <w:rsid w:val="00BE2DAB"/>
    <w:rsid w:val="00BE41F3"/>
    <w:rsid w:val="00BE4F6C"/>
    <w:rsid w:val="00BE6D6B"/>
    <w:rsid w:val="00BF0419"/>
    <w:rsid w:val="00BF0A03"/>
    <w:rsid w:val="00BF263A"/>
    <w:rsid w:val="00BF4C79"/>
    <w:rsid w:val="00BF55CF"/>
    <w:rsid w:val="00C04CC3"/>
    <w:rsid w:val="00C053F2"/>
    <w:rsid w:val="00C06B5F"/>
    <w:rsid w:val="00C10638"/>
    <w:rsid w:val="00C13AA3"/>
    <w:rsid w:val="00C146E0"/>
    <w:rsid w:val="00C1586B"/>
    <w:rsid w:val="00C17048"/>
    <w:rsid w:val="00C17332"/>
    <w:rsid w:val="00C2159C"/>
    <w:rsid w:val="00C21BB4"/>
    <w:rsid w:val="00C228E2"/>
    <w:rsid w:val="00C22D81"/>
    <w:rsid w:val="00C22ED0"/>
    <w:rsid w:val="00C241D4"/>
    <w:rsid w:val="00C26E0A"/>
    <w:rsid w:val="00C2756F"/>
    <w:rsid w:val="00C30406"/>
    <w:rsid w:val="00C334E0"/>
    <w:rsid w:val="00C4000B"/>
    <w:rsid w:val="00C41565"/>
    <w:rsid w:val="00C4159A"/>
    <w:rsid w:val="00C41768"/>
    <w:rsid w:val="00C41D96"/>
    <w:rsid w:val="00C4468A"/>
    <w:rsid w:val="00C46FA1"/>
    <w:rsid w:val="00C5007C"/>
    <w:rsid w:val="00C50AED"/>
    <w:rsid w:val="00C50FAD"/>
    <w:rsid w:val="00C53411"/>
    <w:rsid w:val="00C53696"/>
    <w:rsid w:val="00C54A95"/>
    <w:rsid w:val="00C55D0C"/>
    <w:rsid w:val="00C611EE"/>
    <w:rsid w:val="00C618B3"/>
    <w:rsid w:val="00C633A5"/>
    <w:rsid w:val="00C6427B"/>
    <w:rsid w:val="00C64771"/>
    <w:rsid w:val="00C6567A"/>
    <w:rsid w:val="00C6595B"/>
    <w:rsid w:val="00C66F7F"/>
    <w:rsid w:val="00C67F2F"/>
    <w:rsid w:val="00C71925"/>
    <w:rsid w:val="00C72551"/>
    <w:rsid w:val="00C74D70"/>
    <w:rsid w:val="00C74F38"/>
    <w:rsid w:val="00C7616E"/>
    <w:rsid w:val="00C7633C"/>
    <w:rsid w:val="00C76389"/>
    <w:rsid w:val="00C7797C"/>
    <w:rsid w:val="00C830C8"/>
    <w:rsid w:val="00C832E8"/>
    <w:rsid w:val="00C84349"/>
    <w:rsid w:val="00C84728"/>
    <w:rsid w:val="00C85450"/>
    <w:rsid w:val="00C85594"/>
    <w:rsid w:val="00C85752"/>
    <w:rsid w:val="00C870FF"/>
    <w:rsid w:val="00C87F76"/>
    <w:rsid w:val="00C9061B"/>
    <w:rsid w:val="00C91A9A"/>
    <w:rsid w:val="00C93C6D"/>
    <w:rsid w:val="00C942AB"/>
    <w:rsid w:val="00C95DC3"/>
    <w:rsid w:val="00C960C4"/>
    <w:rsid w:val="00C97F2D"/>
    <w:rsid w:val="00CA0491"/>
    <w:rsid w:val="00CA103D"/>
    <w:rsid w:val="00CA1A94"/>
    <w:rsid w:val="00CA321C"/>
    <w:rsid w:val="00CA3557"/>
    <w:rsid w:val="00CA36CC"/>
    <w:rsid w:val="00CA4B5F"/>
    <w:rsid w:val="00CA6B9D"/>
    <w:rsid w:val="00CA7D31"/>
    <w:rsid w:val="00CB0B7B"/>
    <w:rsid w:val="00CB112C"/>
    <w:rsid w:val="00CB3932"/>
    <w:rsid w:val="00CB5A24"/>
    <w:rsid w:val="00CB5E8F"/>
    <w:rsid w:val="00CB6AAB"/>
    <w:rsid w:val="00CB7803"/>
    <w:rsid w:val="00CC07D3"/>
    <w:rsid w:val="00CC0908"/>
    <w:rsid w:val="00CC12EA"/>
    <w:rsid w:val="00CC29E8"/>
    <w:rsid w:val="00CC33A9"/>
    <w:rsid w:val="00CC772D"/>
    <w:rsid w:val="00CC7789"/>
    <w:rsid w:val="00CC7C77"/>
    <w:rsid w:val="00CC7EBC"/>
    <w:rsid w:val="00CD13AA"/>
    <w:rsid w:val="00CD2164"/>
    <w:rsid w:val="00CD419F"/>
    <w:rsid w:val="00CD42D0"/>
    <w:rsid w:val="00CD4610"/>
    <w:rsid w:val="00CD5309"/>
    <w:rsid w:val="00CD6161"/>
    <w:rsid w:val="00CD7AFA"/>
    <w:rsid w:val="00CE0AC4"/>
    <w:rsid w:val="00CE0AF4"/>
    <w:rsid w:val="00CE0C66"/>
    <w:rsid w:val="00CE1731"/>
    <w:rsid w:val="00CE18CB"/>
    <w:rsid w:val="00CE1F19"/>
    <w:rsid w:val="00CE360B"/>
    <w:rsid w:val="00CE36B6"/>
    <w:rsid w:val="00CE3CC1"/>
    <w:rsid w:val="00CE439F"/>
    <w:rsid w:val="00CE57C1"/>
    <w:rsid w:val="00CE7881"/>
    <w:rsid w:val="00CE7FEE"/>
    <w:rsid w:val="00CF1BCF"/>
    <w:rsid w:val="00CF1C87"/>
    <w:rsid w:val="00CF2A59"/>
    <w:rsid w:val="00CF4348"/>
    <w:rsid w:val="00CF62F9"/>
    <w:rsid w:val="00CF7369"/>
    <w:rsid w:val="00D00798"/>
    <w:rsid w:val="00D00C7F"/>
    <w:rsid w:val="00D0102B"/>
    <w:rsid w:val="00D0169D"/>
    <w:rsid w:val="00D01853"/>
    <w:rsid w:val="00D030A8"/>
    <w:rsid w:val="00D03692"/>
    <w:rsid w:val="00D03C1B"/>
    <w:rsid w:val="00D0432E"/>
    <w:rsid w:val="00D0617B"/>
    <w:rsid w:val="00D06CD8"/>
    <w:rsid w:val="00D0771D"/>
    <w:rsid w:val="00D07905"/>
    <w:rsid w:val="00D07E33"/>
    <w:rsid w:val="00D10382"/>
    <w:rsid w:val="00D11179"/>
    <w:rsid w:val="00D11AF9"/>
    <w:rsid w:val="00D13AEE"/>
    <w:rsid w:val="00D14460"/>
    <w:rsid w:val="00D146CB"/>
    <w:rsid w:val="00D20341"/>
    <w:rsid w:val="00D21CB7"/>
    <w:rsid w:val="00D2249B"/>
    <w:rsid w:val="00D227E0"/>
    <w:rsid w:val="00D2400E"/>
    <w:rsid w:val="00D25F30"/>
    <w:rsid w:val="00D2628F"/>
    <w:rsid w:val="00D30098"/>
    <w:rsid w:val="00D317EB"/>
    <w:rsid w:val="00D31FEA"/>
    <w:rsid w:val="00D32B93"/>
    <w:rsid w:val="00D36F07"/>
    <w:rsid w:val="00D400BE"/>
    <w:rsid w:val="00D413BB"/>
    <w:rsid w:val="00D41AC3"/>
    <w:rsid w:val="00D43C71"/>
    <w:rsid w:val="00D46C33"/>
    <w:rsid w:val="00D46CBB"/>
    <w:rsid w:val="00D51581"/>
    <w:rsid w:val="00D52F62"/>
    <w:rsid w:val="00D54EF7"/>
    <w:rsid w:val="00D554AD"/>
    <w:rsid w:val="00D556DA"/>
    <w:rsid w:val="00D557A2"/>
    <w:rsid w:val="00D61488"/>
    <w:rsid w:val="00D61E37"/>
    <w:rsid w:val="00D6237E"/>
    <w:rsid w:val="00D6282E"/>
    <w:rsid w:val="00D63A30"/>
    <w:rsid w:val="00D6711F"/>
    <w:rsid w:val="00D67258"/>
    <w:rsid w:val="00D67F84"/>
    <w:rsid w:val="00D730A0"/>
    <w:rsid w:val="00D73409"/>
    <w:rsid w:val="00D73C70"/>
    <w:rsid w:val="00D75D64"/>
    <w:rsid w:val="00D76694"/>
    <w:rsid w:val="00D769D3"/>
    <w:rsid w:val="00D802FC"/>
    <w:rsid w:val="00D80749"/>
    <w:rsid w:val="00D810C7"/>
    <w:rsid w:val="00D82B3E"/>
    <w:rsid w:val="00D82C48"/>
    <w:rsid w:val="00D83A08"/>
    <w:rsid w:val="00D8448B"/>
    <w:rsid w:val="00D84B32"/>
    <w:rsid w:val="00D85B2A"/>
    <w:rsid w:val="00D925E3"/>
    <w:rsid w:val="00D94125"/>
    <w:rsid w:val="00D96C0B"/>
    <w:rsid w:val="00D97612"/>
    <w:rsid w:val="00D97E88"/>
    <w:rsid w:val="00DA25D5"/>
    <w:rsid w:val="00DA311B"/>
    <w:rsid w:val="00DA3FAD"/>
    <w:rsid w:val="00DA4958"/>
    <w:rsid w:val="00DA7324"/>
    <w:rsid w:val="00DA7ED5"/>
    <w:rsid w:val="00DB3F48"/>
    <w:rsid w:val="00DB5CD8"/>
    <w:rsid w:val="00DB7517"/>
    <w:rsid w:val="00DC0CA5"/>
    <w:rsid w:val="00DC307F"/>
    <w:rsid w:val="00DC5AA9"/>
    <w:rsid w:val="00DC6CB6"/>
    <w:rsid w:val="00DD06ED"/>
    <w:rsid w:val="00DD0775"/>
    <w:rsid w:val="00DD209A"/>
    <w:rsid w:val="00DD2290"/>
    <w:rsid w:val="00DD34E4"/>
    <w:rsid w:val="00DD54DA"/>
    <w:rsid w:val="00DD5C51"/>
    <w:rsid w:val="00DD5FDA"/>
    <w:rsid w:val="00DD63DF"/>
    <w:rsid w:val="00DD6915"/>
    <w:rsid w:val="00DD7AE4"/>
    <w:rsid w:val="00DE1B2C"/>
    <w:rsid w:val="00DE244F"/>
    <w:rsid w:val="00DE5508"/>
    <w:rsid w:val="00DE5FFF"/>
    <w:rsid w:val="00DE66C3"/>
    <w:rsid w:val="00DE688D"/>
    <w:rsid w:val="00DE749E"/>
    <w:rsid w:val="00DF0D83"/>
    <w:rsid w:val="00DF0DA2"/>
    <w:rsid w:val="00DF28A7"/>
    <w:rsid w:val="00DF2FCD"/>
    <w:rsid w:val="00DF4D63"/>
    <w:rsid w:val="00DF5F31"/>
    <w:rsid w:val="00DF6C10"/>
    <w:rsid w:val="00DF6C97"/>
    <w:rsid w:val="00DF7368"/>
    <w:rsid w:val="00DF79A3"/>
    <w:rsid w:val="00E01C59"/>
    <w:rsid w:val="00E02E86"/>
    <w:rsid w:val="00E03188"/>
    <w:rsid w:val="00E03CBE"/>
    <w:rsid w:val="00E0438B"/>
    <w:rsid w:val="00E04603"/>
    <w:rsid w:val="00E04DE4"/>
    <w:rsid w:val="00E05DE5"/>
    <w:rsid w:val="00E11C2E"/>
    <w:rsid w:val="00E124D9"/>
    <w:rsid w:val="00E13405"/>
    <w:rsid w:val="00E13B11"/>
    <w:rsid w:val="00E149D8"/>
    <w:rsid w:val="00E15190"/>
    <w:rsid w:val="00E201A4"/>
    <w:rsid w:val="00E212E3"/>
    <w:rsid w:val="00E22944"/>
    <w:rsid w:val="00E23A19"/>
    <w:rsid w:val="00E2402D"/>
    <w:rsid w:val="00E246F7"/>
    <w:rsid w:val="00E26AB8"/>
    <w:rsid w:val="00E27465"/>
    <w:rsid w:val="00E27C5D"/>
    <w:rsid w:val="00E301B8"/>
    <w:rsid w:val="00E31B15"/>
    <w:rsid w:val="00E31C98"/>
    <w:rsid w:val="00E321EB"/>
    <w:rsid w:val="00E33B49"/>
    <w:rsid w:val="00E33B62"/>
    <w:rsid w:val="00E35DD3"/>
    <w:rsid w:val="00E36ADA"/>
    <w:rsid w:val="00E3709C"/>
    <w:rsid w:val="00E3771A"/>
    <w:rsid w:val="00E40F3A"/>
    <w:rsid w:val="00E41985"/>
    <w:rsid w:val="00E443BA"/>
    <w:rsid w:val="00E44555"/>
    <w:rsid w:val="00E4512A"/>
    <w:rsid w:val="00E451B8"/>
    <w:rsid w:val="00E45247"/>
    <w:rsid w:val="00E464F3"/>
    <w:rsid w:val="00E51450"/>
    <w:rsid w:val="00E52CD7"/>
    <w:rsid w:val="00E54972"/>
    <w:rsid w:val="00E54A71"/>
    <w:rsid w:val="00E54AFC"/>
    <w:rsid w:val="00E566AB"/>
    <w:rsid w:val="00E56DAF"/>
    <w:rsid w:val="00E62D74"/>
    <w:rsid w:val="00E65055"/>
    <w:rsid w:val="00E6511C"/>
    <w:rsid w:val="00E66291"/>
    <w:rsid w:val="00E66FC8"/>
    <w:rsid w:val="00E67BED"/>
    <w:rsid w:val="00E67D38"/>
    <w:rsid w:val="00E70F3E"/>
    <w:rsid w:val="00E713BC"/>
    <w:rsid w:val="00E713E5"/>
    <w:rsid w:val="00E718EA"/>
    <w:rsid w:val="00E720ED"/>
    <w:rsid w:val="00E7258D"/>
    <w:rsid w:val="00E74469"/>
    <w:rsid w:val="00E7542C"/>
    <w:rsid w:val="00E76340"/>
    <w:rsid w:val="00E767AB"/>
    <w:rsid w:val="00E769EE"/>
    <w:rsid w:val="00E76DD3"/>
    <w:rsid w:val="00E774DD"/>
    <w:rsid w:val="00E77B63"/>
    <w:rsid w:val="00E82809"/>
    <w:rsid w:val="00E82861"/>
    <w:rsid w:val="00E83B00"/>
    <w:rsid w:val="00E86A5A"/>
    <w:rsid w:val="00E8751F"/>
    <w:rsid w:val="00E90DAF"/>
    <w:rsid w:val="00E91C3C"/>
    <w:rsid w:val="00E93504"/>
    <w:rsid w:val="00E9351D"/>
    <w:rsid w:val="00E93807"/>
    <w:rsid w:val="00E94001"/>
    <w:rsid w:val="00E9417A"/>
    <w:rsid w:val="00E9435A"/>
    <w:rsid w:val="00E953F1"/>
    <w:rsid w:val="00E96180"/>
    <w:rsid w:val="00E96F0C"/>
    <w:rsid w:val="00EA0926"/>
    <w:rsid w:val="00EA5493"/>
    <w:rsid w:val="00EA6C8F"/>
    <w:rsid w:val="00EB1623"/>
    <w:rsid w:val="00EB4A64"/>
    <w:rsid w:val="00EB4DA9"/>
    <w:rsid w:val="00EB58D0"/>
    <w:rsid w:val="00EB722B"/>
    <w:rsid w:val="00EC07C2"/>
    <w:rsid w:val="00EC1707"/>
    <w:rsid w:val="00EC17A7"/>
    <w:rsid w:val="00EC2C26"/>
    <w:rsid w:val="00EC47DB"/>
    <w:rsid w:val="00EC4B0C"/>
    <w:rsid w:val="00EC50A4"/>
    <w:rsid w:val="00EC54D8"/>
    <w:rsid w:val="00EC5B15"/>
    <w:rsid w:val="00EC6C7C"/>
    <w:rsid w:val="00EC7114"/>
    <w:rsid w:val="00EC7A27"/>
    <w:rsid w:val="00ED01B1"/>
    <w:rsid w:val="00ED20BC"/>
    <w:rsid w:val="00ED29C1"/>
    <w:rsid w:val="00ED3C7F"/>
    <w:rsid w:val="00ED6110"/>
    <w:rsid w:val="00ED6653"/>
    <w:rsid w:val="00ED6E1D"/>
    <w:rsid w:val="00ED7DC1"/>
    <w:rsid w:val="00EE0156"/>
    <w:rsid w:val="00EE05CD"/>
    <w:rsid w:val="00EE266E"/>
    <w:rsid w:val="00EE2DF5"/>
    <w:rsid w:val="00EE4110"/>
    <w:rsid w:val="00EE4A2D"/>
    <w:rsid w:val="00EE4BD8"/>
    <w:rsid w:val="00EE7AFC"/>
    <w:rsid w:val="00EF0170"/>
    <w:rsid w:val="00EF1D12"/>
    <w:rsid w:val="00EF3859"/>
    <w:rsid w:val="00EF3ED1"/>
    <w:rsid w:val="00EF5152"/>
    <w:rsid w:val="00EF7BC5"/>
    <w:rsid w:val="00F01941"/>
    <w:rsid w:val="00F03D90"/>
    <w:rsid w:val="00F05997"/>
    <w:rsid w:val="00F06027"/>
    <w:rsid w:val="00F06282"/>
    <w:rsid w:val="00F07391"/>
    <w:rsid w:val="00F100E5"/>
    <w:rsid w:val="00F1174F"/>
    <w:rsid w:val="00F120DE"/>
    <w:rsid w:val="00F14E77"/>
    <w:rsid w:val="00F150BC"/>
    <w:rsid w:val="00F15AF1"/>
    <w:rsid w:val="00F15EC0"/>
    <w:rsid w:val="00F15F1B"/>
    <w:rsid w:val="00F2054D"/>
    <w:rsid w:val="00F2237A"/>
    <w:rsid w:val="00F225CA"/>
    <w:rsid w:val="00F22DCB"/>
    <w:rsid w:val="00F2775E"/>
    <w:rsid w:val="00F301DF"/>
    <w:rsid w:val="00F31728"/>
    <w:rsid w:val="00F32314"/>
    <w:rsid w:val="00F343D7"/>
    <w:rsid w:val="00F352A2"/>
    <w:rsid w:val="00F36EA6"/>
    <w:rsid w:val="00F41A9A"/>
    <w:rsid w:val="00F41CAC"/>
    <w:rsid w:val="00F41EDF"/>
    <w:rsid w:val="00F42271"/>
    <w:rsid w:val="00F455B6"/>
    <w:rsid w:val="00F463BF"/>
    <w:rsid w:val="00F46C84"/>
    <w:rsid w:val="00F502A9"/>
    <w:rsid w:val="00F510FB"/>
    <w:rsid w:val="00F52110"/>
    <w:rsid w:val="00F52454"/>
    <w:rsid w:val="00F52FBC"/>
    <w:rsid w:val="00F53B72"/>
    <w:rsid w:val="00F5602E"/>
    <w:rsid w:val="00F602BB"/>
    <w:rsid w:val="00F61833"/>
    <w:rsid w:val="00F62246"/>
    <w:rsid w:val="00F6396F"/>
    <w:rsid w:val="00F64B63"/>
    <w:rsid w:val="00F65862"/>
    <w:rsid w:val="00F6665E"/>
    <w:rsid w:val="00F701EA"/>
    <w:rsid w:val="00F715DC"/>
    <w:rsid w:val="00F71631"/>
    <w:rsid w:val="00F72F7D"/>
    <w:rsid w:val="00F734AA"/>
    <w:rsid w:val="00F74A8B"/>
    <w:rsid w:val="00F75F58"/>
    <w:rsid w:val="00F77BE4"/>
    <w:rsid w:val="00F77D65"/>
    <w:rsid w:val="00F808AF"/>
    <w:rsid w:val="00F80BA1"/>
    <w:rsid w:val="00F83131"/>
    <w:rsid w:val="00F8440C"/>
    <w:rsid w:val="00F86372"/>
    <w:rsid w:val="00F87FB3"/>
    <w:rsid w:val="00F91140"/>
    <w:rsid w:val="00F91E3D"/>
    <w:rsid w:val="00F929BE"/>
    <w:rsid w:val="00F949E4"/>
    <w:rsid w:val="00F956B5"/>
    <w:rsid w:val="00F95C95"/>
    <w:rsid w:val="00F96919"/>
    <w:rsid w:val="00FA027A"/>
    <w:rsid w:val="00FA0CA0"/>
    <w:rsid w:val="00FA161D"/>
    <w:rsid w:val="00FA18F8"/>
    <w:rsid w:val="00FA2153"/>
    <w:rsid w:val="00FA3AB6"/>
    <w:rsid w:val="00FA424F"/>
    <w:rsid w:val="00FA4598"/>
    <w:rsid w:val="00FA4F22"/>
    <w:rsid w:val="00FA5DB3"/>
    <w:rsid w:val="00FA6E1E"/>
    <w:rsid w:val="00FA7928"/>
    <w:rsid w:val="00FB1BE5"/>
    <w:rsid w:val="00FB20B8"/>
    <w:rsid w:val="00FB2594"/>
    <w:rsid w:val="00FB2DA9"/>
    <w:rsid w:val="00FB36F6"/>
    <w:rsid w:val="00FB5394"/>
    <w:rsid w:val="00FB6375"/>
    <w:rsid w:val="00FB7C60"/>
    <w:rsid w:val="00FC11C9"/>
    <w:rsid w:val="00FC310B"/>
    <w:rsid w:val="00FC329F"/>
    <w:rsid w:val="00FC517B"/>
    <w:rsid w:val="00FC56DA"/>
    <w:rsid w:val="00FC734F"/>
    <w:rsid w:val="00FD1771"/>
    <w:rsid w:val="00FD184A"/>
    <w:rsid w:val="00FD4674"/>
    <w:rsid w:val="00FD4B64"/>
    <w:rsid w:val="00FD5640"/>
    <w:rsid w:val="00FE00B2"/>
    <w:rsid w:val="00FE052A"/>
    <w:rsid w:val="00FE0ACF"/>
    <w:rsid w:val="00FE27D2"/>
    <w:rsid w:val="00FE33F2"/>
    <w:rsid w:val="00FE35A1"/>
    <w:rsid w:val="00FE4950"/>
    <w:rsid w:val="00FE5952"/>
    <w:rsid w:val="00FF0085"/>
    <w:rsid w:val="00FF3E6F"/>
    <w:rsid w:val="00FF4240"/>
    <w:rsid w:val="00FF4CD8"/>
    <w:rsid w:val="00FF53E6"/>
    <w:rsid w:val="00FF6165"/>
    <w:rsid w:val="00FF6B14"/>
    <w:rsid w:val="00FF6B3A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D9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widowControl w:val="0"/>
      <w:spacing w:after="120"/>
      <w:jc w:val="center"/>
      <w:outlineLvl w:val="0"/>
    </w:pPr>
    <w:rPr>
      <w:rFonts w:ascii="Arial" w:hAnsi="Arial"/>
      <w:b/>
      <w:caps/>
      <w:color w:val="0000FF"/>
      <w:spacing w:val="6"/>
      <w:kern w:val="28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uppressAutoHyphens/>
      <w:spacing w:before="360" w:after="240"/>
      <w:jc w:val="both"/>
      <w:outlineLvl w:val="1"/>
    </w:pPr>
    <w:rPr>
      <w:rFonts w:ascii="Arial" w:hAnsi="Arial"/>
      <w:b/>
      <w:szCs w:val="20"/>
      <w:lang w:val="x-none" w:eastAsia="x-none"/>
    </w:rPr>
  </w:style>
  <w:style w:type="paragraph" w:styleId="Nagwek3">
    <w:name w:val="heading 3"/>
    <w:basedOn w:val="Nagwek2"/>
    <w:next w:val="Normalny"/>
    <w:qFormat/>
    <w:pPr>
      <w:outlineLvl w:val="2"/>
    </w:pPr>
    <w:rPr>
      <w:b w:val="0"/>
      <w:color w:val="008000"/>
      <w:sz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spacing w:before="120"/>
      <w:ind w:firstLine="426"/>
      <w:jc w:val="both"/>
      <w:outlineLvl w:val="5"/>
    </w:pPr>
    <w:rPr>
      <w:b/>
      <w:bCs/>
      <w:u w:val="single"/>
    </w:rPr>
  </w:style>
  <w:style w:type="paragraph" w:styleId="Nagwek9">
    <w:name w:val="heading 9"/>
    <w:basedOn w:val="Normalny"/>
    <w:next w:val="Normalny"/>
    <w:qFormat/>
    <w:pPr>
      <w:keepNext/>
      <w:ind w:firstLine="708"/>
      <w:jc w:val="both"/>
      <w:outlineLvl w:val="8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B">
    <w:name w:val="Standardowy B"/>
    <w:basedOn w:val="Normalny"/>
    <w:pPr>
      <w:jc w:val="both"/>
    </w:pPr>
    <w:rPr>
      <w:b/>
      <w:szCs w:val="20"/>
    </w:r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  <w:ind w:firstLine="709"/>
      <w:jc w:val="both"/>
    </w:pPr>
    <w:rPr>
      <w:sz w:val="26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standardowyBbezwciecia">
    <w:name w:val="standardowy B bez wciecia"/>
    <w:basedOn w:val="Normalny"/>
    <w:pPr>
      <w:suppressAutoHyphens/>
    </w:pPr>
    <w:rPr>
      <w:b/>
      <w:sz w:val="26"/>
      <w:szCs w:val="20"/>
    </w:rPr>
  </w:style>
  <w:style w:type="paragraph" w:customStyle="1" w:styleId="wypunktowanienorm">
    <w:name w:val="wypunktowanie norm"/>
    <w:basedOn w:val="Normalny"/>
    <w:pPr>
      <w:tabs>
        <w:tab w:val="num" w:pos="1134"/>
      </w:tabs>
      <w:ind w:left="1134" w:hanging="425"/>
      <w:jc w:val="both"/>
    </w:pPr>
    <w:rPr>
      <w:szCs w:val="20"/>
    </w:rPr>
  </w:style>
  <w:style w:type="paragraph" w:customStyle="1" w:styleId="standardowybezwciecia">
    <w:name w:val="standardowy bez wciecia"/>
    <w:basedOn w:val="Normalny"/>
    <w:pPr>
      <w:jc w:val="both"/>
    </w:pPr>
    <w:rPr>
      <w:sz w:val="26"/>
      <w:szCs w:val="20"/>
    </w:rPr>
  </w:style>
  <w:style w:type="paragraph" w:customStyle="1" w:styleId="wypunktowanie">
    <w:name w:val="wypunktowanie"/>
    <w:basedOn w:val="Normalny"/>
    <w:autoRedefine/>
    <w:rsid w:val="009A4F69"/>
    <w:pPr>
      <w:numPr>
        <w:numId w:val="7"/>
      </w:numPr>
      <w:spacing w:before="60"/>
      <w:ind w:left="680" w:hanging="340"/>
      <w:jc w:val="both"/>
    </w:pPr>
    <w:rPr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709"/>
      <w:jc w:val="both"/>
    </w:pPr>
    <w:rPr>
      <w:sz w:val="26"/>
      <w:szCs w:val="20"/>
    </w:rPr>
  </w:style>
  <w:style w:type="paragraph" w:styleId="Tekstpodstawowywcity">
    <w:name w:val="Body Text Indent"/>
    <w:basedOn w:val="Normalny"/>
    <w:pPr>
      <w:ind w:firstLine="709"/>
      <w:jc w:val="both"/>
    </w:pPr>
    <w:rPr>
      <w:sz w:val="26"/>
      <w:szCs w:val="20"/>
    </w:rPr>
  </w:style>
  <w:style w:type="paragraph" w:styleId="Tekstpodstawowywcity2">
    <w:name w:val="Body Text Indent 2"/>
    <w:basedOn w:val="Normalny"/>
    <w:pPr>
      <w:ind w:firstLine="513"/>
      <w:jc w:val="both"/>
    </w:pPr>
    <w:rPr>
      <w:sz w:val="26"/>
      <w:szCs w:val="20"/>
    </w:rPr>
  </w:style>
  <w:style w:type="paragraph" w:styleId="Tekstpodstawowy2">
    <w:name w:val="Body Text 2"/>
    <w:basedOn w:val="Normalny"/>
    <w:rPr>
      <w:sz w:val="26"/>
      <w:szCs w:val="20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customStyle="1" w:styleId="Naglwek1plus">
    <w:name w:val="Naglówek 1 plus"/>
    <w:basedOn w:val="Nagwek1"/>
    <w:pPr>
      <w:spacing w:before="240" w:after="0"/>
    </w:pPr>
  </w:style>
  <w:style w:type="paragraph" w:customStyle="1" w:styleId="textdrobny">
    <w:name w:val="text drobny"/>
    <w:basedOn w:val="Normalny"/>
    <w:pPr>
      <w:ind w:firstLine="709"/>
      <w:jc w:val="both"/>
    </w:pPr>
    <w:rPr>
      <w:sz w:val="22"/>
      <w:szCs w:val="20"/>
    </w:rPr>
  </w:style>
  <w:style w:type="paragraph" w:customStyle="1" w:styleId="Naglowekbezfoto">
    <w:name w:val="Naglowek bez foto"/>
    <w:basedOn w:val="Nagwek1"/>
    <w:pPr>
      <w:keepNext/>
      <w:keepLines/>
      <w:widowControl/>
      <w:spacing w:before="240" w:after="360"/>
    </w:pPr>
    <w:rPr>
      <w:caps w:val="0"/>
      <w:color w:val="auto"/>
      <w:sz w:val="36"/>
    </w:rPr>
  </w:style>
  <w:style w:type="paragraph" w:customStyle="1" w:styleId="Tabelinazwa">
    <w:name w:val="Tabeli nazwa"/>
    <w:basedOn w:val="Normalny"/>
    <w:pPr>
      <w:suppressAutoHyphens/>
      <w:spacing w:after="240"/>
      <w:jc w:val="center"/>
    </w:pPr>
    <w:rPr>
      <w:rFonts w:ascii="Arial" w:hAnsi="Arial"/>
      <w:b/>
      <w:sz w:val="28"/>
      <w:szCs w:val="20"/>
    </w:rPr>
  </w:style>
  <w:style w:type="paragraph" w:customStyle="1" w:styleId="tabelaBold">
    <w:name w:val="tabela Bold"/>
    <w:basedOn w:val="tabela"/>
    <w:pPr>
      <w:suppressAutoHyphens/>
    </w:pPr>
    <w:rPr>
      <w:b/>
    </w:rPr>
  </w:style>
  <w:style w:type="paragraph" w:customStyle="1" w:styleId="tabela">
    <w:name w:val="tabela"/>
    <w:basedOn w:val="Normalny"/>
    <w:rPr>
      <w:sz w:val="22"/>
      <w:szCs w:val="20"/>
    </w:rPr>
  </w:style>
  <w:style w:type="paragraph" w:customStyle="1" w:styleId="text">
    <w:name w:val="*text*"/>
    <w:basedOn w:val="StandardowyB"/>
    <w:rPr>
      <w:spacing w:val="-4"/>
    </w:rPr>
  </w:style>
  <w:style w:type="paragraph" w:styleId="Tekstblokowy">
    <w:name w:val="Block Text"/>
    <w:basedOn w:val="Normalny"/>
    <w:pPr>
      <w:ind w:left="113" w:right="113"/>
      <w:jc w:val="both"/>
    </w:pPr>
    <w:rPr>
      <w:b/>
      <w:sz w:val="28"/>
      <w:szCs w:val="20"/>
    </w:rPr>
  </w:style>
  <w:style w:type="paragraph" w:customStyle="1" w:styleId="BodySingle">
    <w:name w:val="Body Single"/>
    <w:basedOn w:val="Normalny"/>
    <w:rPr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3">
    <w:name w:val="Body Text 3"/>
    <w:basedOn w:val="Normalny"/>
    <w:pPr>
      <w:spacing w:line="360" w:lineRule="auto"/>
      <w:jc w:val="both"/>
    </w:pPr>
    <w:rPr>
      <w:sz w:val="28"/>
    </w:rPr>
  </w:style>
  <w:style w:type="paragraph" w:styleId="Tekstpodstawowywcity3">
    <w:name w:val="Body Text Indent 3"/>
    <w:basedOn w:val="Normalny"/>
    <w:pPr>
      <w:spacing w:after="120"/>
      <w:ind w:left="425"/>
      <w:jc w:val="both"/>
    </w:pPr>
  </w:style>
  <w:style w:type="character" w:styleId="Numerstrony">
    <w:name w:val="page number"/>
    <w:basedOn w:val="Domylnaczcionkaakapitu"/>
  </w:style>
  <w:style w:type="character" w:customStyle="1" w:styleId="Nagwek2Znak">
    <w:name w:val="Nagłówek 2 Znak"/>
    <w:link w:val="Nagwek2"/>
    <w:rsid w:val="004B637C"/>
    <w:rPr>
      <w:rFonts w:ascii="Arial" w:hAnsi="Arial"/>
      <w:b/>
      <w:sz w:val="24"/>
    </w:rPr>
  </w:style>
  <w:style w:type="table" w:styleId="Tabela-Siatka">
    <w:name w:val="Table Grid"/>
    <w:basedOn w:val="Standardowy"/>
    <w:rsid w:val="00473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2736D3"/>
    <w:rPr>
      <w:sz w:val="16"/>
      <w:szCs w:val="16"/>
    </w:rPr>
  </w:style>
  <w:style w:type="paragraph" w:styleId="Tekstkomentarza">
    <w:name w:val="annotation text"/>
    <w:basedOn w:val="Normalny"/>
    <w:semiHidden/>
    <w:rsid w:val="002736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736D3"/>
    <w:rPr>
      <w:b/>
      <w:bCs/>
    </w:rPr>
  </w:style>
  <w:style w:type="paragraph" w:styleId="Tekstdymka">
    <w:name w:val="Balloon Text"/>
    <w:basedOn w:val="Normalny"/>
    <w:semiHidden/>
    <w:rsid w:val="002736D3"/>
    <w:rPr>
      <w:rFonts w:ascii="Tahoma" w:hAnsi="Tahoma" w:cs="Tahoma"/>
      <w:sz w:val="16"/>
      <w:szCs w:val="16"/>
    </w:rPr>
  </w:style>
  <w:style w:type="paragraph" w:customStyle="1" w:styleId="align-justify">
    <w:name w:val="align-justify"/>
    <w:basedOn w:val="Normalny"/>
    <w:rsid w:val="00814EE1"/>
    <w:pPr>
      <w:spacing w:before="100" w:beforeAutospacing="1" w:after="100" w:afterAutospacing="1"/>
    </w:pPr>
  </w:style>
  <w:style w:type="paragraph" w:customStyle="1" w:styleId="bodytext">
    <w:name w:val="bodytext"/>
    <w:basedOn w:val="Normalny"/>
    <w:rsid w:val="00814EE1"/>
    <w:pPr>
      <w:spacing w:before="100" w:beforeAutospacing="1" w:after="100" w:afterAutospacing="1"/>
    </w:pPr>
  </w:style>
  <w:style w:type="paragraph" w:styleId="Mapadokumentu">
    <w:name w:val="Document Map"/>
    <w:basedOn w:val="Normalny"/>
    <w:semiHidden/>
    <w:rsid w:val="00B32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A3469D"/>
    <w:rPr>
      <w:sz w:val="20"/>
      <w:szCs w:val="20"/>
    </w:rPr>
  </w:style>
  <w:style w:type="character" w:styleId="Odwoanieprzypisukocowego">
    <w:name w:val="endnote reference"/>
    <w:semiHidden/>
    <w:rsid w:val="00A3469D"/>
    <w:rPr>
      <w:vertAlign w:val="superscript"/>
    </w:rPr>
  </w:style>
  <w:style w:type="paragraph" w:styleId="Lista">
    <w:name w:val="List"/>
    <w:basedOn w:val="Normalny"/>
    <w:rsid w:val="00F510FB"/>
    <w:pPr>
      <w:ind w:left="283" w:hanging="283"/>
    </w:pPr>
  </w:style>
  <w:style w:type="paragraph" w:styleId="Lista2">
    <w:name w:val="List 2"/>
    <w:basedOn w:val="Normalny"/>
    <w:rsid w:val="00F510FB"/>
    <w:pPr>
      <w:ind w:left="566" w:hanging="283"/>
    </w:pPr>
  </w:style>
  <w:style w:type="paragraph" w:styleId="Lista3">
    <w:name w:val="List 3"/>
    <w:basedOn w:val="Normalny"/>
    <w:rsid w:val="00F510FB"/>
    <w:pPr>
      <w:ind w:left="849" w:hanging="283"/>
    </w:pPr>
  </w:style>
  <w:style w:type="paragraph" w:styleId="Tekstpodstawowyzwciciem2">
    <w:name w:val="Body Text First Indent 2"/>
    <w:basedOn w:val="Tekstpodstawowywcity"/>
    <w:rsid w:val="00F510FB"/>
    <w:pPr>
      <w:spacing w:after="120"/>
      <w:ind w:left="283" w:firstLine="210"/>
      <w:jc w:val="left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446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65D"/>
  </w:style>
  <w:style w:type="character" w:styleId="Odwoanieprzypisudolnego">
    <w:name w:val="footnote reference"/>
    <w:basedOn w:val="Domylnaczcionkaakapitu"/>
    <w:rsid w:val="008446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50B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251B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251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D9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widowControl w:val="0"/>
      <w:spacing w:after="120"/>
      <w:jc w:val="center"/>
      <w:outlineLvl w:val="0"/>
    </w:pPr>
    <w:rPr>
      <w:rFonts w:ascii="Arial" w:hAnsi="Arial"/>
      <w:b/>
      <w:caps/>
      <w:color w:val="0000FF"/>
      <w:spacing w:val="6"/>
      <w:kern w:val="28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uppressAutoHyphens/>
      <w:spacing w:before="360" w:after="240"/>
      <w:jc w:val="both"/>
      <w:outlineLvl w:val="1"/>
    </w:pPr>
    <w:rPr>
      <w:rFonts w:ascii="Arial" w:hAnsi="Arial"/>
      <w:b/>
      <w:szCs w:val="20"/>
      <w:lang w:val="x-none" w:eastAsia="x-none"/>
    </w:rPr>
  </w:style>
  <w:style w:type="paragraph" w:styleId="Nagwek3">
    <w:name w:val="heading 3"/>
    <w:basedOn w:val="Nagwek2"/>
    <w:next w:val="Normalny"/>
    <w:qFormat/>
    <w:pPr>
      <w:outlineLvl w:val="2"/>
    </w:pPr>
    <w:rPr>
      <w:b w:val="0"/>
      <w:color w:val="008000"/>
      <w:sz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spacing w:before="120"/>
      <w:ind w:firstLine="426"/>
      <w:jc w:val="both"/>
      <w:outlineLvl w:val="5"/>
    </w:pPr>
    <w:rPr>
      <w:b/>
      <w:bCs/>
      <w:u w:val="single"/>
    </w:rPr>
  </w:style>
  <w:style w:type="paragraph" w:styleId="Nagwek9">
    <w:name w:val="heading 9"/>
    <w:basedOn w:val="Normalny"/>
    <w:next w:val="Normalny"/>
    <w:qFormat/>
    <w:pPr>
      <w:keepNext/>
      <w:ind w:firstLine="708"/>
      <w:jc w:val="both"/>
      <w:outlineLvl w:val="8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B">
    <w:name w:val="Standardowy B"/>
    <w:basedOn w:val="Normalny"/>
    <w:pPr>
      <w:jc w:val="both"/>
    </w:pPr>
    <w:rPr>
      <w:b/>
      <w:szCs w:val="20"/>
    </w:r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  <w:ind w:firstLine="709"/>
      <w:jc w:val="both"/>
    </w:pPr>
    <w:rPr>
      <w:sz w:val="26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standardowyBbezwciecia">
    <w:name w:val="standardowy B bez wciecia"/>
    <w:basedOn w:val="Normalny"/>
    <w:pPr>
      <w:suppressAutoHyphens/>
    </w:pPr>
    <w:rPr>
      <w:b/>
      <w:sz w:val="26"/>
      <w:szCs w:val="20"/>
    </w:rPr>
  </w:style>
  <w:style w:type="paragraph" w:customStyle="1" w:styleId="wypunktowanienorm">
    <w:name w:val="wypunktowanie norm"/>
    <w:basedOn w:val="Normalny"/>
    <w:pPr>
      <w:tabs>
        <w:tab w:val="num" w:pos="1134"/>
      </w:tabs>
      <w:ind w:left="1134" w:hanging="425"/>
      <w:jc w:val="both"/>
    </w:pPr>
    <w:rPr>
      <w:szCs w:val="20"/>
    </w:rPr>
  </w:style>
  <w:style w:type="paragraph" w:customStyle="1" w:styleId="standardowybezwciecia">
    <w:name w:val="standardowy bez wciecia"/>
    <w:basedOn w:val="Normalny"/>
    <w:pPr>
      <w:jc w:val="both"/>
    </w:pPr>
    <w:rPr>
      <w:sz w:val="26"/>
      <w:szCs w:val="20"/>
    </w:rPr>
  </w:style>
  <w:style w:type="paragraph" w:customStyle="1" w:styleId="wypunktowanie">
    <w:name w:val="wypunktowanie"/>
    <w:basedOn w:val="Normalny"/>
    <w:autoRedefine/>
    <w:rsid w:val="009A4F69"/>
    <w:pPr>
      <w:numPr>
        <w:numId w:val="7"/>
      </w:numPr>
      <w:spacing w:before="60"/>
      <w:ind w:left="680" w:hanging="340"/>
      <w:jc w:val="both"/>
    </w:pPr>
    <w:rPr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709"/>
      <w:jc w:val="both"/>
    </w:pPr>
    <w:rPr>
      <w:sz w:val="26"/>
      <w:szCs w:val="20"/>
    </w:rPr>
  </w:style>
  <w:style w:type="paragraph" w:styleId="Tekstpodstawowywcity">
    <w:name w:val="Body Text Indent"/>
    <w:basedOn w:val="Normalny"/>
    <w:pPr>
      <w:ind w:firstLine="709"/>
      <w:jc w:val="both"/>
    </w:pPr>
    <w:rPr>
      <w:sz w:val="26"/>
      <w:szCs w:val="20"/>
    </w:rPr>
  </w:style>
  <w:style w:type="paragraph" w:styleId="Tekstpodstawowywcity2">
    <w:name w:val="Body Text Indent 2"/>
    <w:basedOn w:val="Normalny"/>
    <w:pPr>
      <w:ind w:firstLine="513"/>
      <w:jc w:val="both"/>
    </w:pPr>
    <w:rPr>
      <w:sz w:val="26"/>
      <w:szCs w:val="20"/>
    </w:rPr>
  </w:style>
  <w:style w:type="paragraph" w:styleId="Tekstpodstawowy2">
    <w:name w:val="Body Text 2"/>
    <w:basedOn w:val="Normalny"/>
    <w:rPr>
      <w:sz w:val="26"/>
      <w:szCs w:val="20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customStyle="1" w:styleId="Naglwek1plus">
    <w:name w:val="Naglówek 1 plus"/>
    <w:basedOn w:val="Nagwek1"/>
    <w:pPr>
      <w:spacing w:before="240" w:after="0"/>
    </w:pPr>
  </w:style>
  <w:style w:type="paragraph" w:customStyle="1" w:styleId="textdrobny">
    <w:name w:val="text drobny"/>
    <w:basedOn w:val="Normalny"/>
    <w:pPr>
      <w:ind w:firstLine="709"/>
      <w:jc w:val="both"/>
    </w:pPr>
    <w:rPr>
      <w:sz w:val="22"/>
      <w:szCs w:val="20"/>
    </w:rPr>
  </w:style>
  <w:style w:type="paragraph" w:customStyle="1" w:styleId="Naglowekbezfoto">
    <w:name w:val="Naglowek bez foto"/>
    <w:basedOn w:val="Nagwek1"/>
    <w:pPr>
      <w:keepNext/>
      <w:keepLines/>
      <w:widowControl/>
      <w:spacing w:before="240" w:after="360"/>
    </w:pPr>
    <w:rPr>
      <w:caps w:val="0"/>
      <w:color w:val="auto"/>
      <w:sz w:val="36"/>
    </w:rPr>
  </w:style>
  <w:style w:type="paragraph" w:customStyle="1" w:styleId="Tabelinazwa">
    <w:name w:val="Tabeli nazwa"/>
    <w:basedOn w:val="Normalny"/>
    <w:pPr>
      <w:suppressAutoHyphens/>
      <w:spacing w:after="240"/>
      <w:jc w:val="center"/>
    </w:pPr>
    <w:rPr>
      <w:rFonts w:ascii="Arial" w:hAnsi="Arial"/>
      <w:b/>
      <w:sz w:val="28"/>
      <w:szCs w:val="20"/>
    </w:rPr>
  </w:style>
  <w:style w:type="paragraph" w:customStyle="1" w:styleId="tabelaBold">
    <w:name w:val="tabela Bold"/>
    <w:basedOn w:val="tabela"/>
    <w:pPr>
      <w:suppressAutoHyphens/>
    </w:pPr>
    <w:rPr>
      <w:b/>
    </w:rPr>
  </w:style>
  <w:style w:type="paragraph" w:customStyle="1" w:styleId="tabela">
    <w:name w:val="tabela"/>
    <w:basedOn w:val="Normalny"/>
    <w:rPr>
      <w:sz w:val="22"/>
      <w:szCs w:val="20"/>
    </w:rPr>
  </w:style>
  <w:style w:type="paragraph" w:customStyle="1" w:styleId="text">
    <w:name w:val="*text*"/>
    <w:basedOn w:val="StandardowyB"/>
    <w:rPr>
      <w:spacing w:val="-4"/>
    </w:rPr>
  </w:style>
  <w:style w:type="paragraph" w:styleId="Tekstblokowy">
    <w:name w:val="Block Text"/>
    <w:basedOn w:val="Normalny"/>
    <w:pPr>
      <w:ind w:left="113" w:right="113"/>
      <w:jc w:val="both"/>
    </w:pPr>
    <w:rPr>
      <w:b/>
      <w:sz w:val="28"/>
      <w:szCs w:val="20"/>
    </w:rPr>
  </w:style>
  <w:style w:type="paragraph" w:customStyle="1" w:styleId="BodySingle">
    <w:name w:val="Body Single"/>
    <w:basedOn w:val="Normalny"/>
    <w:rPr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3">
    <w:name w:val="Body Text 3"/>
    <w:basedOn w:val="Normalny"/>
    <w:pPr>
      <w:spacing w:line="360" w:lineRule="auto"/>
      <w:jc w:val="both"/>
    </w:pPr>
    <w:rPr>
      <w:sz w:val="28"/>
    </w:rPr>
  </w:style>
  <w:style w:type="paragraph" w:styleId="Tekstpodstawowywcity3">
    <w:name w:val="Body Text Indent 3"/>
    <w:basedOn w:val="Normalny"/>
    <w:pPr>
      <w:spacing w:after="120"/>
      <w:ind w:left="425"/>
      <w:jc w:val="both"/>
    </w:pPr>
  </w:style>
  <w:style w:type="character" w:styleId="Numerstrony">
    <w:name w:val="page number"/>
    <w:basedOn w:val="Domylnaczcionkaakapitu"/>
  </w:style>
  <w:style w:type="character" w:customStyle="1" w:styleId="Nagwek2Znak">
    <w:name w:val="Nagłówek 2 Znak"/>
    <w:link w:val="Nagwek2"/>
    <w:rsid w:val="004B637C"/>
    <w:rPr>
      <w:rFonts w:ascii="Arial" w:hAnsi="Arial"/>
      <w:b/>
      <w:sz w:val="24"/>
    </w:rPr>
  </w:style>
  <w:style w:type="table" w:styleId="Tabela-Siatka">
    <w:name w:val="Table Grid"/>
    <w:basedOn w:val="Standardowy"/>
    <w:rsid w:val="00473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2736D3"/>
    <w:rPr>
      <w:sz w:val="16"/>
      <w:szCs w:val="16"/>
    </w:rPr>
  </w:style>
  <w:style w:type="paragraph" w:styleId="Tekstkomentarza">
    <w:name w:val="annotation text"/>
    <w:basedOn w:val="Normalny"/>
    <w:semiHidden/>
    <w:rsid w:val="002736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736D3"/>
    <w:rPr>
      <w:b/>
      <w:bCs/>
    </w:rPr>
  </w:style>
  <w:style w:type="paragraph" w:styleId="Tekstdymka">
    <w:name w:val="Balloon Text"/>
    <w:basedOn w:val="Normalny"/>
    <w:semiHidden/>
    <w:rsid w:val="002736D3"/>
    <w:rPr>
      <w:rFonts w:ascii="Tahoma" w:hAnsi="Tahoma" w:cs="Tahoma"/>
      <w:sz w:val="16"/>
      <w:szCs w:val="16"/>
    </w:rPr>
  </w:style>
  <w:style w:type="paragraph" w:customStyle="1" w:styleId="align-justify">
    <w:name w:val="align-justify"/>
    <w:basedOn w:val="Normalny"/>
    <w:rsid w:val="00814EE1"/>
    <w:pPr>
      <w:spacing w:before="100" w:beforeAutospacing="1" w:after="100" w:afterAutospacing="1"/>
    </w:pPr>
  </w:style>
  <w:style w:type="paragraph" w:customStyle="1" w:styleId="bodytext">
    <w:name w:val="bodytext"/>
    <w:basedOn w:val="Normalny"/>
    <w:rsid w:val="00814EE1"/>
    <w:pPr>
      <w:spacing w:before="100" w:beforeAutospacing="1" w:after="100" w:afterAutospacing="1"/>
    </w:pPr>
  </w:style>
  <w:style w:type="paragraph" w:styleId="Mapadokumentu">
    <w:name w:val="Document Map"/>
    <w:basedOn w:val="Normalny"/>
    <w:semiHidden/>
    <w:rsid w:val="00B32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A3469D"/>
    <w:rPr>
      <w:sz w:val="20"/>
      <w:szCs w:val="20"/>
    </w:rPr>
  </w:style>
  <w:style w:type="character" w:styleId="Odwoanieprzypisukocowego">
    <w:name w:val="endnote reference"/>
    <w:semiHidden/>
    <w:rsid w:val="00A3469D"/>
    <w:rPr>
      <w:vertAlign w:val="superscript"/>
    </w:rPr>
  </w:style>
  <w:style w:type="paragraph" w:styleId="Lista">
    <w:name w:val="List"/>
    <w:basedOn w:val="Normalny"/>
    <w:rsid w:val="00F510FB"/>
    <w:pPr>
      <w:ind w:left="283" w:hanging="283"/>
    </w:pPr>
  </w:style>
  <w:style w:type="paragraph" w:styleId="Lista2">
    <w:name w:val="List 2"/>
    <w:basedOn w:val="Normalny"/>
    <w:rsid w:val="00F510FB"/>
    <w:pPr>
      <w:ind w:left="566" w:hanging="283"/>
    </w:pPr>
  </w:style>
  <w:style w:type="paragraph" w:styleId="Lista3">
    <w:name w:val="List 3"/>
    <w:basedOn w:val="Normalny"/>
    <w:rsid w:val="00F510FB"/>
    <w:pPr>
      <w:ind w:left="849" w:hanging="283"/>
    </w:pPr>
  </w:style>
  <w:style w:type="paragraph" w:styleId="Tekstpodstawowyzwciciem2">
    <w:name w:val="Body Text First Indent 2"/>
    <w:basedOn w:val="Tekstpodstawowywcity"/>
    <w:rsid w:val="00F510FB"/>
    <w:pPr>
      <w:spacing w:after="120"/>
      <w:ind w:left="283" w:firstLine="210"/>
      <w:jc w:val="left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446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65D"/>
  </w:style>
  <w:style w:type="character" w:styleId="Odwoanieprzypisudolnego">
    <w:name w:val="footnote reference"/>
    <w:basedOn w:val="Domylnaczcionkaakapitu"/>
    <w:rsid w:val="008446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50B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251B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25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827A2-15F7-4E3F-9F22-16D988E2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3855</Words>
  <Characters>25917</Characters>
  <Application>Microsoft Office Word</Application>
  <DocSecurity>0</DocSecurity>
  <Lines>215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REKRUTACJI NA POSZCZEGÓLNE</vt:lpstr>
    </vt:vector>
  </TitlesOfParts>
  <Company>Dział Nauczania</Company>
  <LinksUpToDate>false</LinksUpToDate>
  <CharactersWithSpaces>29713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REKRUTACJI NA POSZCZEGÓLNE</dc:title>
  <dc:creator>Rektor</dc:creator>
  <cp:lastModifiedBy>Anna Kruszakin</cp:lastModifiedBy>
  <cp:revision>4</cp:revision>
  <cp:lastPrinted>2016-05-13T08:33:00Z</cp:lastPrinted>
  <dcterms:created xsi:type="dcterms:W3CDTF">2017-10-31T08:09:00Z</dcterms:created>
  <dcterms:modified xsi:type="dcterms:W3CDTF">2017-10-31T08:17:00Z</dcterms:modified>
</cp:coreProperties>
</file>