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0B9A077D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4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D8">
        <w:rPr>
          <w:rFonts w:ascii="Times New Roman" w:hAnsi="Times New Roman" w:cs="Times New Roman"/>
          <w:b/>
          <w:sz w:val="24"/>
          <w:szCs w:val="24"/>
        </w:rPr>
        <w:t>8/Doradczy/2023/</w:t>
      </w:r>
      <w:proofErr w:type="spellStart"/>
      <w:r w:rsidR="000A04D8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22B4D793" w:rsidR="00206050" w:rsidRPr="00446FE8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46FE8">
        <w:rPr>
          <w:rFonts w:ascii="Times New Roman" w:hAnsi="Times New Roman"/>
          <w:b/>
          <w:sz w:val="24"/>
          <w:szCs w:val="24"/>
        </w:rPr>
        <w:t>Skuteczność oczyszczania ścieków pochodzących z hodowli ryb łososiowatych w innowacyjnych hydrofitowych systemach, ze szczególnym uwzględnieniem utylizacji związków azotu</w:t>
      </w:r>
      <w:r>
        <w:rPr>
          <w:rFonts w:ascii="Times New Roman" w:hAnsi="Times New Roman"/>
          <w:b/>
          <w:sz w:val="24"/>
          <w:szCs w:val="24"/>
        </w:rPr>
        <w:t>”</w:t>
      </w:r>
      <w:r w:rsidR="000A04D8">
        <w:rPr>
          <w:rFonts w:ascii="Times New Roman" w:hAnsi="Times New Roman"/>
          <w:b/>
          <w:sz w:val="24"/>
          <w:szCs w:val="24"/>
        </w:rPr>
        <w:t xml:space="preserve">- cz. 1 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60623174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0A04D8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0A04D8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1F5BB1AC" w14:textId="77777777" w:rsidR="00446FE8" w:rsidRPr="00446FE8" w:rsidRDefault="00403B66" w:rsidP="00446FE8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446FE8">
        <w:rPr>
          <w:rFonts w:ascii="Times New Roman" w:hAnsi="Times New Roman"/>
          <w:b/>
          <w:sz w:val="24"/>
          <w:szCs w:val="24"/>
        </w:rPr>
        <w:t>„</w:t>
      </w:r>
      <w:r w:rsidR="00446FE8" w:rsidRPr="00446FE8">
        <w:rPr>
          <w:rFonts w:ascii="Times New Roman" w:hAnsi="Times New Roman"/>
          <w:b/>
          <w:sz w:val="24"/>
          <w:szCs w:val="24"/>
        </w:rPr>
        <w:t>Skuteczność oczyszczania ścieków pochodzących z hodowli ryb łososiowatych w innowacyjnych hydrofitowych systemach, ze szczególnym uwzględnieniem utylizacji związków azotu</w:t>
      </w:r>
      <w:r w:rsidR="00446FE8">
        <w:rPr>
          <w:rFonts w:ascii="Times New Roman" w:hAnsi="Times New Roman"/>
          <w:b/>
          <w:sz w:val="24"/>
          <w:szCs w:val="24"/>
        </w:rPr>
        <w:t>”</w:t>
      </w: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6FA999AE" w14:textId="77777777" w:rsidR="00446FE8" w:rsidRPr="007B5EDE" w:rsidRDefault="00446FE8" w:rsidP="00446FE8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lastRenderedPageBreak/>
        <w:t>Przegląd gatunków oraz wykorzystanie właściwości roślin wodnych i błotnych (hydrofitów i helofitów) stosowanych w systemach hydrofitowego oczyszczania ścieków w Polsce i na świecie.</w:t>
      </w:r>
    </w:p>
    <w:p w14:paraId="5879947B" w14:textId="478997B9" w:rsidR="00446FE8" w:rsidRPr="007B5EDE" w:rsidRDefault="00446FE8" w:rsidP="00446FE8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>Rośliny repozycyjne</w:t>
      </w:r>
      <w:r w:rsidR="0009198C">
        <w:rPr>
          <w:rFonts w:ascii="Times New Roman" w:eastAsia="TimesNewRoman" w:hAnsi="Times New Roman"/>
          <w:sz w:val="24"/>
          <w:szCs w:val="24"/>
        </w:rPr>
        <w:t xml:space="preserve"> </w:t>
      </w:r>
      <w:r w:rsidRPr="007B5EDE">
        <w:rPr>
          <w:rFonts w:ascii="Times New Roman" w:eastAsia="TimesNewRoman" w:hAnsi="Times New Roman"/>
          <w:sz w:val="24"/>
          <w:szCs w:val="24"/>
        </w:rPr>
        <w:t>zwiększające efektywność mechaniczno-biologicznego procesu samooczyszczania się wody.</w:t>
      </w:r>
    </w:p>
    <w:p w14:paraId="647969A0" w14:textId="77777777" w:rsidR="00446FE8" w:rsidRPr="007B5EDE" w:rsidRDefault="00446FE8" w:rsidP="00446FE8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>Wskaźniki fizjologiczne roślina efektywność oczyszczania zanieczyszczeń organicznych w środowisku gruntowo-wodnym.</w:t>
      </w:r>
    </w:p>
    <w:p w14:paraId="20D5FB4A" w14:textId="77777777" w:rsidR="00446FE8" w:rsidRPr="007B5EDE" w:rsidRDefault="00446FE8" w:rsidP="00446FE8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 xml:space="preserve">Metoda </w:t>
      </w:r>
      <w:proofErr w:type="spellStart"/>
      <w:r w:rsidRPr="007B5EDE">
        <w:rPr>
          <w:rFonts w:ascii="Times New Roman" w:eastAsia="TimesNewRoman" w:hAnsi="Times New Roman"/>
          <w:sz w:val="24"/>
          <w:szCs w:val="24"/>
        </w:rPr>
        <w:t>hydrobotaniczna</w:t>
      </w:r>
      <w:proofErr w:type="spellEnd"/>
      <w:r w:rsidRPr="007B5EDE">
        <w:rPr>
          <w:rFonts w:ascii="Times New Roman" w:eastAsia="TimesNewRoman" w:hAnsi="Times New Roman"/>
          <w:sz w:val="24"/>
          <w:szCs w:val="24"/>
        </w:rPr>
        <w:t xml:space="preserve"> jako naturalny sposób usuwania zanieczyszczeń organicznych i związków biogennych.</w:t>
      </w:r>
    </w:p>
    <w:p w14:paraId="4C160965" w14:textId="1FE0E06F" w:rsidR="00446FE8" w:rsidRDefault="00446FE8" w:rsidP="00446FE8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 xml:space="preserve">Ocena zdolności </w:t>
      </w:r>
      <w:proofErr w:type="spellStart"/>
      <w:r w:rsidRPr="007B5EDE">
        <w:rPr>
          <w:rFonts w:ascii="Times New Roman" w:eastAsia="TimesNewRoman" w:hAnsi="Times New Roman"/>
          <w:sz w:val="24"/>
          <w:szCs w:val="24"/>
        </w:rPr>
        <w:t>fitoremediacyjnych</w:t>
      </w:r>
      <w:proofErr w:type="spellEnd"/>
      <w:r w:rsidRPr="007B5EDE">
        <w:rPr>
          <w:rFonts w:ascii="Times New Roman" w:eastAsia="TimesNewRoman" w:hAnsi="Times New Roman"/>
          <w:sz w:val="24"/>
          <w:szCs w:val="24"/>
        </w:rPr>
        <w:t xml:space="preserve"> wybranych gatunków roślin.</w:t>
      </w:r>
    </w:p>
    <w:p w14:paraId="2BD90EE5" w14:textId="77777777" w:rsidR="000F0F10" w:rsidRPr="007B5EDE" w:rsidRDefault="000F0F10" w:rsidP="000F0F10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>Charakterystyka mikroorganizmów heterotroficznych odpowiedzialnych za procesy rozkładu związków i zawiesin organicznych w ściekach pochodzących z hodowli ryb łososiowatych w oczyszczalniach gruntowo-roślinnych (lagunach).</w:t>
      </w:r>
    </w:p>
    <w:p w14:paraId="017DD081" w14:textId="77777777" w:rsidR="00821668" w:rsidRDefault="00821668" w:rsidP="00821668">
      <w:pPr>
        <w:pStyle w:val="Akapitzlist"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E4F9877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3E98E951" w:rsidR="00607E26" w:rsidRPr="00432EF5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00237393" w14:textId="56A947BE" w:rsid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>dotyczących procesów biologicznych z użyciem roślinności wpływających na ograniczenie zanieczyszczeń w środowisku gruntowo-wodnym,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373232EB" w14:textId="506763AB" w:rsidR="00E92681" w:rsidRPr="00432EF5" w:rsidRDefault="00E92681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902EB2" w14:textId="5010346F" w:rsidR="00E92681" w:rsidRPr="00432EF5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4319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C1F94" w14:textId="77777777" w:rsidR="00E92681" w:rsidRPr="00432EF5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6475" w14:textId="77777777" w:rsidR="00E92681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42FEA15D" w14:textId="77777777" w:rsidR="00E92681" w:rsidRDefault="00E92681" w:rsidP="00E9268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3D8143DA" w14:textId="77777777" w:rsidR="00E92681" w:rsidRPr="0089101F" w:rsidRDefault="00E92681" w:rsidP="00E9268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72ABD28B" w:rsidR="00206050" w:rsidRPr="00432EF5" w:rsidRDefault="00E92681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090A36C0" w:rsidR="00EF7715" w:rsidRPr="00432EF5" w:rsidRDefault="00E92681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0C3B920D" w:rsidR="00206050" w:rsidRPr="00087867" w:rsidRDefault="00E92681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52FC2181" w14:textId="77777777" w:rsidR="00E92681" w:rsidRPr="00087867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2D9E28A2" w14:textId="77777777" w:rsidR="00E92681" w:rsidRPr="00087867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98F5E" w14:textId="77777777" w:rsidR="00E92681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634DCBAF" w14:textId="77777777" w:rsidR="00E92681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3A8BDDCE" w14:textId="77777777" w:rsidR="00E92681" w:rsidRDefault="00E92681" w:rsidP="00E9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C8EA86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10D9E37C" w14:textId="6956A2C7" w:rsidR="00E92681" w:rsidRPr="00BA629E" w:rsidRDefault="00E92681" w:rsidP="00E9268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11F8C67E" w14:textId="227D82B2" w:rsidR="00E92681" w:rsidRPr="00BA629E" w:rsidRDefault="00E92681" w:rsidP="00E92681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446FE8">
        <w:rPr>
          <w:rFonts w:ascii="Times New Roman" w:hAnsi="Times New Roman"/>
          <w:b/>
          <w:sz w:val="24"/>
          <w:szCs w:val="24"/>
        </w:rPr>
        <w:t>Skuteczność oczyszczania ścieków pochodzących z hodowli ryb łososiowatych w innowacyjnych hydrofitowych systemach, ze szczególnym uwzględnieniem utylizacji związków azotu</w:t>
      </w:r>
      <w:r>
        <w:rPr>
          <w:rFonts w:ascii="Times New Roman" w:hAnsi="Times New Roman"/>
          <w:b/>
          <w:sz w:val="24"/>
          <w:szCs w:val="24"/>
        </w:rPr>
        <w:t>” – cz. 1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0FE39D54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2A1752EB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5BD4CC13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0DA5D26B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2D85FA5C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07E26AB3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14240F40" w14:textId="0C2DC85E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8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4669C2E5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6266B151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18AD605F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4E56DE39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75981602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66913ABE" w14:textId="77777777" w:rsidR="00E92681" w:rsidRPr="00BA629E" w:rsidRDefault="00E92681" w:rsidP="00E92681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6C877A24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24659F3B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699A607D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6274953E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D8E52B3" w14:textId="77777777" w:rsidR="00E92681" w:rsidRPr="00BA629E" w:rsidRDefault="00E92681" w:rsidP="00E92681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48077B70" w14:textId="77777777" w:rsidR="00E92681" w:rsidRPr="00034E77" w:rsidRDefault="00E92681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0A6B572D" w:rsidR="00403B66" w:rsidRPr="00034E77" w:rsidRDefault="00403B66" w:rsidP="00E92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0A04D8"/>
    <w:rsid w:val="000F0F10"/>
    <w:rsid w:val="00134373"/>
    <w:rsid w:val="00206050"/>
    <w:rsid w:val="002B39E2"/>
    <w:rsid w:val="00332DA6"/>
    <w:rsid w:val="00344660"/>
    <w:rsid w:val="003521C8"/>
    <w:rsid w:val="00390240"/>
    <w:rsid w:val="00403B66"/>
    <w:rsid w:val="00432EF5"/>
    <w:rsid w:val="00446FE8"/>
    <w:rsid w:val="005669D0"/>
    <w:rsid w:val="005A2BC6"/>
    <w:rsid w:val="00604882"/>
    <w:rsid w:val="00607E26"/>
    <w:rsid w:val="007661DD"/>
    <w:rsid w:val="00821668"/>
    <w:rsid w:val="00873EA6"/>
    <w:rsid w:val="00956EF5"/>
    <w:rsid w:val="00992E9E"/>
    <w:rsid w:val="00AD5FBC"/>
    <w:rsid w:val="00AF2000"/>
    <w:rsid w:val="00B45BF3"/>
    <w:rsid w:val="00B5058B"/>
    <w:rsid w:val="00B921CF"/>
    <w:rsid w:val="00CB35D7"/>
    <w:rsid w:val="00CE4B7A"/>
    <w:rsid w:val="00D00F71"/>
    <w:rsid w:val="00D20038"/>
    <w:rsid w:val="00DA2518"/>
    <w:rsid w:val="00DD3ECB"/>
    <w:rsid w:val="00E00A2B"/>
    <w:rsid w:val="00E10FDA"/>
    <w:rsid w:val="00E23AD2"/>
    <w:rsid w:val="00E43199"/>
    <w:rsid w:val="00E465CD"/>
    <w:rsid w:val="00E92681"/>
    <w:rsid w:val="00EF7715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2023-05-19T08:56:00Z</dcterms:created>
  <dcterms:modified xsi:type="dcterms:W3CDTF">2023-05-19T12:51:00Z</dcterms:modified>
</cp:coreProperties>
</file>