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4172DA38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37697D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37697D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</w:t>
      </w:r>
      <w:r w:rsidR="0037697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</w:t>
      </w:r>
      <w:r w:rsidR="0037697D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/Doradczy/2023/</w:t>
      </w:r>
      <w:proofErr w:type="spellStart"/>
      <w:r w:rsidR="0037697D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2C4DBDC1" w:rsidR="00206050" w:rsidRPr="005B2867" w:rsidRDefault="00446FE8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B2867">
        <w:rPr>
          <w:rFonts w:ascii="Times New Roman" w:hAnsi="Times New Roman"/>
          <w:b/>
          <w:sz w:val="24"/>
          <w:szCs w:val="24"/>
        </w:rPr>
        <w:t>„</w:t>
      </w:r>
      <w:r w:rsidR="005B2867" w:rsidRPr="005B2867">
        <w:rPr>
          <w:rFonts w:ascii="Times New Roman" w:hAnsi="Times New Roman"/>
          <w:b/>
          <w:sz w:val="24"/>
          <w:szCs w:val="24"/>
        </w:rPr>
        <w:t>Znaczenie jakości wody w akwakulturze</w:t>
      </w:r>
      <w:r w:rsidRPr="005B2867">
        <w:rPr>
          <w:rFonts w:ascii="Times New Roman" w:hAnsi="Times New Roman"/>
          <w:b/>
          <w:sz w:val="24"/>
          <w:szCs w:val="24"/>
        </w:rPr>
        <w:t>”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531E76A9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37697D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37697D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="0037697D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0EAAD5E2" w14:textId="75B349E1" w:rsidR="00911CD8" w:rsidRPr="005B2867" w:rsidRDefault="00403B66" w:rsidP="00911CD8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446FE8">
        <w:rPr>
          <w:rFonts w:ascii="Times New Roman" w:hAnsi="Times New Roman"/>
          <w:b/>
          <w:sz w:val="24"/>
          <w:szCs w:val="24"/>
        </w:rPr>
        <w:t>„</w:t>
      </w:r>
      <w:r w:rsidR="00911CD8" w:rsidRPr="005B2867">
        <w:rPr>
          <w:rFonts w:ascii="Times New Roman" w:hAnsi="Times New Roman"/>
          <w:b/>
          <w:sz w:val="24"/>
          <w:szCs w:val="24"/>
        </w:rPr>
        <w:t>Znaczenie jakości wody w akwakulturze”</w:t>
      </w:r>
    </w:p>
    <w:p w14:paraId="1F5BB1AC" w14:textId="26B50A0B" w:rsidR="00446FE8" w:rsidRPr="00446FE8" w:rsidRDefault="00446FE8" w:rsidP="00446FE8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5B28AEE1" w14:textId="12E2BC3A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5AD839E0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7E47A959" w14:textId="77777777" w:rsidR="00911CD8" w:rsidRDefault="00911CD8" w:rsidP="00911CD8">
      <w:pPr>
        <w:pStyle w:val="Akapitzlist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Analiza</w:t>
      </w:r>
      <w:r w:rsidRPr="00911CD8">
        <w:rPr>
          <w:rFonts w:ascii="Times New Roman" w:eastAsia="TimesNewRoman" w:hAnsi="Times New Roman"/>
          <w:sz w:val="24"/>
          <w:szCs w:val="24"/>
        </w:rPr>
        <w:t xml:space="preserve"> skład</w:t>
      </w:r>
      <w:r>
        <w:rPr>
          <w:rFonts w:ascii="Times New Roman" w:eastAsia="TimesNewRoman" w:hAnsi="Times New Roman"/>
          <w:sz w:val="24"/>
          <w:szCs w:val="24"/>
        </w:rPr>
        <w:t>u</w:t>
      </w:r>
      <w:r w:rsidRPr="00911CD8">
        <w:rPr>
          <w:rFonts w:ascii="Times New Roman" w:eastAsia="TimesNewRoman" w:hAnsi="Times New Roman"/>
          <w:sz w:val="24"/>
          <w:szCs w:val="24"/>
        </w:rPr>
        <w:t xml:space="preserve"> chemiczny wody w ekosystemie w zależności od miejsca jej występowania i </w:t>
      </w:r>
    </w:p>
    <w:p w14:paraId="744F8453" w14:textId="7E9F082E" w:rsidR="00911CD8" w:rsidRDefault="00911CD8" w:rsidP="00911CD8">
      <w:pPr>
        <w:pStyle w:val="Akapitzlist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R</w:t>
      </w:r>
      <w:r w:rsidRPr="00911CD8">
        <w:rPr>
          <w:rFonts w:ascii="Times New Roman" w:eastAsia="TimesNewRoman" w:hAnsi="Times New Roman"/>
          <w:sz w:val="24"/>
          <w:szCs w:val="24"/>
        </w:rPr>
        <w:t xml:space="preserve">ola substancji biogennych w środowisku wodnym, </w:t>
      </w:r>
    </w:p>
    <w:p w14:paraId="3609C0A0" w14:textId="57F6E74C" w:rsidR="00911CD8" w:rsidRDefault="00911CD8" w:rsidP="00911CD8">
      <w:pPr>
        <w:pStyle w:val="Akapitzlist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lastRenderedPageBreak/>
        <w:t>Proces eutrofizacji z uwzględnieniem procesu starzenia się jezior</w:t>
      </w:r>
    </w:p>
    <w:p w14:paraId="36143AF5" w14:textId="41FE3E30" w:rsidR="00911CD8" w:rsidRPr="00911CD8" w:rsidRDefault="00911CD8" w:rsidP="00911CD8">
      <w:pPr>
        <w:pStyle w:val="Akapitzlist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Samooczyszczania się wód</w:t>
      </w:r>
    </w:p>
    <w:p w14:paraId="017DD081" w14:textId="77777777" w:rsidR="00821668" w:rsidRPr="00911CD8" w:rsidRDefault="00821668" w:rsidP="00911CD8">
      <w:p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27E4626D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>. Czas trwania prelekcji: 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godzina dydaktyczna (45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2E4F9877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E465CD" w:rsidRPr="00432EF5">
        <w:rPr>
          <w:rFonts w:ascii="Times New Roman" w:hAnsi="Times New Roman" w:cs="Times New Roman"/>
          <w:sz w:val="24"/>
          <w:szCs w:val="24"/>
        </w:rPr>
        <w:t>10</w:t>
      </w:r>
      <w:r w:rsidRPr="00432EF5">
        <w:rPr>
          <w:rFonts w:ascii="Times New Roman" w:hAnsi="Times New Roman" w:cs="Times New Roman"/>
          <w:sz w:val="24"/>
          <w:szCs w:val="24"/>
        </w:rPr>
        <w:t xml:space="preserve"> lata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52BB04A4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BADD9D9" w14:textId="4AC67615" w:rsidR="0037697D" w:rsidRPr="00432EF5" w:rsidRDefault="0037697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znaków.</w:t>
      </w:r>
    </w:p>
    <w:p w14:paraId="00237393" w14:textId="07E2AAE8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09198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253DA6">
        <w:rPr>
          <w:rFonts w:ascii="Times New Roman" w:hAnsi="Times New Roman" w:cs="Times New Roman"/>
          <w:sz w:val="24"/>
          <w:szCs w:val="24"/>
        </w:rPr>
        <w:t xml:space="preserve">procesów związanych </w:t>
      </w:r>
      <w:r w:rsidR="00911CD8">
        <w:rPr>
          <w:rFonts w:ascii="Times New Roman" w:hAnsi="Times New Roman" w:cs="Times New Roman"/>
          <w:sz w:val="24"/>
          <w:szCs w:val="24"/>
        </w:rPr>
        <w:t>ze znaczeniem jakości wody w akwakulturze</w:t>
      </w:r>
      <w:r w:rsidR="0009198C">
        <w:rPr>
          <w:rFonts w:ascii="Times New Roman" w:hAnsi="Times New Roman" w:cs="Times New Roman"/>
          <w:sz w:val="24"/>
          <w:szCs w:val="24"/>
        </w:rPr>
        <w:t>,</w:t>
      </w:r>
      <w:r w:rsidR="00CB35D7">
        <w:rPr>
          <w:rFonts w:ascii="Times New Roman" w:hAnsi="Times New Roman" w:cs="Times New Roman"/>
          <w:sz w:val="24"/>
          <w:szCs w:val="24"/>
        </w:rPr>
        <w:t xml:space="preserve"> popart</w:t>
      </w:r>
      <w:r w:rsidR="0009198C">
        <w:rPr>
          <w:rFonts w:ascii="Times New Roman" w:hAnsi="Times New Roman" w:cs="Times New Roman"/>
          <w:sz w:val="24"/>
          <w:szCs w:val="24"/>
        </w:rPr>
        <w:t xml:space="preserve">a </w:t>
      </w:r>
      <w:r w:rsidR="00CB35D7">
        <w:rPr>
          <w:rFonts w:ascii="Times New Roman" w:hAnsi="Times New Roman" w:cs="Times New Roman"/>
          <w:sz w:val="24"/>
          <w:szCs w:val="24"/>
        </w:rPr>
        <w:t>dorobkiem zawodowym;</w:t>
      </w:r>
    </w:p>
    <w:p w14:paraId="02FF0974" w14:textId="2A5DC7E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="00F800DE">
        <w:rPr>
          <w:rFonts w:ascii="Times New Roman" w:hAnsi="Times New Roman" w:cs="Times New Roman"/>
          <w:sz w:val="24"/>
          <w:szCs w:val="24"/>
        </w:rPr>
        <w:t xml:space="preserve"> publikowanych w ciągu </w:t>
      </w:r>
      <w:r w:rsidR="00F800DE" w:rsidRPr="0037697D">
        <w:rPr>
          <w:rFonts w:ascii="Times New Roman" w:hAnsi="Times New Roman" w:cs="Times New Roman"/>
          <w:sz w:val="24"/>
          <w:szCs w:val="24"/>
        </w:rPr>
        <w:t>ostatnich 5 lat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7901CEB9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znajomość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9018E8" w14:textId="7401631D" w:rsidR="0037697D" w:rsidRPr="00432EF5" w:rsidRDefault="0037697D" w:rsidP="0037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5. </w:t>
      </w:r>
      <w:r w:rsidRPr="009F680A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770318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9F680A">
        <w:rPr>
          <w:rFonts w:ascii="Times New Roman" w:hAnsi="Times New Roman" w:cs="Times New Roman"/>
          <w:sz w:val="24"/>
          <w:szCs w:val="24"/>
        </w:rPr>
        <w:t>.05.2023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8203E" w14:textId="77777777" w:rsidR="0037697D" w:rsidRPr="00432EF5" w:rsidRDefault="0037697D" w:rsidP="0037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9F1EB" w14:textId="77777777" w:rsidR="0037697D" w:rsidRDefault="0037697D" w:rsidP="0037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Kryteria oceny i wyboru oferty</w:t>
      </w:r>
    </w:p>
    <w:p w14:paraId="3CE2A6E7" w14:textId="77777777" w:rsidR="0037697D" w:rsidRDefault="0037697D" w:rsidP="0037697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3 prelekcje (wystąpienia) – 50%</w:t>
      </w:r>
      <w:r w:rsidRPr="0089101F">
        <w:rPr>
          <w:rFonts w:ascii="Times New Roman" w:hAnsi="Times New Roman" w:cs="Times New Roman"/>
          <w:sz w:val="24"/>
          <w:szCs w:val="24"/>
        </w:rPr>
        <w:t>,</w:t>
      </w:r>
    </w:p>
    <w:p w14:paraId="5E29C049" w14:textId="77777777" w:rsidR="0037697D" w:rsidRPr="0089101F" w:rsidRDefault="0037697D" w:rsidP="0037697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– 50%,</w:t>
      </w:r>
    </w:p>
    <w:p w14:paraId="76505FA7" w14:textId="77777777" w:rsidR="00F37A13" w:rsidRPr="00432EF5" w:rsidRDefault="00F37A13" w:rsidP="00F37A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7F4ADA2C" w:rsidR="00206050" w:rsidRPr="00432EF5" w:rsidRDefault="0037697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34627D26" w:rsidR="00EF7715" w:rsidRPr="00432EF5" w:rsidRDefault="0037697D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</w:t>
      </w:r>
      <w:r w:rsidRPr="00432EF5">
        <w:rPr>
          <w:rFonts w:ascii="Times New Roman" w:hAnsi="Times New Roman" w:cs="Times New Roman"/>
          <w:sz w:val="24"/>
          <w:szCs w:val="24"/>
        </w:rPr>
        <w:lastRenderedPageBreak/>
        <w:t>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49E80938" w:rsidR="00206050" w:rsidRPr="00087867" w:rsidRDefault="0037697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6A10C25B" w14:textId="77777777" w:rsidR="0037697D" w:rsidRPr="00087867" w:rsidRDefault="0037697D" w:rsidP="0037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1FFD16F8" w14:textId="77777777" w:rsidR="0037697D" w:rsidRPr="00087867" w:rsidRDefault="0037697D" w:rsidP="0037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6EFE0" w14:textId="77777777" w:rsidR="0037697D" w:rsidRDefault="0037697D" w:rsidP="0037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470D3EAA" w14:textId="77777777" w:rsidR="0037697D" w:rsidRDefault="0037697D" w:rsidP="0037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6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6229D4E0" w14:textId="77777777" w:rsidR="0037697D" w:rsidRDefault="0037697D" w:rsidP="0037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D87C66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01294BE5" w14:textId="7651CDE1" w:rsidR="0037697D" w:rsidRPr="00BA629E" w:rsidRDefault="0037697D" w:rsidP="0037697D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285146F7" w14:textId="185AD959" w:rsidR="0037697D" w:rsidRPr="00BA629E" w:rsidRDefault="0037697D" w:rsidP="0037697D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</w:t>
      </w:r>
      <w:r w:rsidRPr="005B2867">
        <w:rPr>
          <w:rFonts w:ascii="Times New Roman" w:hAnsi="Times New Roman"/>
          <w:b/>
          <w:sz w:val="24"/>
          <w:szCs w:val="24"/>
        </w:rPr>
        <w:t>Znaczenie jakości wody w akwakulturze</w:t>
      </w:r>
      <w:r w:rsidRPr="00F0716F"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511C431A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44472BD4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79692B0B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52A54CB1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2A7BFA58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713FC5DA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36962BC4" w14:textId="2A3A4194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>
        <w:rPr>
          <w:b/>
          <w:color w:val="000000" w:themeColor="text1"/>
        </w:rPr>
        <w:t>11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3A19C383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096E531B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6876F677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36DA3442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6C139992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46F76ED3" w14:textId="77777777" w:rsidR="0037697D" w:rsidRPr="00BA629E" w:rsidRDefault="0037697D" w:rsidP="0037697D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1D636700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09733662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23F9F6BD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477B7FC9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67E214AA" w14:textId="77777777" w:rsidR="0037697D" w:rsidRPr="00BA629E" w:rsidRDefault="0037697D" w:rsidP="0037697D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673FA502" w14:textId="77777777" w:rsidR="0037697D" w:rsidRPr="00034E77" w:rsidRDefault="0037697D" w:rsidP="0037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541C" w14:textId="6975DF9F" w:rsidR="00403B66" w:rsidRPr="00034E77" w:rsidRDefault="00403B66" w:rsidP="0037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E68"/>
    <w:multiLevelType w:val="hybridMultilevel"/>
    <w:tmpl w:val="107A9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7F4F"/>
    <w:multiLevelType w:val="hybridMultilevel"/>
    <w:tmpl w:val="981A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426D8"/>
    <w:rsid w:val="00087867"/>
    <w:rsid w:val="0009198C"/>
    <w:rsid w:val="00134373"/>
    <w:rsid w:val="001F7122"/>
    <w:rsid w:val="00206050"/>
    <w:rsid w:val="00253DA6"/>
    <w:rsid w:val="002B39E2"/>
    <w:rsid w:val="00332DA6"/>
    <w:rsid w:val="00344660"/>
    <w:rsid w:val="003521C8"/>
    <w:rsid w:val="0037697D"/>
    <w:rsid w:val="00390240"/>
    <w:rsid w:val="003A4A21"/>
    <w:rsid w:val="00403B66"/>
    <w:rsid w:val="00432EF5"/>
    <w:rsid w:val="00446FE8"/>
    <w:rsid w:val="005669D0"/>
    <w:rsid w:val="005A2BC6"/>
    <w:rsid w:val="005B2867"/>
    <w:rsid w:val="00604882"/>
    <w:rsid w:val="00607E26"/>
    <w:rsid w:val="007661DD"/>
    <w:rsid w:val="00770318"/>
    <w:rsid w:val="00821668"/>
    <w:rsid w:val="00873EA6"/>
    <w:rsid w:val="00911CD8"/>
    <w:rsid w:val="009172F1"/>
    <w:rsid w:val="00956EF5"/>
    <w:rsid w:val="00992E9E"/>
    <w:rsid w:val="00AD5FBC"/>
    <w:rsid w:val="00AF2000"/>
    <w:rsid w:val="00B5058B"/>
    <w:rsid w:val="00B921CF"/>
    <w:rsid w:val="00CB35D7"/>
    <w:rsid w:val="00CE4B7A"/>
    <w:rsid w:val="00D20038"/>
    <w:rsid w:val="00DA2518"/>
    <w:rsid w:val="00DD3ECB"/>
    <w:rsid w:val="00E00A2B"/>
    <w:rsid w:val="00E10FDA"/>
    <w:rsid w:val="00E218A1"/>
    <w:rsid w:val="00E23AD2"/>
    <w:rsid w:val="00E465CD"/>
    <w:rsid w:val="00EF7715"/>
    <w:rsid w:val="00F312A2"/>
    <w:rsid w:val="00F37A13"/>
    <w:rsid w:val="00F800DE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dam.tan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2023-05-19T10:20:00Z</dcterms:created>
  <dcterms:modified xsi:type="dcterms:W3CDTF">2023-05-19T12:52:00Z</dcterms:modified>
</cp:coreProperties>
</file>