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3F" w:rsidRPr="00A122D9" w:rsidRDefault="005359E1" w:rsidP="00934491">
      <w:pPr>
        <w:jc w:val="center"/>
        <w:rPr>
          <w:rFonts w:cstheme="minorHAnsi"/>
          <w:b/>
          <w:u w:val="single"/>
        </w:rPr>
      </w:pPr>
      <w:r w:rsidRPr="00A122D9">
        <w:rPr>
          <w:rFonts w:cstheme="minorHAnsi"/>
          <w:b/>
          <w:u w:val="single"/>
        </w:rPr>
        <w:t xml:space="preserve">ZAPYTANIE OFERTOWE NA </w:t>
      </w:r>
      <w:r w:rsidR="00934491" w:rsidRPr="00A122D9">
        <w:rPr>
          <w:rFonts w:cstheme="minorHAnsi"/>
          <w:b/>
          <w:u w:val="single"/>
        </w:rPr>
        <w:t>DOSTAWĘ</w:t>
      </w:r>
      <w:r w:rsidR="00EC1F3F" w:rsidRPr="00A122D9">
        <w:rPr>
          <w:rFonts w:cstheme="minorHAnsi"/>
          <w:b/>
          <w:u w:val="single"/>
        </w:rPr>
        <w:t>:</w:t>
      </w:r>
    </w:p>
    <w:p w:rsidR="00EC1F3F" w:rsidRDefault="00EC1F3F" w:rsidP="00EC1F3F">
      <w:pPr>
        <w:ind w:left="360"/>
        <w:jc w:val="center"/>
        <w:rPr>
          <w:rFonts w:cstheme="minorHAnsi"/>
          <w:b/>
          <w:u w:val="single"/>
        </w:rPr>
      </w:pPr>
      <w:r w:rsidRPr="00A122D9">
        <w:rPr>
          <w:rFonts w:cstheme="minorHAnsi"/>
          <w:b/>
          <w:u w:val="single"/>
        </w:rPr>
        <w:t>Mikroskopu z kamerą do histologii</w:t>
      </w:r>
      <w:r w:rsidR="008328D5">
        <w:rPr>
          <w:rFonts w:cstheme="minorHAnsi"/>
          <w:b/>
          <w:u w:val="single"/>
        </w:rPr>
        <w:t>(1szt.)</w:t>
      </w:r>
      <w:r w:rsidRPr="00A122D9">
        <w:rPr>
          <w:rFonts w:cstheme="minorHAnsi"/>
          <w:b/>
          <w:u w:val="single"/>
        </w:rPr>
        <w:t>, Mikroskopu biologicznego do obserwacji w świetle przechodzącym, w jasnym polu</w:t>
      </w:r>
      <w:r w:rsidR="008328D5">
        <w:rPr>
          <w:rFonts w:cstheme="minorHAnsi"/>
          <w:b/>
          <w:u w:val="single"/>
        </w:rPr>
        <w:t>(3szt.)</w:t>
      </w:r>
      <w:r w:rsidRPr="00A122D9">
        <w:rPr>
          <w:rFonts w:cstheme="minorHAnsi"/>
          <w:b/>
          <w:u w:val="single"/>
        </w:rPr>
        <w:t>, Aktualizacj</w:t>
      </w:r>
      <w:r w:rsidR="009510E6">
        <w:rPr>
          <w:rFonts w:cstheme="minorHAnsi"/>
          <w:b/>
          <w:u w:val="single"/>
        </w:rPr>
        <w:t>i</w:t>
      </w:r>
      <w:r w:rsidRPr="00A122D9">
        <w:rPr>
          <w:rFonts w:cstheme="minorHAnsi"/>
          <w:b/>
          <w:u w:val="single"/>
        </w:rPr>
        <w:t xml:space="preserve"> i rozbudow</w:t>
      </w:r>
      <w:r w:rsidR="009510E6">
        <w:rPr>
          <w:rFonts w:cstheme="minorHAnsi"/>
          <w:b/>
          <w:u w:val="single"/>
        </w:rPr>
        <w:t>y</w:t>
      </w:r>
      <w:r w:rsidRPr="00A122D9">
        <w:rPr>
          <w:rFonts w:cstheme="minorHAnsi"/>
          <w:b/>
          <w:u w:val="single"/>
        </w:rPr>
        <w:t xml:space="preserve"> posiadanego systemu analizy nasienia  SCA firmy </w:t>
      </w:r>
      <w:proofErr w:type="spellStart"/>
      <w:r w:rsidRPr="00A122D9">
        <w:rPr>
          <w:rFonts w:cstheme="minorHAnsi"/>
          <w:b/>
          <w:u w:val="single"/>
        </w:rPr>
        <w:t>Microptic</w:t>
      </w:r>
      <w:proofErr w:type="spellEnd"/>
      <w:r w:rsidRPr="00A122D9">
        <w:rPr>
          <w:rFonts w:cstheme="minorHAnsi"/>
          <w:b/>
          <w:u w:val="single"/>
        </w:rPr>
        <w:t xml:space="preserve"> SL o moduł defragmentacja i </w:t>
      </w:r>
      <w:proofErr w:type="spellStart"/>
      <w:r w:rsidRPr="00A122D9">
        <w:rPr>
          <w:rFonts w:cstheme="minorHAnsi"/>
          <w:b/>
          <w:u w:val="single"/>
        </w:rPr>
        <w:t>vitality</w:t>
      </w:r>
      <w:proofErr w:type="spellEnd"/>
      <w:r w:rsidRPr="00A122D9">
        <w:rPr>
          <w:rFonts w:cstheme="minorHAnsi"/>
          <w:b/>
          <w:u w:val="single"/>
        </w:rPr>
        <w:t xml:space="preserve"> (VET)</w:t>
      </w:r>
      <w:r w:rsidR="008328D5">
        <w:rPr>
          <w:rFonts w:cstheme="minorHAnsi"/>
          <w:b/>
          <w:u w:val="single"/>
        </w:rPr>
        <w:t>(1szt.)</w:t>
      </w:r>
      <w:r w:rsidRPr="00A122D9">
        <w:rPr>
          <w:rFonts w:cstheme="minorHAnsi"/>
          <w:b/>
          <w:u w:val="single"/>
        </w:rPr>
        <w:t>,</w:t>
      </w:r>
    </w:p>
    <w:p w:rsidR="009C17BA" w:rsidRPr="00246CDB" w:rsidRDefault="009C17BA" w:rsidP="009C17BA">
      <w:pPr>
        <w:rPr>
          <w:rFonts w:ascii="Calibri" w:hAnsi="Calibri" w:cs="Calibri"/>
          <w:b/>
        </w:rPr>
      </w:pPr>
      <w:r w:rsidRPr="0029000E">
        <w:rPr>
          <w:rFonts w:ascii="Calibri" w:hAnsi="Calibri" w:cs="Calibri"/>
          <w:b/>
        </w:rPr>
        <w:t xml:space="preserve">Znak sprawy: </w:t>
      </w:r>
      <w:r>
        <w:rPr>
          <w:b/>
          <w:i/>
        </w:rPr>
        <w:t>2</w:t>
      </w:r>
      <w:r w:rsidRPr="000F3B0A">
        <w:rPr>
          <w:b/>
          <w:i/>
        </w:rPr>
        <w:t>/</w:t>
      </w:r>
      <w:proofErr w:type="spellStart"/>
      <w:r>
        <w:rPr>
          <w:b/>
          <w:i/>
        </w:rPr>
        <w:t>KHIiBR</w:t>
      </w:r>
      <w:proofErr w:type="spellEnd"/>
      <w:r>
        <w:rPr>
          <w:b/>
          <w:i/>
        </w:rPr>
        <w:t>/</w:t>
      </w:r>
      <w:proofErr w:type="spellStart"/>
      <w:r w:rsidRPr="000F3B0A">
        <w:rPr>
          <w:b/>
          <w:i/>
        </w:rPr>
        <w:t>WNoŻiR</w:t>
      </w:r>
      <w:proofErr w:type="spellEnd"/>
      <w:r w:rsidRPr="000F3B0A">
        <w:rPr>
          <w:b/>
          <w:i/>
        </w:rPr>
        <w:t>/2019</w:t>
      </w:r>
      <w:r w:rsidRPr="00246CDB">
        <w:rPr>
          <w:rFonts w:ascii="Calibri" w:hAnsi="Calibri" w:cs="Calibri"/>
          <w:b/>
          <w:sz w:val="24"/>
          <w:szCs w:val="24"/>
        </w:rPr>
        <w:tab/>
        <w:t xml:space="preserve">            </w:t>
      </w:r>
      <w:r>
        <w:rPr>
          <w:rFonts w:ascii="Calibri" w:hAnsi="Calibri" w:cs="Calibri"/>
          <w:b/>
          <w:sz w:val="24"/>
          <w:szCs w:val="24"/>
        </w:rPr>
        <w:t xml:space="preserve">               </w:t>
      </w:r>
      <w:r w:rsidRPr="00246CDB">
        <w:rPr>
          <w:rFonts w:ascii="Calibri" w:hAnsi="Calibri" w:cs="Calibri"/>
          <w:b/>
          <w:sz w:val="24"/>
          <w:szCs w:val="24"/>
        </w:rPr>
        <w:t xml:space="preserve">                            </w:t>
      </w:r>
      <w:r w:rsidRPr="00246CDB">
        <w:rPr>
          <w:rFonts w:ascii="Calibri" w:hAnsi="Calibri" w:cs="Calibri"/>
          <w:b/>
        </w:rPr>
        <w:t xml:space="preserve">Szczecin, dnia </w:t>
      </w:r>
      <w:r>
        <w:rPr>
          <w:rFonts w:ascii="Calibri" w:hAnsi="Calibri" w:cs="Calibri"/>
          <w:b/>
        </w:rPr>
        <w:t>30</w:t>
      </w:r>
      <w:r w:rsidRPr="00246CDB">
        <w:rPr>
          <w:rFonts w:ascii="Calibri" w:hAnsi="Calibri" w:cs="Calibri"/>
          <w:b/>
        </w:rPr>
        <w:t>.</w:t>
      </w:r>
      <w:r>
        <w:rPr>
          <w:rFonts w:ascii="Calibri" w:hAnsi="Calibri" w:cs="Calibri"/>
          <w:b/>
        </w:rPr>
        <w:t>09</w:t>
      </w:r>
      <w:r w:rsidRPr="00246CDB">
        <w:rPr>
          <w:rFonts w:ascii="Calibri" w:hAnsi="Calibri" w:cs="Calibri"/>
          <w:b/>
        </w:rPr>
        <w:t>.2019 r.</w:t>
      </w:r>
    </w:p>
    <w:p w:rsidR="009C17BA" w:rsidRPr="00A122D9" w:rsidRDefault="009C17BA" w:rsidP="00EC1F3F">
      <w:pPr>
        <w:ind w:left="360"/>
        <w:jc w:val="center"/>
        <w:rPr>
          <w:rFonts w:cstheme="minorHAnsi"/>
          <w:b/>
          <w:u w:val="single"/>
        </w:rPr>
      </w:pPr>
    </w:p>
    <w:p w:rsidR="00934491" w:rsidRPr="00A122D9" w:rsidRDefault="00934491" w:rsidP="00934491">
      <w:pPr>
        <w:spacing w:after="0"/>
        <w:rPr>
          <w:rFonts w:cstheme="minorHAnsi"/>
          <w:b/>
        </w:rPr>
      </w:pPr>
      <w:r w:rsidRPr="00A122D9">
        <w:rPr>
          <w:rFonts w:cstheme="minorHAnsi"/>
          <w:b/>
        </w:rPr>
        <w:t xml:space="preserve">ZAMAWIAJĄCY </w:t>
      </w:r>
    </w:p>
    <w:p w:rsidR="00934491" w:rsidRPr="00A122D9" w:rsidRDefault="00934491" w:rsidP="00934491">
      <w:pPr>
        <w:spacing w:after="0"/>
        <w:rPr>
          <w:rFonts w:cstheme="minorHAnsi"/>
        </w:rPr>
      </w:pPr>
      <w:r w:rsidRPr="00A122D9">
        <w:rPr>
          <w:rFonts w:cstheme="minorHAnsi"/>
        </w:rPr>
        <w:t xml:space="preserve">Zachodniopomorski Uniwersytet Technologiczny w Szczecinie </w:t>
      </w:r>
    </w:p>
    <w:p w:rsidR="00934491" w:rsidRPr="00A122D9" w:rsidRDefault="00934491" w:rsidP="00934491">
      <w:pPr>
        <w:spacing w:after="0"/>
        <w:rPr>
          <w:rFonts w:cstheme="minorHAnsi"/>
        </w:rPr>
      </w:pPr>
      <w:r w:rsidRPr="00A122D9">
        <w:rPr>
          <w:rFonts w:cstheme="minorHAnsi"/>
        </w:rPr>
        <w:t xml:space="preserve">al. Piastów 42 71-065 Szczecin </w:t>
      </w:r>
    </w:p>
    <w:p w:rsidR="00934491" w:rsidRPr="00A122D9" w:rsidRDefault="00934491" w:rsidP="00934491">
      <w:pPr>
        <w:spacing w:after="0"/>
        <w:rPr>
          <w:rFonts w:cstheme="minorHAnsi"/>
        </w:rPr>
      </w:pPr>
      <w:r w:rsidRPr="00A122D9">
        <w:rPr>
          <w:rFonts w:cstheme="minorHAnsi"/>
        </w:rPr>
        <w:t xml:space="preserve">NIP: 852-254-50-56 </w:t>
      </w:r>
    </w:p>
    <w:p w:rsidR="00E33C87" w:rsidRPr="00A122D9" w:rsidRDefault="00E33C87" w:rsidP="00934491">
      <w:pPr>
        <w:spacing w:after="0"/>
        <w:rPr>
          <w:rFonts w:cstheme="minorHAnsi"/>
          <w:b/>
        </w:rPr>
      </w:pPr>
    </w:p>
    <w:p w:rsidR="00934491" w:rsidRPr="00A122D9" w:rsidRDefault="00934491" w:rsidP="00934491">
      <w:pPr>
        <w:spacing w:after="0"/>
        <w:rPr>
          <w:rFonts w:cstheme="minorHAnsi"/>
          <w:b/>
        </w:rPr>
      </w:pPr>
      <w:r w:rsidRPr="00A122D9">
        <w:rPr>
          <w:rFonts w:cstheme="minorHAnsi"/>
          <w:b/>
        </w:rPr>
        <w:t>OSOBA UPRAWNIONA DO KONTAKTU Z OFERENTAMI:</w:t>
      </w:r>
    </w:p>
    <w:p w:rsidR="00934491" w:rsidRPr="00A122D9" w:rsidRDefault="00934491" w:rsidP="00934491">
      <w:pPr>
        <w:spacing w:after="0"/>
        <w:rPr>
          <w:rFonts w:cstheme="minorHAnsi"/>
        </w:rPr>
      </w:pPr>
      <w:r w:rsidRPr="00A122D9">
        <w:rPr>
          <w:rFonts w:cstheme="minorHAnsi"/>
        </w:rPr>
        <w:t xml:space="preserve">Agata </w:t>
      </w:r>
      <w:proofErr w:type="spellStart"/>
      <w:r w:rsidRPr="00A122D9">
        <w:rPr>
          <w:rFonts w:cstheme="minorHAnsi"/>
        </w:rPr>
        <w:t>Korzelecka-Orkisz</w:t>
      </w:r>
      <w:proofErr w:type="spellEnd"/>
      <w:r w:rsidR="00E33C87" w:rsidRPr="00A122D9">
        <w:rPr>
          <w:rFonts w:cstheme="minorHAnsi"/>
        </w:rPr>
        <w:t>,</w:t>
      </w:r>
      <w:r w:rsidRPr="00A122D9">
        <w:rPr>
          <w:rFonts w:cstheme="minorHAnsi"/>
        </w:rPr>
        <w:t xml:space="preserve"> </w:t>
      </w:r>
      <w:r w:rsidR="00E33C87" w:rsidRPr="00A122D9">
        <w:rPr>
          <w:rFonts w:cstheme="minorHAnsi"/>
        </w:rPr>
        <w:t>tel.</w:t>
      </w:r>
      <w:r w:rsidRPr="00A122D9">
        <w:rPr>
          <w:rFonts w:cstheme="minorHAnsi"/>
        </w:rPr>
        <w:t xml:space="preserve"> +48 91</w:t>
      </w:r>
      <w:r w:rsidR="009510E6">
        <w:rPr>
          <w:rFonts w:cstheme="minorHAnsi"/>
        </w:rPr>
        <w:t> </w:t>
      </w:r>
      <w:r w:rsidRPr="00A122D9">
        <w:rPr>
          <w:rFonts w:cstheme="minorHAnsi"/>
        </w:rPr>
        <w:t>44</w:t>
      </w:r>
      <w:r w:rsidR="009510E6">
        <w:rPr>
          <w:rFonts w:cstheme="minorHAnsi"/>
        </w:rPr>
        <w:t>9 66 66</w:t>
      </w:r>
      <w:r w:rsidR="00E33C87" w:rsidRPr="00A122D9">
        <w:rPr>
          <w:rFonts w:cstheme="minorHAnsi"/>
        </w:rPr>
        <w:t>,</w:t>
      </w:r>
      <w:r w:rsidRPr="00A122D9">
        <w:rPr>
          <w:rFonts w:cstheme="minorHAnsi"/>
        </w:rPr>
        <w:t xml:space="preserve"> </w:t>
      </w:r>
      <w:r w:rsidR="00E33C87" w:rsidRPr="00A122D9">
        <w:rPr>
          <w:rFonts w:cstheme="minorHAnsi"/>
        </w:rPr>
        <w:t>e</w:t>
      </w:r>
      <w:r w:rsidRPr="00A122D9">
        <w:rPr>
          <w:rFonts w:cstheme="minorHAnsi"/>
        </w:rPr>
        <w:t xml:space="preserve">mail: </w:t>
      </w:r>
      <w:hyperlink r:id="rId6" w:history="1">
        <w:r w:rsidR="00E33C87" w:rsidRPr="00A122D9">
          <w:rPr>
            <w:rStyle w:val="Hipercze"/>
            <w:rFonts w:cstheme="minorHAnsi"/>
          </w:rPr>
          <w:t>akorzelecka-orkisz@zut.edu.pl</w:t>
        </w:r>
      </w:hyperlink>
    </w:p>
    <w:p w:rsidR="00E33C87" w:rsidRPr="00A122D9" w:rsidRDefault="00E33C87" w:rsidP="00934491">
      <w:pPr>
        <w:spacing w:after="0"/>
        <w:rPr>
          <w:rFonts w:cstheme="minorHAnsi"/>
        </w:rPr>
      </w:pPr>
    </w:p>
    <w:p w:rsidR="00934491" w:rsidRPr="00A122D9" w:rsidRDefault="00934491" w:rsidP="00934491">
      <w:pPr>
        <w:spacing w:after="0"/>
        <w:rPr>
          <w:rFonts w:cstheme="minorHAnsi"/>
        </w:rPr>
      </w:pPr>
      <w:r w:rsidRPr="00A122D9">
        <w:rPr>
          <w:rFonts w:cstheme="minorHAnsi"/>
          <w:b/>
        </w:rPr>
        <w:t>MIEJSCE DOSTAWY:</w:t>
      </w:r>
      <w:r w:rsidRPr="00A122D9">
        <w:rPr>
          <w:rFonts w:cstheme="minorHAnsi"/>
        </w:rPr>
        <w:t xml:space="preserve"> </w:t>
      </w:r>
      <w:r w:rsidR="00E33C87" w:rsidRPr="00A122D9">
        <w:rPr>
          <w:rFonts w:cstheme="minorHAnsi"/>
        </w:rPr>
        <w:br/>
      </w:r>
      <w:r w:rsidRPr="00A122D9">
        <w:rPr>
          <w:rFonts w:cstheme="minorHAnsi"/>
        </w:rPr>
        <w:t xml:space="preserve">Zachodniopomorski Uniwersytet Technologiczny w Szczecinie </w:t>
      </w:r>
    </w:p>
    <w:p w:rsidR="00934491" w:rsidRPr="00A122D9" w:rsidRDefault="00934491" w:rsidP="00934491">
      <w:pPr>
        <w:spacing w:after="0"/>
        <w:rPr>
          <w:rFonts w:cstheme="minorHAnsi"/>
        </w:rPr>
      </w:pPr>
      <w:r w:rsidRPr="00A122D9">
        <w:rPr>
          <w:rFonts w:cstheme="minorHAnsi"/>
        </w:rPr>
        <w:t xml:space="preserve">Wydział </w:t>
      </w:r>
      <w:r w:rsidR="00E33C87" w:rsidRPr="00A122D9">
        <w:rPr>
          <w:rFonts w:cstheme="minorHAnsi"/>
        </w:rPr>
        <w:t>Nauk o Żywności i Rybactwa</w:t>
      </w:r>
    </w:p>
    <w:p w:rsidR="00934491" w:rsidRPr="00A122D9" w:rsidRDefault="00E33C87" w:rsidP="00934491">
      <w:pPr>
        <w:spacing w:after="0"/>
        <w:rPr>
          <w:rFonts w:cstheme="minorHAnsi"/>
        </w:rPr>
      </w:pPr>
      <w:r w:rsidRPr="00A122D9">
        <w:rPr>
          <w:rFonts w:cstheme="minorHAnsi"/>
        </w:rPr>
        <w:t>Ul. Kazimierza Królewicza 4</w:t>
      </w:r>
    </w:p>
    <w:p w:rsidR="00E33C87" w:rsidRPr="00A122D9" w:rsidRDefault="00E33C87" w:rsidP="00934491">
      <w:pPr>
        <w:spacing w:after="0"/>
        <w:rPr>
          <w:rFonts w:cstheme="minorHAnsi"/>
        </w:rPr>
      </w:pPr>
      <w:r w:rsidRPr="00A122D9">
        <w:rPr>
          <w:rFonts w:cstheme="minorHAnsi"/>
        </w:rPr>
        <w:t>71-550 Szczecin</w:t>
      </w:r>
    </w:p>
    <w:p w:rsidR="00E33C87" w:rsidRPr="00A122D9" w:rsidRDefault="00EC1F3F" w:rsidP="00934491">
      <w:pPr>
        <w:spacing w:after="0"/>
        <w:rPr>
          <w:rFonts w:cstheme="minorHAnsi"/>
        </w:rPr>
      </w:pPr>
      <w:r w:rsidRPr="00A122D9">
        <w:rPr>
          <w:rFonts w:cstheme="minorHAnsi"/>
        </w:rPr>
        <w:t xml:space="preserve">p. 215 </w:t>
      </w:r>
    </w:p>
    <w:p w:rsidR="00934491" w:rsidRPr="00A122D9" w:rsidRDefault="00934491" w:rsidP="00934491">
      <w:pPr>
        <w:spacing w:after="0"/>
        <w:rPr>
          <w:rFonts w:cstheme="minorHAnsi"/>
        </w:rPr>
      </w:pPr>
    </w:p>
    <w:p w:rsidR="00934491" w:rsidRPr="00A122D9" w:rsidRDefault="00934491" w:rsidP="00934491">
      <w:pPr>
        <w:spacing w:after="0"/>
        <w:rPr>
          <w:rFonts w:cstheme="minorHAnsi"/>
          <w:b/>
        </w:rPr>
      </w:pPr>
      <w:r w:rsidRPr="00A122D9">
        <w:rPr>
          <w:rFonts w:cstheme="minorHAnsi"/>
          <w:b/>
        </w:rPr>
        <w:t>TERMIN WYKONANIA ZAMÓWIENIA:</w:t>
      </w:r>
    </w:p>
    <w:p w:rsidR="00934491" w:rsidRPr="00A122D9" w:rsidRDefault="00934491" w:rsidP="00934491">
      <w:pPr>
        <w:spacing w:after="0"/>
        <w:rPr>
          <w:rFonts w:cstheme="minorHAnsi"/>
        </w:rPr>
      </w:pPr>
      <w:r w:rsidRPr="00A122D9">
        <w:rPr>
          <w:rFonts w:cstheme="minorHAnsi"/>
        </w:rPr>
        <w:t xml:space="preserve">Do </w:t>
      </w:r>
      <w:r w:rsidR="00EC1F3F" w:rsidRPr="00A122D9">
        <w:rPr>
          <w:rFonts w:cstheme="minorHAnsi"/>
        </w:rPr>
        <w:t>4</w:t>
      </w:r>
      <w:r w:rsidR="00E33C87" w:rsidRPr="00A122D9">
        <w:rPr>
          <w:rFonts w:cstheme="minorHAnsi"/>
        </w:rPr>
        <w:t xml:space="preserve"> </w:t>
      </w:r>
      <w:r w:rsidRPr="00A122D9">
        <w:rPr>
          <w:rFonts w:cstheme="minorHAnsi"/>
        </w:rPr>
        <w:t>tygodni od daty zawarcia umowy pisemnej.</w:t>
      </w:r>
    </w:p>
    <w:p w:rsidR="00E33C87" w:rsidRPr="00A122D9" w:rsidRDefault="00E33C87" w:rsidP="00934491">
      <w:pPr>
        <w:spacing w:after="0"/>
        <w:rPr>
          <w:rFonts w:cstheme="minorHAnsi"/>
        </w:rPr>
      </w:pPr>
    </w:p>
    <w:p w:rsidR="00E33C87" w:rsidRPr="00A122D9" w:rsidRDefault="00E33C87" w:rsidP="00E33C87">
      <w:pPr>
        <w:spacing w:after="0" w:line="240" w:lineRule="auto"/>
        <w:rPr>
          <w:rFonts w:eastAsia="Times New Roman" w:cstheme="minorHAnsi"/>
          <w:lang w:eastAsia="pl-PL"/>
        </w:rPr>
      </w:pPr>
      <w:r w:rsidRPr="00A122D9">
        <w:rPr>
          <w:rFonts w:cstheme="minorHAnsi"/>
          <w:b/>
        </w:rPr>
        <w:t>WARUNKI PŁATNOŚCI:</w:t>
      </w:r>
      <w:r w:rsidRPr="00A122D9">
        <w:rPr>
          <w:rFonts w:cstheme="minorHAnsi"/>
          <w:b/>
        </w:rPr>
        <w:br/>
      </w:r>
      <w:r w:rsidRPr="00A122D9">
        <w:rPr>
          <w:rFonts w:cstheme="minorHAnsi"/>
        </w:rPr>
        <w:t>Przelew na rachunek bankowy na podstawie faktury w terminie 14 dni od daty dostawy, potwierdzonej protokołem zdawczo-odbiorczym.</w:t>
      </w:r>
      <w:r w:rsidRPr="00A122D9">
        <w:rPr>
          <w:rFonts w:eastAsia="Times New Roman" w:cstheme="minorHAnsi"/>
          <w:lang w:eastAsia="pl-PL"/>
        </w:rPr>
        <w:t xml:space="preserve"> </w:t>
      </w:r>
    </w:p>
    <w:p w:rsidR="00E33C87" w:rsidRPr="00A122D9" w:rsidRDefault="00E33C87" w:rsidP="00E33C87">
      <w:pPr>
        <w:spacing w:after="0" w:line="240" w:lineRule="auto"/>
        <w:rPr>
          <w:rFonts w:eastAsia="Times New Roman" w:cstheme="minorHAnsi"/>
          <w:lang w:eastAsia="pl-PL"/>
        </w:rPr>
      </w:pPr>
    </w:p>
    <w:p w:rsidR="00E33C87" w:rsidRPr="00A122D9" w:rsidRDefault="00E33C87" w:rsidP="00E33C87">
      <w:pPr>
        <w:spacing w:after="0" w:line="240" w:lineRule="auto"/>
        <w:rPr>
          <w:rFonts w:cstheme="minorHAnsi"/>
        </w:rPr>
      </w:pPr>
      <w:r w:rsidRPr="00A122D9">
        <w:rPr>
          <w:rFonts w:cstheme="minorHAnsi"/>
          <w:b/>
        </w:rPr>
        <w:t xml:space="preserve">SPOSÓB PRZYGOTOWANIA OFERTY: </w:t>
      </w:r>
      <w:r w:rsidRPr="00A122D9">
        <w:rPr>
          <w:rFonts w:cstheme="minorHAnsi"/>
          <w:b/>
        </w:rPr>
        <w:br/>
      </w:r>
      <w:r w:rsidRPr="00A122D9">
        <w:rPr>
          <w:rFonts w:cstheme="minorHAnsi"/>
        </w:rPr>
        <w:t xml:space="preserve">Oferta powinna zawierać: </w:t>
      </w:r>
    </w:p>
    <w:p w:rsidR="00E33C87" w:rsidRPr="00A122D9" w:rsidRDefault="00E33C87" w:rsidP="00E33C87">
      <w:pPr>
        <w:spacing w:after="0" w:line="240" w:lineRule="auto"/>
        <w:rPr>
          <w:rFonts w:cstheme="minorHAnsi"/>
        </w:rPr>
      </w:pPr>
      <w:r w:rsidRPr="00A122D9">
        <w:rPr>
          <w:rFonts w:cstheme="minorHAnsi"/>
        </w:rPr>
        <w:t xml:space="preserve">• listę poszczególnych elementów składowych urządzeń objętych ofertą; </w:t>
      </w:r>
    </w:p>
    <w:p w:rsidR="00E33C87" w:rsidRPr="00A122D9" w:rsidRDefault="00E33C87" w:rsidP="00E33C87">
      <w:pPr>
        <w:spacing w:after="0" w:line="240" w:lineRule="auto"/>
        <w:rPr>
          <w:rFonts w:cstheme="minorHAnsi"/>
        </w:rPr>
      </w:pPr>
      <w:r w:rsidRPr="00A122D9">
        <w:rPr>
          <w:rFonts w:cstheme="minorHAnsi"/>
        </w:rPr>
        <w:t xml:space="preserve">• dokładny opis parametrów urządzeń i wyposażenia; </w:t>
      </w:r>
    </w:p>
    <w:p w:rsidR="00E33C87" w:rsidRPr="00A122D9" w:rsidRDefault="00E33C87" w:rsidP="00E33C87">
      <w:pPr>
        <w:spacing w:after="0" w:line="240" w:lineRule="auto"/>
        <w:rPr>
          <w:rFonts w:cstheme="minorHAnsi"/>
        </w:rPr>
      </w:pPr>
      <w:r w:rsidRPr="00A122D9">
        <w:rPr>
          <w:rFonts w:cstheme="minorHAnsi"/>
        </w:rPr>
        <w:t xml:space="preserve">• warunki gwarancji i serwisu; </w:t>
      </w:r>
    </w:p>
    <w:p w:rsidR="00E33C87" w:rsidRPr="00A122D9" w:rsidRDefault="00E33C87" w:rsidP="00E33C87">
      <w:pPr>
        <w:spacing w:after="0" w:line="240" w:lineRule="auto"/>
        <w:rPr>
          <w:rFonts w:cstheme="minorHAnsi"/>
        </w:rPr>
      </w:pPr>
      <w:r w:rsidRPr="00A122D9">
        <w:rPr>
          <w:rFonts w:cstheme="minorHAnsi"/>
        </w:rPr>
        <w:t>• termin i warunki realizacji zamówienia (łącznie z dostawą);</w:t>
      </w:r>
    </w:p>
    <w:p w:rsidR="00E33C87" w:rsidRPr="00A122D9" w:rsidRDefault="00E33C87" w:rsidP="00E33C87">
      <w:pPr>
        <w:spacing w:after="0" w:line="240" w:lineRule="auto"/>
        <w:rPr>
          <w:rFonts w:cstheme="minorHAnsi"/>
        </w:rPr>
      </w:pPr>
      <w:r w:rsidRPr="00A122D9">
        <w:rPr>
          <w:rFonts w:cstheme="minorHAnsi"/>
        </w:rPr>
        <w:t xml:space="preserve">• cenę netto i brutto podaną w PLN (z uwzględnionymi w niej rabatami) </w:t>
      </w:r>
    </w:p>
    <w:p w:rsidR="00E33C87" w:rsidRPr="00A122D9" w:rsidRDefault="00E33C87" w:rsidP="00E33C87">
      <w:pPr>
        <w:spacing w:after="0" w:line="240" w:lineRule="auto"/>
        <w:rPr>
          <w:rFonts w:cstheme="minorHAnsi"/>
        </w:rPr>
      </w:pPr>
      <w:r w:rsidRPr="00A122D9">
        <w:rPr>
          <w:rFonts w:cstheme="minorHAnsi"/>
        </w:rPr>
        <w:t>• określenie ważności oferty na minimum 4 tygodnie.</w:t>
      </w:r>
    </w:p>
    <w:p w:rsidR="00E33C87" w:rsidRPr="00A122D9" w:rsidRDefault="00E33C87" w:rsidP="00E33C87">
      <w:pPr>
        <w:spacing w:after="0" w:line="240" w:lineRule="auto"/>
        <w:rPr>
          <w:rFonts w:cstheme="minorHAnsi"/>
        </w:rPr>
      </w:pPr>
      <w:r w:rsidRPr="00A122D9">
        <w:rPr>
          <w:rFonts w:cstheme="minorHAnsi"/>
        </w:rPr>
        <w:t>• podpis osoby działającej w imieniu oferenta</w:t>
      </w:r>
    </w:p>
    <w:p w:rsidR="00E33C87" w:rsidRPr="00A122D9" w:rsidRDefault="00E33C87" w:rsidP="00E33C87">
      <w:pPr>
        <w:spacing w:after="0" w:line="240" w:lineRule="auto"/>
        <w:rPr>
          <w:rFonts w:cstheme="minorHAnsi"/>
        </w:rPr>
      </w:pPr>
      <w:r w:rsidRPr="00A122D9">
        <w:rPr>
          <w:rFonts w:cstheme="minorHAnsi"/>
        </w:rPr>
        <w:t xml:space="preserve">Oferta powinna być przesłana za pośrednictwem poczty elektronicznej na adresy: </w:t>
      </w:r>
      <w:hyperlink r:id="rId7" w:history="1">
        <w:r w:rsidRPr="00A122D9">
          <w:rPr>
            <w:rStyle w:val="Hipercze"/>
            <w:rFonts w:cstheme="minorHAnsi"/>
          </w:rPr>
          <w:t>akorzelecka-orkisz@zut.edu.pl</w:t>
        </w:r>
      </w:hyperlink>
      <w:r w:rsidRPr="00A122D9">
        <w:rPr>
          <w:rFonts w:cstheme="minorHAnsi"/>
        </w:rPr>
        <w:t xml:space="preserve"> do dnia </w:t>
      </w:r>
      <w:r w:rsidR="00EC1F3F" w:rsidRPr="00A122D9">
        <w:rPr>
          <w:rFonts w:cstheme="minorHAnsi"/>
        </w:rPr>
        <w:t>04</w:t>
      </w:r>
      <w:r w:rsidRPr="00A122D9">
        <w:rPr>
          <w:rFonts w:cstheme="minorHAnsi"/>
        </w:rPr>
        <w:t>.</w:t>
      </w:r>
      <w:r w:rsidR="008328D5">
        <w:rPr>
          <w:rFonts w:cstheme="minorHAnsi"/>
        </w:rPr>
        <w:t>10</w:t>
      </w:r>
      <w:r w:rsidRPr="00A122D9">
        <w:rPr>
          <w:rFonts w:cstheme="minorHAnsi"/>
        </w:rPr>
        <w:t xml:space="preserve">.2019 r., godz. </w:t>
      </w:r>
      <w:r w:rsidR="00EC1F3F" w:rsidRPr="00A122D9">
        <w:rPr>
          <w:rFonts w:cstheme="minorHAnsi"/>
        </w:rPr>
        <w:t>14</w:t>
      </w:r>
      <w:r w:rsidRPr="00A122D9">
        <w:rPr>
          <w:rFonts w:cstheme="minorHAnsi"/>
        </w:rPr>
        <w:t xml:space="preserve">.00. W tytule maila należy wpisać „OFERTA </w:t>
      </w:r>
      <w:r w:rsidR="00EC1F3F" w:rsidRPr="00A122D9">
        <w:rPr>
          <w:rFonts w:cstheme="minorHAnsi"/>
        </w:rPr>
        <w:t>Mikroskopy</w:t>
      </w:r>
      <w:r w:rsidRPr="00A122D9">
        <w:rPr>
          <w:rFonts w:cstheme="minorHAnsi"/>
        </w:rPr>
        <w:t xml:space="preserve">”. </w:t>
      </w:r>
    </w:p>
    <w:p w:rsidR="00E33C87" w:rsidRPr="00A122D9" w:rsidRDefault="00E33C87" w:rsidP="00E33C87">
      <w:pPr>
        <w:spacing w:after="0" w:line="240" w:lineRule="auto"/>
        <w:rPr>
          <w:rFonts w:cstheme="minorHAnsi"/>
        </w:rPr>
      </w:pPr>
    </w:p>
    <w:p w:rsidR="00E33C87" w:rsidRPr="00A122D9" w:rsidRDefault="00E33C87" w:rsidP="00E33C87">
      <w:pPr>
        <w:spacing w:after="0" w:line="240" w:lineRule="auto"/>
        <w:rPr>
          <w:rFonts w:cstheme="minorHAnsi"/>
          <w:b/>
        </w:rPr>
      </w:pPr>
      <w:r w:rsidRPr="00A122D9">
        <w:rPr>
          <w:rFonts w:cstheme="minorHAnsi"/>
          <w:b/>
        </w:rPr>
        <w:t>KRYTERIA OCENY OFERTY</w:t>
      </w:r>
    </w:p>
    <w:p w:rsidR="00A122D9" w:rsidRPr="00A122D9" w:rsidRDefault="00A122D9" w:rsidP="00E33C87">
      <w:pPr>
        <w:spacing w:after="0" w:line="240" w:lineRule="auto"/>
        <w:rPr>
          <w:rFonts w:cstheme="minorHAnsi"/>
          <w:b/>
        </w:rPr>
      </w:pPr>
    </w:p>
    <w:p w:rsidR="00F30BE8" w:rsidRPr="00A122D9" w:rsidRDefault="00F30BE8" w:rsidP="00A122D9">
      <w:pPr>
        <w:suppressAutoHyphens/>
        <w:spacing w:after="0" w:line="240" w:lineRule="auto"/>
        <w:jc w:val="both"/>
        <w:rPr>
          <w:rFonts w:cstheme="minorHAnsi"/>
          <w:b/>
        </w:rPr>
      </w:pPr>
      <w:r w:rsidRPr="00A122D9">
        <w:rPr>
          <w:rFonts w:cstheme="minorHAnsi"/>
          <w:b/>
        </w:rPr>
        <w:t xml:space="preserve">Opis sposobu obliczenia ceny </w:t>
      </w:r>
    </w:p>
    <w:p w:rsidR="00F30BE8" w:rsidRPr="00A122D9" w:rsidRDefault="00F30BE8" w:rsidP="00F30BE8">
      <w:pPr>
        <w:pStyle w:val="Obszartekstu"/>
        <w:widowControl/>
        <w:spacing w:before="0"/>
        <w:rPr>
          <w:rFonts w:asciiTheme="minorHAnsi" w:eastAsia="Times New Roman" w:hAnsiTheme="minorHAnsi" w:cstheme="minorHAnsi"/>
          <w:sz w:val="22"/>
          <w:szCs w:val="22"/>
        </w:rPr>
      </w:pPr>
    </w:p>
    <w:p w:rsidR="00F30BE8" w:rsidRPr="00A122D9" w:rsidRDefault="00F30BE8" w:rsidP="00F30BE8">
      <w:pPr>
        <w:autoSpaceDE w:val="0"/>
        <w:autoSpaceDN w:val="0"/>
        <w:adjustRightInd w:val="0"/>
        <w:rPr>
          <w:rFonts w:cstheme="minorHAnsi"/>
        </w:rPr>
      </w:pPr>
      <w:r w:rsidRPr="00A122D9">
        <w:rPr>
          <w:rFonts w:cstheme="minorHAnsi"/>
        </w:rPr>
        <w:lastRenderedPageBreak/>
        <w:t xml:space="preserve">W ofercie należy podać </w:t>
      </w:r>
      <w:r w:rsidRPr="00A122D9">
        <w:rPr>
          <w:rFonts w:cstheme="minorHAnsi"/>
          <w:b/>
          <w:bCs/>
        </w:rPr>
        <w:t>całkowitą cenę</w:t>
      </w:r>
      <w:r w:rsidRPr="00A122D9">
        <w:rPr>
          <w:rFonts w:cstheme="minorHAnsi"/>
        </w:rPr>
        <w:t xml:space="preserve">, rozumianą </w:t>
      </w:r>
      <w:r w:rsidRPr="00A122D9">
        <w:rPr>
          <w:rFonts w:cstheme="minorHAnsi"/>
          <w:b/>
          <w:bCs/>
        </w:rPr>
        <w:t>jako łączne wynagrodzenie i całkowity wydatek</w:t>
      </w:r>
      <w:r w:rsidRPr="00A122D9">
        <w:rPr>
          <w:rFonts w:cstheme="minorHAnsi"/>
        </w:rPr>
        <w:t xml:space="preserve"> ponoszony przez Zamawiającego z tytułu wykonania zadania (odpowiednio), zgodnie z  </w:t>
      </w:r>
      <w:r w:rsidRPr="00A122D9">
        <w:rPr>
          <w:rFonts w:cstheme="minorHAnsi"/>
          <w:bCs/>
        </w:rPr>
        <w:t>art. 3.</w:t>
      </w:r>
      <w:r w:rsidRPr="00A122D9">
        <w:rPr>
          <w:rFonts w:cstheme="minorHAnsi"/>
        </w:rPr>
        <w:t xml:space="preserve">ust.1 pkt. 1)  </w:t>
      </w:r>
      <w:r w:rsidRPr="00A122D9">
        <w:rPr>
          <w:rFonts w:cstheme="minorHAnsi"/>
          <w:i/>
          <w:iCs/>
        </w:rPr>
        <w:t>ustawy z dnia 5 lipca 2001 r.</w:t>
      </w:r>
      <w:r w:rsidRPr="00A122D9">
        <w:rPr>
          <w:rFonts w:cstheme="minorHAnsi"/>
          <w:b/>
          <w:bCs/>
          <w:i/>
          <w:iCs/>
        </w:rPr>
        <w:t xml:space="preserve">  </w:t>
      </w:r>
      <w:r w:rsidRPr="00A122D9">
        <w:rPr>
          <w:rFonts w:cstheme="minorHAnsi"/>
          <w:i/>
          <w:iCs/>
        </w:rPr>
        <w:t>o cenach</w:t>
      </w:r>
      <w:r w:rsidRPr="00A122D9">
        <w:rPr>
          <w:rFonts w:cstheme="minorHAnsi"/>
        </w:rPr>
        <w:t xml:space="preserve">  (z późniejszymi zmianami) i zamieścić w Formularzu ofertowym (załącznik Nr 1).</w:t>
      </w:r>
    </w:p>
    <w:p w:rsidR="00F30BE8" w:rsidRPr="00A122D9" w:rsidRDefault="00F30BE8" w:rsidP="009510E6">
      <w:pPr>
        <w:autoSpaceDE w:val="0"/>
        <w:autoSpaceDN w:val="0"/>
        <w:adjustRightInd w:val="0"/>
        <w:rPr>
          <w:rFonts w:cstheme="minorHAnsi"/>
          <w:b/>
        </w:rPr>
      </w:pPr>
      <w:r w:rsidRPr="00A122D9">
        <w:rPr>
          <w:rFonts w:cstheme="minorHAnsi"/>
          <w:b/>
        </w:rPr>
        <w:t>Kryteria wyboru ofert</w:t>
      </w:r>
    </w:p>
    <w:p w:rsidR="00F30BE8" w:rsidRPr="00A122D9" w:rsidRDefault="00F30BE8" w:rsidP="00F30BE8">
      <w:pPr>
        <w:jc w:val="both"/>
        <w:rPr>
          <w:rFonts w:cstheme="minorHAnsi"/>
        </w:rPr>
      </w:pPr>
      <w:r w:rsidRPr="00A122D9">
        <w:rPr>
          <w:rFonts w:cstheme="minorHAnsi"/>
        </w:rPr>
        <w:t>Ocenie, o której mowa w niniejszym dziale podlegać będą oferty Wykonawców, którzy złożyli oferty zgodne z treścią  zapytania ofertowego (przetargu) w rozumieniu art. 70</w:t>
      </w:r>
      <w:r w:rsidRPr="00A122D9">
        <w:rPr>
          <w:rFonts w:cstheme="minorHAnsi"/>
          <w:vertAlign w:val="superscript"/>
        </w:rPr>
        <w:t xml:space="preserve">1 </w:t>
      </w:r>
      <w:r w:rsidRPr="00A122D9">
        <w:rPr>
          <w:rFonts w:cstheme="minorHAnsi"/>
        </w:rPr>
        <w:t>par. 4</w:t>
      </w:r>
      <w:r w:rsidRPr="00A122D9">
        <w:rPr>
          <w:rFonts w:cstheme="minorHAnsi"/>
          <w:color w:val="FF0000"/>
        </w:rPr>
        <w:t xml:space="preserve"> </w:t>
      </w:r>
      <w:r w:rsidRPr="00A122D9">
        <w:rPr>
          <w:rFonts w:cstheme="minorHAnsi"/>
        </w:rPr>
        <w:t xml:space="preserve">Kodeksu Cywilnego.  Zamawiający poprawi omyłki rachunkowe w obliczeniu ceny (jako wynik błędnej operacji matematycznej), pod warunkiem, że oferta  uwzględnia pełny zakres przedmiotowy przetargu ofertowego (jest zgodna ze jej specyfikacją). </w:t>
      </w:r>
    </w:p>
    <w:p w:rsidR="00F30BE8" w:rsidRPr="00A122D9" w:rsidRDefault="00F30BE8" w:rsidP="00F30BE8">
      <w:pPr>
        <w:jc w:val="both"/>
        <w:rPr>
          <w:rFonts w:cstheme="minorHAnsi"/>
        </w:rPr>
      </w:pPr>
      <w:r w:rsidRPr="00A122D9">
        <w:rPr>
          <w:rFonts w:cstheme="minorHAnsi"/>
        </w:rPr>
        <w:t xml:space="preserve">Oferty niezgodne z zakresem przedmiotowym specyfikacji nie będą przedmiotem oceny i wyboru oferty najkorzystniejszej.  </w:t>
      </w:r>
    </w:p>
    <w:p w:rsidR="00F30BE8" w:rsidRPr="00A122D9" w:rsidRDefault="00F30BE8" w:rsidP="00F30BE8">
      <w:pPr>
        <w:jc w:val="both"/>
        <w:rPr>
          <w:rFonts w:cstheme="minorHAnsi"/>
          <w:strike/>
        </w:rPr>
      </w:pPr>
    </w:p>
    <w:p w:rsidR="00F30BE8" w:rsidRPr="00A122D9" w:rsidRDefault="00F30BE8" w:rsidP="00026054">
      <w:pPr>
        <w:pStyle w:val="Obszartekstu"/>
        <w:widowControl/>
        <w:spacing w:before="0" w:line="360" w:lineRule="auto"/>
        <w:rPr>
          <w:rFonts w:asciiTheme="minorHAnsi" w:eastAsia="Times New Roman" w:hAnsiTheme="minorHAnsi" w:cstheme="minorHAnsi"/>
          <w:sz w:val="22"/>
          <w:szCs w:val="22"/>
        </w:rPr>
      </w:pPr>
      <w:r w:rsidRPr="00A122D9">
        <w:rPr>
          <w:rFonts w:asciiTheme="minorHAnsi" w:eastAsia="Times New Roman" w:hAnsiTheme="minorHAnsi" w:cstheme="minorHAnsi"/>
          <w:sz w:val="22"/>
          <w:szCs w:val="22"/>
        </w:rPr>
        <w:t xml:space="preserve">W celu wyboru oferty najkorzystniejszej  </w:t>
      </w:r>
      <w:r w:rsidRPr="00A122D9">
        <w:rPr>
          <w:rFonts w:asciiTheme="minorHAnsi" w:eastAsia="Times New Roman" w:hAnsiTheme="minorHAnsi" w:cstheme="minorHAnsi"/>
          <w:sz w:val="22"/>
          <w:szCs w:val="22"/>
          <w:u w:val="single"/>
        </w:rPr>
        <w:t>w każdym z zadań</w:t>
      </w:r>
      <w:r w:rsidRPr="00A122D9">
        <w:rPr>
          <w:rFonts w:asciiTheme="minorHAnsi" w:eastAsia="Times New Roman" w:hAnsiTheme="minorHAnsi" w:cstheme="minorHAnsi"/>
          <w:sz w:val="22"/>
          <w:szCs w:val="22"/>
        </w:rPr>
        <w:t xml:space="preserve"> zostaną uwzględnione kryteria:</w:t>
      </w:r>
    </w:p>
    <w:p w:rsidR="00F30BE8" w:rsidRPr="00A122D9" w:rsidRDefault="00F30BE8" w:rsidP="00026054">
      <w:pPr>
        <w:spacing w:after="0" w:line="360" w:lineRule="auto"/>
        <w:jc w:val="both"/>
        <w:rPr>
          <w:rFonts w:cstheme="minorHAnsi"/>
        </w:rPr>
      </w:pPr>
      <w:r w:rsidRPr="00A122D9">
        <w:rPr>
          <w:rFonts w:cstheme="minorHAnsi"/>
        </w:rPr>
        <w:t xml:space="preserve">  Kryterium Nr 1 - Cena oferty (C) – waga kryterium  80 %</w:t>
      </w:r>
    </w:p>
    <w:p w:rsidR="00F30BE8" w:rsidRPr="00A122D9" w:rsidRDefault="00F30BE8" w:rsidP="00026054">
      <w:pPr>
        <w:spacing w:after="0" w:line="360" w:lineRule="auto"/>
        <w:rPr>
          <w:rFonts w:cstheme="minorHAnsi"/>
        </w:rPr>
      </w:pPr>
      <w:r w:rsidRPr="00A122D9">
        <w:rPr>
          <w:rFonts w:cstheme="minorHAnsi"/>
        </w:rPr>
        <w:t xml:space="preserve">  Kryterium Nr 2 - Okres gwarancji  – waga kryterium 20%</w:t>
      </w:r>
    </w:p>
    <w:p w:rsidR="00F30BE8" w:rsidRPr="00A122D9" w:rsidRDefault="00F30BE8" w:rsidP="00026054">
      <w:pPr>
        <w:spacing w:after="0" w:line="360" w:lineRule="auto"/>
        <w:jc w:val="both"/>
        <w:rPr>
          <w:rFonts w:cstheme="minorHAnsi"/>
        </w:rPr>
      </w:pPr>
      <w:r w:rsidRPr="00A122D9">
        <w:rPr>
          <w:rFonts w:cstheme="minorHAnsi"/>
        </w:rPr>
        <w:t xml:space="preserve">          gdzie podaną wyżej wagą  procentową jest waga punktowa według zasady: </w:t>
      </w:r>
    </w:p>
    <w:p w:rsidR="00F30BE8" w:rsidRPr="00A122D9" w:rsidRDefault="00F30BE8" w:rsidP="00026054">
      <w:pPr>
        <w:pStyle w:val="Obszartekstu"/>
        <w:widowControl/>
        <w:spacing w:before="0" w:line="360" w:lineRule="auto"/>
        <w:rPr>
          <w:rFonts w:asciiTheme="minorHAnsi" w:eastAsia="Times New Roman" w:hAnsiTheme="minorHAnsi" w:cstheme="minorHAnsi"/>
          <w:sz w:val="22"/>
          <w:szCs w:val="22"/>
        </w:rPr>
      </w:pPr>
      <w:r w:rsidRPr="00A122D9">
        <w:rPr>
          <w:rFonts w:asciiTheme="minorHAnsi" w:eastAsia="Times New Roman" w:hAnsiTheme="minorHAnsi" w:cstheme="minorHAnsi"/>
          <w:sz w:val="22"/>
          <w:szCs w:val="22"/>
        </w:rPr>
        <w:t xml:space="preserve">          jeden % = jeden pkt.</w:t>
      </w:r>
    </w:p>
    <w:p w:rsidR="00F30BE8" w:rsidRPr="00A122D9" w:rsidRDefault="00F30BE8" w:rsidP="00026054">
      <w:pPr>
        <w:spacing w:after="0" w:line="360" w:lineRule="auto"/>
        <w:jc w:val="both"/>
        <w:rPr>
          <w:rFonts w:cstheme="minorHAnsi"/>
        </w:rPr>
      </w:pPr>
      <w:r w:rsidRPr="00A122D9">
        <w:rPr>
          <w:rFonts w:cstheme="minorHAnsi"/>
        </w:rPr>
        <w:t xml:space="preserve">  </w:t>
      </w:r>
    </w:p>
    <w:p w:rsidR="00F30BE8" w:rsidRPr="00A122D9" w:rsidRDefault="00F30BE8" w:rsidP="00026054">
      <w:pPr>
        <w:spacing w:after="0" w:line="360" w:lineRule="auto"/>
        <w:jc w:val="both"/>
        <w:rPr>
          <w:rFonts w:cstheme="minorHAnsi"/>
        </w:rPr>
      </w:pPr>
      <w:r w:rsidRPr="00A122D9">
        <w:rPr>
          <w:rFonts w:cstheme="minorHAnsi"/>
        </w:rPr>
        <w:t>Opis kryterium oceny ofert (zasady przyznawania ofercie punktów):</w:t>
      </w:r>
    </w:p>
    <w:p w:rsidR="00F30BE8" w:rsidRPr="00A122D9" w:rsidRDefault="00F30BE8" w:rsidP="00026054">
      <w:pPr>
        <w:pStyle w:val="Obszartekstu"/>
        <w:widowControl/>
        <w:spacing w:before="0" w:line="360" w:lineRule="auto"/>
        <w:rPr>
          <w:rFonts w:asciiTheme="minorHAnsi" w:eastAsia="Times New Roman" w:hAnsiTheme="minorHAnsi" w:cstheme="minorHAnsi"/>
          <w:sz w:val="22"/>
          <w:szCs w:val="22"/>
        </w:rPr>
      </w:pPr>
    </w:p>
    <w:p w:rsidR="00F30BE8" w:rsidRPr="00A122D9" w:rsidRDefault="00F30BE8" w:rsidP="00026054">
      <w:pPr>
        <w:spacing w:after="0" w:line="360" w:lineRule="auto"/>
        <w:jc w:val="both"/>
        <w:rPr>
          <w:rFonts w:cstheme="minorHAnsi"/>
        </w:rPr>
      </w:pPr>
      <w:r w:rsidRPr="00A122D9">
        <w:rPr>
          <w:rFonts w:cstheme="minorHAnsi"/>
        </w:rPr>
        <w:t>Kryterium „cena oferty” (wskaźnik oznaczony jako „C”) –  oferta z najniższą ceną brutto albo jej ewentualna korekta dokonana w trybie i na warunkach określonych powyżej uzyska  80 pkt. Pozostałe oferty otrzymają punkty w ilości proporcjonalnie mniejszej według następującego wzoru:</w:t>
      </w:r>
    </w:p>
    <w:p w:rsidR="00F30BE8" w:rsidRPr="00A122D9" w:rsidRDefault="00F30BE8" w:rsidP="00026054">
      <w:pPr>
        <w:spacing w:after="0" w:line="360" w:lineRule="auto"/>
        <w:jc w:val="both"/>
        <w:rPr>
          <w:rFonts w:cstheme="minorHAnsi"/>
        </w:rPr>
      </w:pPr>
      <w:r w:rsidRPr="00A122D9">
        <w:rPr>
          <w:rFonts w:cstheme="minorHAnsi"/>
        </w:rPr>
        <w:t xml:space="preserve">                                                   najniższa oferowana cena   </w:t>
      </w:r>
    </w:p>
    <w:p w:rsidR="00F30BE8" w:rsidRPr="00A122D9" w:rsidRDefault="00F30BE8" w:rsidP="00026054">
      <w:pPr>
        <w:spacing w:after="0" w:line="360" w:lineRule="auto"/>
        <w:jc w:val="both"/>
        <w:rPr>
          <w:rFonts w:cstheme="minorHAnsi"/>
        </w:rPr>
      </w:pPr>
      <w:r w:rsidRPr="00A122D9">
        <w:rPr>
          <w:rFonts w:cstheme="minorHAnsi"/>
        </w:rPr>
        <w:t xml:space="preserve">                           C  =  --------------------------------------------------------------   x 80</w:t>
      </w:r>
    </w:p>
    <w:p w:rsidR="00F30BE8" w:rsidRPr="00A122D9" w:rsidRDefault="00F30BE8" w:rsidP="00026054">
      <w:pPr>
        <w:spacing w:after="0" w:line="360" w:lineRule="auto"/>
        <w:jc w:val="both"/>
        <w:rPr>
          <w:rFonts w:cstheme="minorHAnsi"/>
        </w:rPr>
      </w:pPr>
      <w:r w:rsidRPr="00A122D9">
        <w:rPr>
          <w:rFonts w:cstheme="minorHAnsi"/>
        </w:rPr>
        <w:t xml:space="preserve">                                                         cena  oferty badanej</w:t>
      </w:r>
    </w:p>
    <w:p w:rsidR="00F30BE8" w:rsidRPr="00A122D9" w:rsidRDefault="00F30BE8" w:rsidP="00026054">
      <w:pPr>
        <w:spacing w:after="0" w:line="360" w:lineRule="auto"/>
        <w:jc w:val="both"/>
        <w:rPr>
          <w:rFonts w:cstheme="minorHAnsi"/>
        </w:rPr>
      </w:pPr>
    </w:p>
    <w:p w:rsidR="00F30BE8" w:rsidRPr="00A122D9" w:rsidRDefault="00F30BE8" w:rsidP="00026054">
      <w:pPr>
        <w:spacing w:after="0" w:line="360" w:lineRule="auto"/>
        <w:jc w:val="both"/>
        <w:rPr>
          <w:rFonts w:cstheme="minorHAnsi"/>
        </w:rPr>
      </w:pPr>
      <w:r w:rsidRPr="00A122D9">
        <w:rPr>
          <w:rFonts w:cstheme="minorHAnsi"/>
        </w:rPr>
        <w:t xml:space="preserve">W ramach kryterium Nr 2 - okres gwarancji, podany w miesiącach, Zamawiający przyzna  ofercie  punktację  (maksymalnie 20 pkt.) zgodnie z zasadą jak poniżej:        </w:t>
      </w:r>
    </w:p>
    <w:p w:rsidR="00F30BE8" w:rsidRPr="00A122D9" w:rsidRDefault="00F30BE8" w:rsidP="00026054">
      <w:pPr>
        <w:spacing w:after="0" w:line="360" w:lineRule="auto"/>
        <w:jc w:val="both"/>
        <w:rPr>
          <w:rFonts w:cstheme="minorHAnsi"/>
        </w:rPr>
      </w:pPr>
      <w:r w:rsidRPr="00A122D9">
        <w:rPr>
          <w:rFonts w:cstheme="minorHAnsi"/>
          <w:b/>
        </w:rPr>
        <w:tab/>
      </w:r>
      <w:r w:rsidRPr="00A122D9">
        <w:rPr>
          <w:rFonts w:cstheme="minorHAnsi"/>
        </w:rPr>
        <w:t xml:space="preserve">                             Okres gwarancji w ofercie badanej - </w:t>
      </w:r>
      <w:r w:rsidR="009510E6">
        <w:rPr>
          <w:rFonts w:cstheme="minorHAnsi"/>
        </w:rPr>
        <w:t>12</w:t>
      </w:r>
    </w:p>
    <w:p w:rsidR="00F30BE8" w:rsidRPr="00A122D9" w:rsidRDefault="00F30BE8" w:rsidP="00026054">
      <w:pPr>
        <w:spacing w:after="0" w:line="360" w:lineRule="auto"/>
        <w:jc w:val="both"/>
        <w:rPr>
          <w:rFonts w:cstheme="minorHAnsi"/>
        </w:rPr>
      </w:pPr>
      <w:r w:rsidRPr="00A122D9">
        <w:rPr>
          <w:rFonts w:cstheme="minorHAnsi"/>
        </w:rPr>
        <w:t xml:space="preserve">                           G =  ------------------------------------------------------------------   x 20</w:t>
      </w:r>
    </w:p>
    <w:p w:rsidR="00F30BE8" w:rsidRPr="00A122D9" w:rsidRDefault="00F30BE8" w:rsidP="00026054">
      <w:pPr>
        <w:spacing w:after="0" w:line="360" w:lineRule="auto"/>
        <w:jc w:val="both"/>
        <w:rPr>
          <w:rFonts w:cstheme="minorHAnsi"/>
        </w:rPr>
      </w:pPr>
      <w:r w:rsidRPr="00A122D9">
        <w:rPr>
          <w:rFonts w:cstheme="minorHAnsi"/>
        </w:rPr>
        <w:t xml:space="preserve">                                    Najdłuższy okres gwarancji w złożonych ofertach</w:t>
      </w:r>
    </w:p>
    <w:p w:rsidR="00F30BE8" w:rsidRPr="00A122D9" w:rsidRDefault="00F30BE8" w:rsidP="00026054">
      <w:pPr>
        <w:spacing w:after="0" w:line="360" w:lineRule="auto"/>
        <w:jc w:val="both"/>
        <w:rPr>
          <w:rFonts w:cstheme="minorHAnsi"/>
          <w:b/>
        </w:rPr>
      </w:pPr>
      <w:r w:rsidRPr="00A122D9">
        <w:rPr>
          <w:rFonts w:cstheme="minorHAnsi"/>
          <w:b/>
        </w:rPr>
        <w:t xml:space="preserve">Minimalny okres gwarancji wynosi </w:t>
      </w:r>
      <w:r w:rsidR="009510E6">
        <w:rPr>
          <w:rFonts w:cstheme="minorHAnsi"/>
          <w:b/>
        </w:rPr>
        <w:t>12</w:t>
      </w:r>
      <w:r w:rsidRPr="00A122D9">
        <w:rPr>
          <w:rFonts w:cstheme="minorHAnsi"/>
          <w:b/>
        </w:rPr>
        <w:t xml:space="preserve"> miesi</w:t>
      </w:r>
      <w:r w:rsidR="009510E6">
        <w:rPr>
          <w:rFonts w:cstheme="minorHAnsi"/>
          <w:b/>
        </w:rPr>
        <w:t>ęcy</w:t>
      </w:r>
      <w:r w:rsidRPr="00A122D9">
        <w:rPr>
          <w:rFonts w:cstheme="minorHAnsi"/>
          <w:b/>
        </w:rPr>
        <w:t xml:space="preserve">. </w:t>
      </w:r>
    </w:p>
    <w:p w:rsidR="00F30BE8" w:rsidRPr="00A122D9" w:rsidRDefault="00F30BE8" w:rsidP="00F30BE8">
      <w:pPr>
        <w:jc w:val="both"/>
        <w:rPr>
          <w:rFonts w:cstheme="minorHAnsi"/>
          <w:b/>
        </w:rPr>
      </w:pPr>
    </w:p>
    <w:p w:rsidR="00F30BE8" w:rsidRPr="00A122D9" w:rsidRDefault="00F30BE8" w:rsidP="00F30BE8">
      <w:pPr>
        <w:jc w:val="both"/>
        <w:rPr>
          <w:rFonts w:cstheme="minorHAnsi"/>
          <w:strike/>
        </w:rPr>
      </w:pPr>
      <w:r w:rsidRPr="00A122D9">
        <w:rPr>
          <w:rFonts w:cstheme="minorHAnsi"/>
          <w:b/>
        </w:rPr>
        <w:lastRenderedPageBreak/>
        <w:t xml:space="preserve">Za ofertę najkorzystniejszą zostanie uznana oferta, która uzyska najwyższą sumaryczną liczbę punktów. Jeżeli dwie lub więcej ofert uzyska taką samą liczbę punktów, Zamawiający wybierze ofertę z niższą ceną lub w przypadku jednakowych cen, wezwie wykonawców do złożenia ofert dodatkowych w wyznaczonym terminie.  </w:t>
      </w:r>
    </w:p>
    <w:p w:rsidR="00E33C87" w:rsidRPr="00A122D9" w:rsidRDefault="00E33C87" w:rsidP="00934491">
      <w:pPr>
        <w:spacing w:after="0"/>
        <w:rPr>
          <w:rFonts w:cstheme="minorHAnsi"/>
        </w:rPr>
      </w:pPr>
    </w:p>
    <w:p w:rsidR="00E33C87" w:rsidRDefault="00E33C87" w:rsidP="00934491">
      <w:pPr>
        <w:spacing w:after="0"/>
        <w:rPr>
          <w:rFonts w:cstheme="minorHAnsi"/>
          <w:b/>
        </w:rPr>
      </w:pPr>
      <w:r w:rsidRPr="00A122D9">
        <w:rPr>
          <w:rFonts w:cstheme="minorHAnsi"/>
          <w:b/>
        </w:rPr>
        <w:t>OPIS PRZEDMIOTU ZAMÓWIENIA:</w:t>
      </w:r>
    </w:p>
    <w:p w:rsidR="009510E6" w:rsidRPr="00A122D9" w:rsidRDefault="009510E6" w:rsidP="00934491">
      <w:pPr>
        <w:spacing w:after="0"/>
        <w:rPr>
          <w:rFonts w:cstheme="minorHAnsi"/>
          <w:b/>
        </w:rPr>
      </w:pPr>
    </w:p>
    <w:p w:rsidR="00EC1F3F" w:rsidRPr="00A122D9" w:rsidRDefault="00EC1F3F" w:rsidP="00EC1F3F">
      <w:pPr>
        <w:numPr>
          <w:ilvl w:val="0"/>
          <w:numId w:val="6"/>
        </w:numPr>
        <w:spacing w:after="0" w:line="240" w:lineRule="auto"/>
        <w:rPr>
          <w:rFonts w:cstheme="minorHAnsi"/>
          <w:b/>
          <w:u w:val="single"/>
        </w:rPr>
      </w:pPr>
      <w:r w:rsidRPr="00A122D9">
        <w:rPr>
          <w:rFonts w:cstheme="minorHAnsi"/>
          <w:b/>
          <w:u w:val="single"/>
        </w:rPr>
        <w:t xml:space="preserve">Mikroskop z kamerą 8 </w:t>
      </w:r>
      <w:proofErr w:type="spellStart"/>
      <w:r w:rsidRPr="00A122D9">
        <w:rPr>
          <w:rFonts w:cstheme="minorHAnsi"/>
          <w:b/>
          <w:u w:val="single"/>
        </w:rPr>
        <w:t>mpx</w:t>
      </w:r>
      <w:proofErr w:type="spellEnd"/>
      <w:r w:rsidRPr="00A122D9">
        <w:rPr>
          <w:rFonts w:cstheme="minorHAnsi"/>
          <w:b/>
          <w:u w:val="single"/>
        </w:rPr>
        <w:t xml:space="preserve"> do histologii</w:t>
      </w:r>
      <w:r w:rsidR="00527CB9">
        <w:rPr>
          <w:rFonts w:cstheme="minorHAnsi"/>
          <w:b/>
          <w:u w:val="single"/>
        </w:rPr>
        <w:t xml:space="preserve"> (1szt.).</w:t>
      </w:r>
    </w:p>
    <w:p w:rsidR="00EC1F3F" w:rsidRPr="00A122D9" w:rsidRDefault="00EC1F3F" w:rsidP="00EC1F3F">
      <w:pPr>
        <w:rPr>
          <w:rFonts w:cstheme="minorHAnsi"/>
          <w:b/>
        </w:rPr>
      </w:pPr>
      <w:r w:rsidRPr="00A122D9">
        <w:rPr>
          <w:rFonts w:cstheme="minorHAnsi"/>
          <w:b/>
        </w:rPr>
        <w:t>Opis techniczny</w:t>
      </w:r>
    </w:p>
    <w:p w:rsidR="00EC1F3F" w:rsidRPr="00A122D9" w:rsidRDefault="00EC1F3F" w:rsidP="00EC1F3F">
      <w:pPr>
        <w:rPr>
          <w:rFonts w:cstheme="minorHAnsi"/>
        </w:rPr>
      </w:pPr>
      <w:r w:rsidRPr="00A122D9">
        <w:rPr>
          <w:rFonts w:cstheme="minorHAnsi"/>
        </w:rPr>
        <w:t>mikroskop prosty do obserwacji w świetle przechodzącym. Korpus mikroskopu musi być wykonany z pokrytego proszkowo, odpornego metalu, hartowany termicznie oraz odporny na przez odczynniki standardowo używane do barwienia preparatów, działanie rozpuszczalników organicznych używanych do czyszczenia soczewek oraz środków dezynfekujących. Wszystkie części optyczne, włącznie z obiektywami, okularami i pryzmatami muszą być pokryte impregnatem przeciwgrzybiczym i przeciwodblaskowym</w:t>
      </w:r>
    </w:p>
    <w:p w:rsidR="00EC1F3F" w:rsidRPr="00A122D9" w:rsidRDefault="00EC1F3F" w:rsidP="00EC1F3F">
      <w:pPr>
        <w:rPr>
          <w:rFonts w:cstheme="minorHAnsi"/>
          <w:b/>
        </w:rPr>
      </w:pPr>
      <w:r w:rsidRPr="00A122D9">
        <w:rPr>
          <w:rFonts w:cstheme="minorHAnsi"/>
          <w:b/>
        </w:rPr>
        <w:t>Uchwyt do przenoszenia i miejsce na kable</w:t>
      </w:r>
    </w:p>
    <w:p w:rsidR="00EC1F3F" w:rsidRPr="00A122D9" w:rsidRDefault="00EC1F3F" w:rsidP="00EC1F3F">
      <w:pPr>
        <w:rPr>
          <w:rFonts w:cstheme="minorHAnsi"/>
        </w:rPr>
      </w:pPr>
      <w:r w:rsidRPr="00A122D9">
        <w:rPr>
          <w:rFonts w:cstheme="minorHAnsi"/>
        </w:rPr>
        <w:t xml:space="preserve">Wchodzący w skład mikroskopu zintegrowany uchwyt do przenoszenia oraz wbudowany zaczep do kabla zasilającego. Tył mikroskopu wyposażony w uchwyty do przechowywania narzędzi takich jak klucze </w:t>
      </w:r>
      <w:proofErr w:type="spellStart"/>
      <w:r w:rsidRPr="00A122D9">
        <w:rPr>
          <w:rFonts w:cstheme="minorHAnsi"/>
        </w:rPr>
        <w:t>imbusowe</w:t>
      </w:r>
      <w:proofErr w:type="spellEnd"/>
      <w:r w:rsidRPr="00A122D9">
        <w:rPr>
          <w:rFonts w:cstheme="minorHAnsi"/>
        </w:rPr>
        <w:t>, służące do regulacji oświetlenia Koehlera.</w:t>
      </w:r>
    </w:p>
    <w:p w:rsidR="00EC1F3F" w:rsidRPr="00A122D9" w:rsidRDefault="00EC1F3F" w:rsidP="00EC1F3F">
      <w:pPr>
        <w:rPr>
          <w:rFonts w:cstheme="minorHAnsi"/>
          <w:b/>
        </w:rPr>
      </w:pPr>
      <w:r w:rsidRPr="00A122D9">
        <w:rPr>
          <w:rFonts w:cstheme="minorHAnsi"/>
          <w:b/>
        </w:rPr>
        <w:t>Obsługa technik kontrastowych</w:t>
      </w:r>
    </w:p>
    <w:p w:rsidR="00EC1F3F" w:rsidRPr="00A122D9" w:rsidRDefault="00EC1F3F" w:rsidP="00EC1F3F">
      <w:pPr>
        <w:rPr>
          <w:rFonts w:cstheme="minorHAnsi"/>
        </w:rPr>
      </w:pPr>
      <w:r w:rsidRPr="00A122D9">
        <w:rPr>
          <w:rFonts w:cstheme="minorHAnsi"/>
        </w:rPr>
        <w:t xml:space="preserve">Dostępne techniki kontrastowe to jasne pole, ciemne pole, kontrast fazowy oraz prosta polaryzacja w świetle przechodzącym. </w:t>
      </w:r>
    </w:p>
    <w:p w:rsidR="00EC1F3F" w:rsidRPr="00A122D9" w:rsidRDefault="00EC1F3F" w:rsidP="00EC1F3F">
      <w:pPr>
        <w:rPr>
          <w:rFonts w:cstheme="minorHAnsi"/>
          <w:b/>
        </w:rPr>
      </w:pPr>
      <w:r w:rsidRPr="00A122D9">
        <w:rPr>
          <w:rFonts w:cstheme="minorHAnsi"/>
          <w:b/>
        </w:rPr>
        <w:t>Mechanizm ogniskowania</w:t>
      </w:r>
    </w:p>
    <w:p w:rsidR="00EC1F3F" w:rsidRPr="00A122D9" w:rsidRDefault="00EC1F3F" w:rsidP="00EC1F3F">
      <w:pPr>
        <w:rPr>
          <w:rFonts w:cstheme="minorHAnsi"/>
        </w:rPr>
      </w:pPr>
      <w:r w:rsidRPr="00A122D9">
        <w:rPr>
          <w:rFonts w:cstheme="minorHAnsi"/>
        </w:rPr>
        <w:t xml:space="preserve">Współosiowy mechanizm ogniskowania w osi Z obsługiwany pokrętłami do regulacji ostrości obrazu zgrubnej i </w:t>
      </w:r>
      <w:bookmarkStart w:id="0" w:name="_Hlk14276815"/>
      <w:r w:rsidRPr="00A122D9">
        <w:rPr>
          <w:rFonts w:cstheme="minorHAnsi"/>
        </w:rPr>
        <w:t>precyzyjnej</w:t>
      </w:r>
      <w:bookmarkEnd w:id="0"/>
      <w:r w:rsidRPr="00A122D9">
        <w:rPr>
          <w:rFonts w:cstheme="minorHAnsi"/>
        </w:rPr>
        <w:t>. Pokrętło do regulacji precyzyjnej  znajduje się po lewej, tarcza do regulacji precyzyjnej - po prawej. Zakres ogniskowania to min. 15 mm. Regulacja zgrubna ostrości w zakresie 4 mm (pełen obrót pokrętła), regulacja precyzyjna - 400 µm (z krokiem 4 µm).</w:t>
      </w:r>
    </w:p>
    <w:p w:rsidR="00EC1F3F" w:rsidRPr="00A122D9" w:rsidRDefault="00EC1F3F" w:rsidP="00EC1F3F">
      <w:pPr>
        <w:rPr>
          <w:rFonts w:cstheme="minorHAnsi"/>
          <w:b/>
        </w:rPr>
      </w:pPr>
      <w:r w:rsidRPr="00A122D9">
        <w:rPr>
          <w:rFonts w:cstheme="minorHAnsi"/>
          <w:b/>
        </w:rPr>
        <w:t>Uchwyt rewolwerowy obiektywów</w:t>
      </w:r>
    </w:p>
    <w:p w:rsidR="00EC1F3F" w:rsidRPr="00A122D9" w:rsidRDefault="00EC1F3F" w:rsidP="00EC1F3F">
      <w:pPr>
        <w:rPr>
          <w:rFonts w:cstheme="minorHAnsi"/>
        </w:rPr>
      </w:pPr>
      <w:r w:rsidRPr="00A122D9">
        <w:rPr>
          <w:rFonts w:cstheme="minorHAnsi"/>
        </w:rPr>
        <w:t>Mikroskop musi być wyposażony w uchwyt rewolwerowy obiektywów z 5 kodowanymi pozycjami, przystosowanymi do odczytywania pozycji w menedżerze oświetlenia (LM) oraz przekazywania informacji o skalowaniu (kalibracji)</w:t>
      </w:r>
    </w:p>
    <w:p w:rsidR="00EC1F3F" w:rsidRPr="00A122D9" w:rsidRDefault="00EC1F3F" w:rsidP="00EC1F3F">
      <w:pPr>
        <w:rPr>
          <w:rFonts w:cstheme="minorHAnsi"/>
          <w:b/>
          <w:bCs/>
        </w:rPr>
      </w:pPr>
      <w:r w:rsidRPr="00A122D9">
        <w:rPr>
          <w:rFonts w:cstheme="minorHAnsi"/>
          <w:b/>
          <w:bCs/>
        </w:rPr>
        <w:t xml:space="preserve">Obiektywy </w:t>
      </w:r>
    </w:p>
    <w:p w:rsidR="00EC1F3F" w:rsidRPr="00A122D9" w:rsidRDefault="00EC1F3F" w:rsidP="00EC1F3F">
      <w:pPr>
        <w:rPr>
          <w:rFonts w:cstheme="minorHAnsi"/>
        </w:rPr>
      </w:pPr>
      <w:proofErr w:type="spellStart"/>
      <w:r w:rsidRPr="00A122D9">
        <w:rPr>
          <w:rFonts w:cstheme="minorHAnsi"/>
        </w:rPr>
        <w:t>Planachromat</w:t>
      </w:r>
      <w:proofErr w:type="spellEnd"/>
      <w:r w:rsidRPr="00A122D9">
        <w:rPr>
          <w:rFonts w:cstheme="minorHAnsi"/>
        </w:rPr>
        <w:t xml:space="preserve"> o pow. 2,5x, 5x,10x,20x, 40x</w:t>
      </w:r>
    </w:p>
    <w:p w:rsidR="00EC1F3F" w:rsidRPr="00A122D9" w:rsidRDefault="00EC1F3F" w:rsidP="00EC1F3F">
      <w:pPr>
        <w:rPr>
          <w:rFonts w:cstheme="minorHAnsi"/>
          <w:b/>
          <w:bCs/>
        </w:rPr>
      </w:pPr>
      <w:r w:rsidRPr="00A122D9">
        <w:rPr>
          <w:rFonts w:cstheme="minorHAnsi"/>
          <w:b/>
          <w:bCs/>
        </w:rPr>
        <w:t>Kondensor</w:t>
      </w:r>
    </w:p>
    <w:p w:rsidR="00EC1F3F" w:rsidRPr="00A122D9" w:rsidRDefault="00EC1F3F" w:rsidP="00EC1F3F">
      <w:pPr>
        <w:rPr>
          <w:rFonts w:cstheme="minorHAnsi"/>
        </w:rPr>
      </w:pPr>
      <w:r w:rsidRPr="00A122D9">
        <w:rPr>
          <w:rFonts w:cstheme="minorHAnsi"/>
        </w:rPr>
        <w:t>Kondensor 0.9/1.25 z możliwością obsługi obiektywów od 2,5x</w:t>
      </w:r>
    </w:p>
    <w:p w:rsidR="00EC1F3F" w:rsidRPr="00A122D9" w:rsidRDefault="00EC1F3F" w:rsidP="00EC1F3F">
      <w:pPr>
        <w:rPr>
          <w:rFonts w:cstheme="minorHAnsi"/>
          <w:b/>
        </w:rPr>
      </w:pPr>
      <w:r w:rsidRPr="00A122D9">
        <w:rPr>
          <w:rFonts w:cstheme="minorHAnsi"/>
          <w:b/>
        </w:rPr>
        <w:lastRenderedPageBreak/>
        <w:t>Tryb Eco</w:t>
      </w:r>
    </w:p>
    <w:p w:rsidR="00EC1F3F" w:rsidRPr="00A122D9" w:rsidRDefault="00EC1F3F" w:rsidP="00EC1F3F">
      <w:pPr>
        <w:rPr>
          <w:rFonts w:cstheme="minorHAnsi"/>
        </w:rPr>
      </w:pPr>
      <w:r w:rsidRPr="00A122D9">
        <w:rPr>
          <w:rFonts w:cstheme="minorHAnsi"/>
        </w:rPr>
        <w:t>Mikroskop musi być wyposażony w oświetlenie typu Eco - włączony mikroskop powinien przechodzić w tryb czuwania po ok. 15 minutach bezczynności,. Po wciśnięciu jakiegokolwiek przycisku mikroskopu system powinien natychmiastowo się włączyć ponownie. Tryb Eco musi mieć funkcję wyłączania i włączania przez użytkownika.</w:t>
      </w:r>
    </w:p>
    <w:p w:rsidR="00EC1F3F" w:rsidRPr="00A122D9" w:rsidRDefault="00EC1F3F" w:rsidP="00EC1F3F">
      <w:pPr>
        <w:rPr>
          <w:rFonts w:cstheme="minorHAnsi"/>
          <w:b/>
        </w:rPr>
      </w:pPr>
      <w:r w:rsidRPr="00A122D9">
        <w:rPr>
          <w:rFonts w:cstheme="minorHAnsi"/>
          <w:b/>
        </w:rPr>
        <w:t>Pole widzenia</w:t>
      </w:r>
    </w:p>
    <w:p w:rsidR="00EC1F3F" w:rsidRPr="00A122D9" w:rsidRDefault="00EC1F3F" w:rsidP="00EC1F3F">
      <w:pPr>
        <w:rPr>
          <w:rFonts w:cstheme="minorHAnsi"/>
        </w:rPr>
      </w:pPr>
      <w:r w:rsidRPr="00A122D9">
        <w:rPr>
          <w:rFonts w:cstheme="minorHAnsi"/>
        </w:rPr>
        <w:t>Liczba pola lub pole widzenia to 23 mm.</w:t>
      </w:r>
    </w:p>
    <w:p w:rsidR="00EC1F3F" w:rsidRPr="00A122D9" w:rsidRDefault="00EC1F3F" w:rsidP="00EC1F3F">
      <w:pPr>
        <w:rPr>
          <w:rFonts w:cstheme="minorHAnsi"/>
          <w:b/>
        </w:rPr>
      </w:pPr>
      <w:r w:rsidRPr="00A122D9">
        <w:rPr>
          <w:rFonts w:cstheme="minorHAnsi"/>
          <w:b/>
        </w:rPr>
        <w:t>Stoliki mikroskopowe</w:t>
      </w:r>
    </w:p>
    <w:p w:rsidR="00EC1F3F" w:rsidRPr="00A122D9" w:rsidRDefault="00EC1F3F" w:rsidP="00EC1F3F">
      <w:pPr>
        <w:rPr>
          <w:rFonts w:cstheme="minorHAnsi"/>
        </w:rPr>
      </w:pPr>
      <w:r w:rsidRPr="00A122D9">
        <w:rPr>
          <w:rFonts w:cstheme="minorHAnsi"/>
        </w:rPr>
        <w:t xml:space="preserve">W skład mikroskopu musi wchodzić mechaniczny, </w:t>
      </w:r>
      <w:proofErr w:type="spellStart"/>
      <w:r w:rsidRPr="00A122D9">
        <w:rPr>
          <w:rFonts w:cstheme="minorHAnsi"/>
        </w:rPr>
        <w:t>bezzębatkowy</w:t>
      </w:r>
      <w:proofErr w:type="spellEnd"/>
      <w:r w:rsidRPr="00A122D9">
        <w:rPr>
          <w:rFonts w:cstheme="minorHAnsi"/>
        </w:rPr>
        <w:t xml:space="preserve"> stolik z twardą anodowaną powierzchnią, do obsługi praworęcznej (opcjonalnie leworęcznej). Uchwyt stolika musi mieć przynajmniej 15-milimetrowe przedłużenie oraz możliwość zmiany momentu siły oporu w celu zapewnienia ergonomicznej pozycji pracy. Na stoliku musi znajdować się podwójny uchwyt na preparat obsługiwany jedną ręką wraz ze sprężynową dźwignią, co umożliwia zredukowanie częstych zmian preparatów oraz umożliwia łatwe porównywanie dwóch preparatów.</w:t>
      </w:r>
    </w:p>
    <w:p w:rsidR="00EC1F3F" w:rsidRPr="00A122D9" w:rsidRDefault="00EC1F3F" w:rsidP="00EC1F3F">
      <w:pPr>
        <w:rPr>
          <w:rFonts w:cstheme="minorHAnsi"/>
          <w:b/>
        </w:rPr>
      </w:pPr>
      <w:r w:rsidRPr="00A122D9">
        <w:rPr>
          <w:rFonts w:cstheme="minorHAnsi"/>
          <w:b/>
        </w:rPr>
        <w:t>Oświetlenie światłem przechodzącym</w:t>
      </w:r>
    </w:p>
    <w:p w:rsidR="00EC1F3F" w:rsidRPr="00A122D9" w:rsidRDefault="00EC1F3F" w:rsidP="00EC1F3F">
      <w:pPr>
        <w:rPr>
          <w:rFonts w:cstheme="minorHAnsi"/>
        </w:rPr>
      </w:pPr>
      <w:r w:rsidRPr="00A122D9">
        <w:rPr>
          <w:rFonts w:cstheme="minorHAnsi"/>
        </w:rPr>
        <w:t xml:space="preserve">Mikroskop musi posiadać oświetlenie przechodzące w postaci kodowanej lampy LED o mocy 10 W i białym świetle by zapewnić wystarczające natężenie światła dla technik kontrastowych takich jak ciemne pole. Lampa musi mieć wysoki współczynnik odtworzenia koloru - CRI &gt;95 - by zapewnić wysoką wierność w odwzorowaniu kolorów próbki. Lampa LED musi charakteryzować się również ponad 60 000 godzinnym okresem działania oraz zasilaniem wbudowanym w korpus mikroskopu. Korpus ten musi też być kompatybilny z oświetleniem halogenowym oraz pozwalać na montaż lampy halogenowej o mocy 35 W, jeśli ten typ oświetlenia będzie dla konkretnych analiz badawczych preferowany. Wymiana lampy musi być łatwa by mógł jej dokonać użytkownik. </w:t>
      </w:r>
    </w:p>
    <w:p w:rsidR="00EC1F3F" w:rsidRPr="00A122D9" w:rsidRDefault="00EC1F3F" w:rsidP="00EC1F3F">
      <w:pPr>
        <w:rPr>
          <w:rFonts w:cstheme="minorHAnsi"/>
        </w:rPr>
      </w:pPr>
      <w:r w:rsidRPr="00A122D9">
        <w:rPr>
          <w:rFonts w:cstheme="minorHAnsi"/>
        </w:rPr>
        <w:t>Mikroskop musi zapewnić także aktywne zarządzanie światłem z regulowanym natężeniem światła. Menedżer oświetlenia (LM) musi być odpowiedni do wszystkich typów obiektywów. Natężenie światła musi być zapamiętywane dla każdego obiektywu oraz dla każdej pozycji rewolweru filtrów, co zapewnia jednakową jasność obrazu dla wszystkich powiększeń, eliminując ręczne regulacje lampy podczas zmiany obiektywów. Gdy użytkownik zapisze ustawienie pożądanego natężenia światła musi otrzymać wizualną informację zwrotną w okularze., co pozwala na szybkie ustawienie menedżera światła, ponieważ nie zachodzi konieczność odrywania wzroku od okularu w trakcie procedury ustawiania. Menedżer oświetlenia musi mieć opcję wyłączenia i włączenia przez użytkownika.</w:t>
      </w:r>
    </w:p>
    <w:p w:rsidR="00EC1F3F" w:rsidRPr="00A122D9" w:rsidRDefault="00EC1F3F" w:rsidP="00EC1F3F">
      <w:pPr>
        <w:rPr>
          <w:rFonts w:cstheme="minorHAnsi"/>
          <w:b/>
        </w:rPr>
      </w:pPr>
      <w:r w:rsidRPr="00A122D9">
        <w:rPr>
          <w:rFonts w:cstheme="minorHAnsi"/>
          <w:b/>
        </w:rPr>
        <w:t xml:space="preserve">Tor optyczny </w:t>
      </w:r>
    </w:p>
    <w:p w:rsidR="00EC1F3F" w:rsidRPr="00A122D9" w:rsidRDefault="00EC1F3F" w:rsidP="00EC1F3F">
      <w:pPr>
        <w:rPr>
          <w:rFonts w:cstheme="minorHAnsi"/>
        </w:rPr>
      </w:pPr>
      <w:r w:rsidRPr="00A122D9">
        <w:rPr>
          <w:rFonts w:cstheme="minorHAnsi"/>
        </w:rPr>
        <w:t>Mikroskop musi wykorzystywać pełne oświetlenie Koehlera z opcją blokowania pozycji Koehlera dla przesłony kondensora oraz wysokości kondensora w celu zapobiegania nieumyślnego rozregulowywania ustawienia Koehlera przez użytkowników.</w:t>
      </w:r>
    </w:p>
    <w:p w:rsidR="00EC1F3F" w:rsidRPr="00A122D9" w:rsidRDefault="00EC1F3F" w:rsidP="00EC1F3F">
      <w:pPr>
        <w:rPr>
          <w:rFonts w:cstheme="minorHAnsi"/>
        </w:rPr>
      </w:pPr>
      <w:r w:rsidRPr="00A122D9">
        <w:rPr>
          <w:rFonts w:cstheme="minorHAnsi"/>
        </w:rPr>
        <w:t xml:space="preserve">Mikroskop musi działać z kondensorem </w:t>
      </w:r>
      <w:proofErr w:type="spellStart"/>
      <w:r w:rsidRPr="00A122D9">
        <w:rPr>
          <w:rFonts w:cstheme="minorHAnsi"/>
        </w:rPr>
        <w:t>Abbego</w:t>
      </w:r>
      <w:proofErr w:type="spellEnd"/>
      <w:r w:rsidRPr="00A122D9">
        <w:rPr>
          <w:rFonts w:cstheme="minorHAnsi"/>
        </w:rPr>
        <w:t xml:space="preserve"> lub achromatycznym, </w:t>
      </w:r>
      <w:proofErr w:type="spellStart"/>
      <w:r w:rsidRPr="00A122D9">
        <w:rPr>
          <w:rFonts w:cstheme="minorHAnsi"/>
        </w:rPr>
        <w:t>aplanatycznym</w:t>
      </w:r>
      <w:proofErr w:type="spellEnd"/>
      <w:r w:rsidRPr="00A122D9">
        <w:rPr>
          <w:rFonts w:cstheme="minorHAnsi"/>
        </w:rPr>
        <w:t xml:space="preserve"> </w:t>
      </w:r>
      <w:proofErr w:type="spellStart"/>
      <w:r w:rsidRPr="00A122D9">
        <w:rPr>
          <w:rFonts w:cstheme="minorHAnsi"/>
        </w:rPr>
        <w:t>podstolikowym</w:t>
      </w:r>
      <w:proofErr w:type="spellEnd"/>
      <w:r w:rsidRPr="00A122D9">
        <w:rPr>
          <w:rFonts w:cstheme="minorHAnsi"/>
        </w:rPr>
        <w:t xml:space="preserve"> kondensorem z przesłoną. </w:t>
      </w:r>
    </w:p>
    <w:p w:rsidR="00EC1F3F" w:rsidRPr="00A122D9" w:rsidRDefault="00EC1F3F" w:rsidP="00EC1F3F">
      <w:pPr>
        <w:rPr>
          <w:rFonts w:cstheme="minorHAnsi"/>
          <w:b/>
          <w:bCs/>
        </w:rPr>
      </w:pPr>
      <w:r w:rsidRPr="00A122D9">
        <w:rPr>
          <w:rFonts w:cstheme="minorHAnsi"/>
          <w:b/>
          <w:bCs/>
        </w:rPr>
        <w:lastRenderedPageBreak/>
        <w:t>Kamera</w:t>
      </w:r>
    </w:p>
    <w:p w:rsidR="00EC1F3F" w:rsidRPr="00A122D9" w:rsidRDefault="00EC1F3F" w:rsidP="00EC1F3F">
      <w:pPr>
        <w:rPr>
          <w:rFonts w:cstheme="minorHAnsi"/>
        </w:rPr>
      </w:pPr>
      <w:r w:rsidRPr="00A122D9">
        <w:rPr>
          <w:rFonts w:cstheme="minorHAnsi"/>
        </w:rPr>
        <w:t>Kamera musi być pracująca z komputerem i oprogramowaniem systemowym producenta mikroskopu lub niezależnie od komputera (Stand-</w:t>
      </w:r>
      <w:proofErr w:type="spellStart"/>
      <w:r w:rsidRPr="00A122D9">
        <w:rPr>
          <w:rFonts w:cstheme="minorHAnsi"/>
        </w:rPr>
        <w:t>alone</w:t>
      </w:r>
      <w:proofErr w:type="spellEnd"/>
      <w:r w:rsidRPr="00A122D9">
        <w:rPr>
          <w:rFonts w:cstheme="minorHAnsi"/>
        </w:rPr>
        <w:t>) w trybach:</w:t>
      </w:r>
    </w:p>
    <w:p w:rsidR="00EC1F3F" w:rsidRPr="00A122D9" w:rsidRDefault="00EC1F3F" w:rsidP="00EC1F3F">
      <w:pPr>
        <w:pStyle w:val="Akapitzlist"/>
        <w:numPr>
          <w:ilvl w:val="0"/>
          <w:numId w:val="1"/>
        </w:numPr>
        <w:spacing w:before="0"/>
        <w:jc w:val="left"/>
        <w:rPr>
          <w:rFonts w:asciiTheme="minorHAnsi" w:hAnsiTheme="minorHAnsi" w:cstheme="minorHAnsi"/>
        </w:rPr>
      </w:pPr>
      <w:bookmarkStart w:id="1" w:name="_Hlk14423827"/>
      <w:r w:rsidRPr="00A122D9">
        <w:rPr>
          <w:rFonts w:asciiTheme="minorHAnsi" w:hAnsiTheme="minorHAnsi" w:cstheme="minorHAnsi"/>
        </w:rPr>
        <w:t xml:space="preserve">Automatycznie i ręcznie </w:t>
      </w:r>
      <w:bookmarkEnd w:id="1"/>
      <w:r w:rsidRPr="00A122D9">
        <w:rPr>
          <w:rFonts w:asciiTheme="minorHAnsi" w:hAnsiTheme="minorHAnsi" w:cstheme="minorHAnsi"/>
        </w:rPr>
        <w:t xml:space="preserve">połączona przez HDMI z zewnętrznym monitorem, zapis zdjęć z informacjami o kalibracji na </w:t>
      </w:r>
      <w:proofErr w:type="spellStart"/>
      <w:r w:rsidRPr="00A122D9">
        <w:rPr>
          <w:rFonts w:asciiTheme="minorHAnsi" w:hAnsiTheme="minorHAnsi" w:cstheme="minorHAnsi"/>
        </w:rPr>
        <w:t>pendriwie</w:t>
      </w:r>
      <w:proofErr w:type="spellEnd"/>
      <w:r w:rsidRPr="00A122D9">
        <w:rPr>
          <w:rFonts w:asciiTheme="minorHAnsi" w:hAnsiTheme="minorHAnsi" w:cstheme="minorHAnsi"/>
        </w:rPr>
        <w:t xml:space="preserve"> i komunikująca się z mikroskopem w celu </w:t>
      </w:r>
      <w:bookmarkStart w:id="2" w:name="_Hlk14423683"/>
      <w:r w:rsidRPr="00A122D9">
        <w:rPr>
          <w:rFonts w:asciiTheme="minorHAnsi" w:hAnsiTheme="minorHAnsi" w:cstheme="minorHAnsi"/>
        </w:rPr>
        <w:t>wymiany danych kodowanych. Zdjęcia wykonywane przyciskiem na kamerze lub mikroskopie lub myszką w menu na podłączonym monitorze.</w:t>
      </w:r>
    </w:p>
    <w:bookmarkEnd w:id="2"/>
    <w:p w:rsidR="00EC1F3F" w:rsidRPr="00A122D9" w:rsidRDefault="00EC1F3F" w:rsidP="00EC1F3F">
      <w:pPr>
        <w:pStyle w:val="Akapitzlist"/>
        <w:numPr>
          <w:ilvl w:val="0"/>
          <w:numId w:val="1"/>
        </w:numPr>
        <w:spacing w:before="0"/>
        <w:jc w:val="left"/>
        <w:rPr>
          <w:rFonts w:asciiTheme="minorHAnsi" w:hAnsiTheme="minorHAnsi" w:cstheme="minorHAnsi"/>
        </w:rPr>
      </w:pPr>
      <w:r w:rsidRPr="00A122D9">
        <w:rPr>
          <w:rFonts w:asciiTheme="minorHAnsi" w:hAnsiTheme="minorHAnsi" w:cstheme="minorHAnsi"/>
        </w:rPr>
        <w:t xml:space="preserve">Automatycznie i ręcznie w trybie wifi – po dodaniu </w:t>
      </w:r>
      <w:proofErr w:type="spellStart"/>
      <w:r w:rsidRPr="00A122D9">
        <w:rPr>
          <w:rFonts w:asciiTheme="minorHAnsi" w:hAnsiTheme="minorHAnsi" w:cstheme="minorHAnsi"/>
        </w:rPr>
        <w:t>dongla</w:t>
      </w:r>
      <w:proofErr w:type="spellEnd"/>
      <w:r w:rsidRPr="00A122D9">
        <w:rPr>
          <w:rFonts w:asciiTheme="minorHAnsi" w:hAnsiTheme="minorHAnsi" w:cstheme="minorHAnsi"/>
        </w:rPr>
        <w:t xml:space="preserve"> wifi, praca na bezpłatnym oprogramowaniu pomiarowym </w:t>
      </w:r>
      <w:bookmarkStart w:id="3" w:name="_Hlk14423720"/>
      <w:r w:rsidRPr="00A122D9">
        <w:rPr>
          <w:rFonts w:asciiTheme="minorHAnsi" w:hAnsiTheme="minorHAnsi" w:cstheme="minorHAnsi"/>
        </w:rPr>
        <w:t>z wymianą danych kodowanych</w:t>
      </w:r>
      <w:bookmarkEnd w:id="3"/>
    </w:p>
    <w:p w:rsidR="00EC1F3F" w:rsidRPr="00A122D9" w:rsidRDefault="00EC1F3F" w:rsidP="00EC1F3F">
      <w:pPr>
        <w:pStyle w:val="Akapitzlist"/>
        <w:numPr>
          <w:ilvl w:val="0"/>
          <w:numId w:val="1"/>
        </w:numPr>
        <w:spacing w:before="0"/>
        <w:jc w:val="left"/>
        <w:rPr>
          <w:rFonts w:asciiTheme="minorHAnsi" w:hAnsiTheme="minorHAnsi" w:cstheme="minorHAnsi"/>
        </w:rPr>
      </w:pPr>
      <w:r w:rsidRPr="00A122D9">
        <w:rPr>
          <w:rFonts w:asciiTheme="minorHAnsi" w:hAnsiTheme="minorHAnsi" w:cstheme="minorHAnsi"/>
        </w:rPr>
        <w:t xml:space="preserve">Automatycznie i ręcznie po kablu USB lub </w:t>
      </w:r>
      <w:proofErr w:type="spellStart"/>
      <w:r w:rsidRPr="00A122D9">
        <w:rPr>
          <w:rFonts w:asciiTheme="minorHAnsi" w:hAnsiTheme="minorHAnsi" w:cstheme="minorHAnsi"/>
        </w:rPr>
        <w:t>Etheernet</w:t>
      </w:r>
      <w:proofErr w:type="spellEnd"/>
      <w:r w:rsidRPr="00A122D9">
        <w:rPr>
          <w:rFonts w:asciiTheme="minorHAnsi" w:hAnsiTheme="minorHAnsi" w:cstheme="minorHAnsi"/>
        </w:rPr>
        <w:t xml:space="preserve"> z komputerem z wymianą danych kodowanych</w:t>
      </w:r>
    </w:p>
    <w:p w:rsidR="00EC1F3F" w:rsidRPr="00A122D9" w:rsidRDefault="00EC1F3F" w:rsidP="00EC1F3F">
      <w:pPr>
        <w:ind w:left="360"/>
        <w:rPr>
          <w:rFonts w:cstheme="minorHAnsi"/>
        </w:rPr>
      </w:pPr>
      <w:r w:rsidRPr="00A122D9">
        <w:rPr>
          <w:rFonts w:cstheme="minorHAnsi"/>
        </w:rPr>
        <w:t>Parametry kamery</w:t>
      </w:r>
    </w:p>
    <w:p w:rsidR="00EC1F3F" w:rsidRPr="00A122D9" w:rsidRDefault="00EC1F3F" w:rsidP="00EC1F3F">
      <w:pPr>
        <w:pStyle w:val="Akapitzlist"/>
        <w:numPr>
          <w:ilvl w:val="0"/>
          <w:numId w:val="1"/>
        </w:numPr>
        <w:spacing w:before="0"/>
        <w:jc w:val="left"/>
        <w:rPr>
          <w:rFonts w:asciiTheme="minorHAnsi" w:hAnsiTheme="minorHAnsi" w:cstheme="minorHAnsi"/>
        </w:rPr>
      </w:pPr>
      <w:r w:rsidRPr="00A122D9">
        <w:rPr>
          <w:rFonts w:asciiTheme="minorHAnsi" w:hAnsiTheme="minorHAnsi" w:cstheme="minorHAnsi"/>
        </w:rPr>
        <w:t>Przetwornik 1/2.1”</w:t>
      </w:r>
    </w:p>
    <w:p w:rsidR="00EC1F3F" w:rsidRPr="00A122D9" w:rsidRDefault="00EC1F3F" w:rsidP="00EC1F3F">
      <w:pPr>
        <w:pStyle w:val="Akapitzlist"/>
        <w:numPr>
          <w:ilvl w:val="0"/>
          <w:numId w:val="1"/>
        </w:numPr>
        <w:spacing w:before="0"/>
        <w:jc w:val="left"/>
        <w:rPr>
          <w:rFonts w:asciiTheme="minorHAnsi" w:hAnsiTheme="minorHAnsi" w:cstheme="minorHAnsi"/>
        </w:rPr>
      </w:pPr>
      <w:r w:rsidRPr="00A122D9">
        <w:rPr>
          <w:rFonts w:asciiTheme="minorHAnsi" w:hAnsiTheme="minorHAnsi" w:cstheme="minorHAnsi"/>
        </w:rPr>
        <w:t>Liczba pikseli 3840 (H) × 2160 (V) = 8.3 MP, Ultra HD (4K)</w:t>
      </w:r>
    </w:p>
    <w:p w:rsidR="00EC1F3F" w:rsidRPr="00A122D9" w:rsidRDefault="00EC1F3F" w:rsidP="00EC1F3F">
      <w:pPr>
        <w:pStyle w:val="Akapitzlist"/>
        <w:numPr>
          <w:ilvl w:val="0"/>
          <w:numId w:val="1"/>
        </w:numPr>
        <w:spacing w:before="0"/>
        <w:jc w:val="left"/>
        <w:rPr>
          <w:rFonts w:asciiTheme="minorHAnsi" w:hAnsiTheme="minorHAnsi" w:cstheme="minorHAnsi"/>
        </w:rPr>
      </w:pPr>
      <w:proofErr w:type="spellStart"/>
      <w:r w:rsidRPr="00A122D9">
        <w:rPr>
          <w:rFonts w:asciiTheme="minorHAnsi" w:hAnsiTheme="minorHAnsi" w:cstheme="minorHAnsi"/>
        </w:rPr>
        <w:t>Frame</w:t>
      </w:r>
      <w:proofErr w:type="spellEnd"/>
      <w:r w:rsidRPr="00A122D9">
        <w:rPr>
          <w:rFonts w:asciiTheme="minorHAnsi" w:hAnsiTheme="minorHAnsi" w:cstheme="minorHAnsi"/>
        </w:rPr>
        <w:t xml:space="preserve"> </w:t>
      </w:r>
      <w:proofErr w:type="spellStart"/>
      <w:r w:rsidRPr="00A122D9">
        <w:rPr>
          <w:rFonts w:asciiTheme="minorHAnsi" w:hAnsiTheme="minorHAnsi" w:cstheme="minorHAnsi"/>
        </w:rPr>
        <w:t>rate</w:t>
      </w:r>
      <w:proofErr w:type="spellEnd"/>
      <w:r w:rsidRPr="00A122D9">
        <w:rPr>
          <w:rFonts w:asciiTheme="minorHAnsi" w:hAnsiTheme="minorHAnsi" w:cstheme="minorHAnsi"/>
        </w:rPr>
        <w:t xml:space="preserve"> HDMI: 30 </w:t>
      </w:r>
      <w:proofErr w:type="spellStart"/>
      <w:r w:rsidRPr="00A122D9">
        <w:rPr>
          <w:rFonts w:asciiTheme="minorHAnsi" w:hAnsiTheme="minorHAnsi" w:cstheme="minorHAnsi"/>
        </w:rPr>
        <w:t>fps</w:t>
      </w:r>
      <w:proofErr w:type="spellEnd"/>
      <w:r w:rsidRPr="00A122D9">
        <w:rPr>
          <w:rFonts w:asciiTheme="minorHAnsi" w:hAnsiTheme="minorHAnsi" w:cstheme="minorHAnsi"/>
        </w:rPr>
        <w:t xml:space="preserve">, Ethernet: 30 </w:t>
      </w:r>
      <w:proofErr w:type="spellStart"/>
      <w:r w:rsidRPr="00A122D9">
        <w:rPr>
          <w:rFonts w:asciiTheme="minorHAnsi" w:hAnsiTheme="minorHAnsi" w:cstheme="minorHAnsi"/>
        </w:rPr>
        <w:t>fps</w:t>
      </w:r>
      <w:proofErr w:type="spellEnd"/>
      <w:r w:rsidRPr="00A122D9">
        <w:rPr>
          <w:rFonts w:asciiTheme="minorHAnsi" w:hAnsiTheme="minorHAnsi" w:cstheme="minorHAnsi"/>
        </w:rPr>
        <w:t xml:space="preserve">, USB 3.0: </w:t>
      </w:r>
      <w:proofErr w:type="spellStart"/>
      <w:r w:rsidRPr="00A122D9">
        <w:rPr>
          <w:rFonts w:asciiTheme="minorHAnsi" w:hAnsiTheme="minorHAnsi" w:cstheme="minorHAnsi"/>
        </w:rPr>
        <w:t>up</w:t>
      </w:r>
      <w:proofErr w:type="spellEnd"/>
      <w:r w:rsidRPr="00A122D9">
        <w:rPr>
          <w:rFonts w:asciiTheme="minorHAnsi" w:hAnsiTheme="minorHAnsi" w:cstheme="minorHAnsi"/>
        </w:rPr>
        <w:t xml:space="preserve"> to 30 </w:t>
      </w:r>
      <w:proofErr w:type="spellStart"/>
      <w:r w:rsidRPr="00A122D9">
        <w:rPr>
          <w:rFonts w:asciiTheme="minorHAnsi" w:hAnsiTheme="minorHAnsi" w:cstheme="minorHAnsi"/>
        </w:rPr>
        <w:t>fps</w:t>
      </w:r>
      <w:proofErr w:type="spellEnd"/>
    </w:p>
    <w:p w:rsidR="00EC1F3F" w:rsidRPr="00A122D9" w:rsidRDefault="00EC1F3F" w:rsidP="00EC1F3F">
      <w:pPr>
        <w:pStyle w:val="Akapitzlist"/>
        <w:numPr>
          <w:ilvl w:val="0"/>
          <w:numId w:val="1"/>
        </w:numPr>
        <w:spacing w:before="0"/>
        <w:jc w:val="left"/>
        <w:rPr>
          <w:rFonts w:asciiTheme="minorHAnsi" w:hAnsiTheme="minorHAnsi" w:cstheme="minorHAnsi"/>
        </w:rPr>
      </w:pPr>
      <w:r w:rsidRPr="00A122D9">
        <w:rPr>
          <w:rFonts w:asciiTheme="minorHAnsi" w:hAnsiTheme="minorHAnsi" w:cstheme="minorHAnsi"/>
        </w:rPr>
        <w:t xml:space="preserve">Złącza HDMI, USB 3.0 </w:t>
      </w:r>
      <w:proofErr w:type="spellStart"/>
      <w:r w:rsidRPr="00A122D9">
        <w:rPr>
          <w:rFonts w:asciiTheme="minorHAnsi" w:hAnsiTheme="minorHAnsi" w:cstheme="minorHAnsi"/>
        </w:rPr>
        <w:t>Type</w:t>
      </w:r>
      <w:proofErr w:type="spellEnd"/>
      <w:r w:rsidRPr="00A122D9">
        <w:rPr>
          <w:rFonts w:asciiTheme="minorHAnsi" w:hAnsiTheme="minorHAnsi" w:cstheme="minorHAnsi"/>
        </w:rPr>
        <w:t xml:space="preserve"> C, Ethernet, Micro-D</w:t>
      </w:r>
    </w:p>
    <w:p w:rsidR="00EC1F3F" w:rsidRPr="00A122D9" w:rsidRDefault="00EC1F3F" w:rsidP="00EC1F3F">
      <w:pPr>
        <w:rPr>
          <w:rFonts w:cstheme="minorHAnsi"/>
          <w:lang w:val="en-US"/>
        </w:rPr>
      </w:pPr>
    </w:p>
    <w:p w:rsidR="00EC1F3F" w:rsidRPr="00A122D9" w:rsidRDefault="00EC1F3F" w:rsidP="00EC1F3F">
      <w:pPr>
        <w:rPr>
          <w:rFonts w:cstheme="minorHAnsi"/>
          <w:b/>
          <w:lang w:val="en-US"/>
        </w:rPr>
      </w:pPr>
      <w:proofErr w:type="spellStart"/>
      <w:r w:rsidRPr="00A122D9">
        <w:rPr>
          <w:rFonts w:cstheme="minorHAnsi"/>
          <w:b/>
          <w:lang w:val="en-US"/>
        </w:rPr>
        <w:t>Warunki</w:t>
      </w:r>
      <w:proofErr w:type="spellEnd"/>
      <w:r w:rsidRPr="00A122D9">
        <w:rPr>
          <w:rFonts w:cstheme="minorHAnsi"/>
          <w:b/>
          <w:lang w:val="en-US"/>
        </w:rPr>
        <w:t xml:space="preserve"> </w:t>
      </w:r>
      <w:proofErr w:type="spellStart"/>
      <w:r w:rsidRPr="00A122D9">
        <w:rPr>
          <w:rFonts w:cstheme="minorHAnsi"/>
          <w:b/>
          <w:lang w:val="en-US"/>
        </w:rPr>
        <w:t>dodatkowe</w:t>
      </w:r>
      <w:proofErr w:type="spellEnd"/>
      <w:r w:rsidRPr="00A122D9">
        <w:rPr>
          <w:rFonts w:cstheme="minorHAnsi"/>
          <w:b/>
          <w:lang w:val="en-US"/>
        </w:rPr>
        <w:t>:</w:t>
      </w:r>
    </w:p>
    <w:p w:rsidR="00EC1F3F" w:rsidRPr="00A122D9" w:rsidRDefault="00EC1F3F" w:rsidP="00EC1F3F">
      <w:pPr>
        <w:pStyle w:val="Akapitzlist"/>
        <w:numPr>
          <w:ilvl w:val="0"/>
          <w:numId w:val="1"/>
        </w:numPr>
        <w:spacing w:before="0"/>
        <w:jc w:val="left"/>
        <w:rPr>
          <w:rFonts w:asciiTheme="minorHAnsi" w:hAnsiTheme="minorHAnsi" w:cstheme="minorHAnsi"/>
        </w:rPr>
      </w:pPr>
      <w:r w:rsidRPr="00A122D9">
        <w:rPr>
          <w:rFonts w:asciiTheme="minorHAnsi" w:hAnsiTheme="minorHAnsi" w:cstheme="minorHAnsi"/>
        </w:rPr>
        <w:t>Koszt dostawy ponosi dostawca;</w:t>
      </w:r>
    </w:p>
    <w:p w:rsidR="00EC1F3F" w:rsidRPr="00A122D9" w:rsidRDefault="00EC1F3F" w:rsidP="00EC1F3F">
      <w:pPr>
        <w:pStyle w:val="Akapitzlist"/>
        <w:numPr>
          <w:ilvl w:val="0"/>
          <w:numId w:val="1"/>
        </w:numPr>
        <w:spacing w:before="0"/>
        <w:jc w:val="left"/>
        <w:rPr>
          <w:rFonts w:asciiTheme="minorHAnsi" w:hAnsiTheme="minorHAnsi" w:cstheme="minorHAnsi"/>
        </w:rPr>
      </w:pPr>
      <w:r w:rsidRPr="00A122D9">
        <w:rPr>
          <w:rFonts w:asciiTheme="minorHAnsi" w:hAnsiTheme="minorHAnsi" w:cstheme="minorHAnsi"/>
        </w:rPr>
        <w:t>Dostawa w ciągu 4 tygodni od podpisania umowy;</w:t>
      </w:r>
    </w:p>
    <w:p w:rsidR="00EC1F3F" w:rsidRPr="00A122D9" w:rsidRDefault="00EC1F3F" w:rsidP="00EC1F3F">
      <w:pPr>
        <w:pStyle w:val="Akapitzlist"/>
        <w:numPr>
          <w:ilvl w:val="0"/>
          <w:numId w:val="1"/>
        </w:numPr>
        <w:spacing w:before="0"/>
        <w:jc w:val="left"/>
        <w:rPr>
          <w:rFonts w:asciiTheme="minorHAnsi" w:hAnsiTheme="minorHAnsi" w:cstheme="minorHAnsi"/>
        </w:rPr>
      </w:pPr>
      <w:r w:rsidRPr="00A122D9">
        <w:rPr>
          <w:rFonts w:asciiTheme="minorHAnsi" w:hAnsiTheme="minorHAnsi" w:cstheme="minorHAnsi"/>
        </w:rPr>
        <w:t>Okres gwarancji min. 12 miesięcy;</w:t>
      </w:r>
    </w:p>
    <w:p w:rsidR="00EC1F3F" w:rsidRPr="00A122D9" w:rsidRDefault="00EC1F3F" w:rsidP="00EC1F3F">
      <w:pPr>
        <w:pStyle w:val="Akapitzlist"/>
        <w:numPr>
          <w:ilvl w:val="0"/>
          <w:numId w:val="1"/>
        </w:numPr>
        <w:spacing w:before="0"/>
        <w:jc w:val="left"/>
        <w:rPr>
          <w:rFonts w:asciiTheme="minorHAnsi" w:hAnsiTheme="minorHAnsi" w:cstheme="minorHAnsi"/>
        </w:rPr>
      </w:pPr>
      <w:r w:rsidRPr="00A122D9">
        <w:rPr>
          <w:rFonts w:asciiTheme="minorHAnsi" w:hAnsiTheme="minorHAnsi" w:cstheme="minorHAnsi"/>
        </w:rPr>
        <w:t>Czas reakcji serwisowej 24 godziny;</w:t>
      </w:r>
    </w:p>
    <w:p w:rsidR="00EC1F3F" w:rsidRPr="00A122D9" w:rsidRDefault="00EC1F3F" w:rsidP="00EC1F3F">
      <w:pPr>
        <w:pStyle w:val="Akapitzlist"/>
        <w:numPr>
          <w:ilvl w:val="0"/>
          <w:numId w:val="1"/>
        </w:numPr>
        <w:spacing w:before="0"/>
        <w:jc w:val="left"/>
        <w:rPr>
          <w:rFonts w:asciiTheme="minorHAnsi" w:hAnsiTheme="minorHAnsi" w:cstheme="minorHAnsi"/>
        </w:rPr>
      </w:pPr>
      <w:r w:rsidRPr="00A122D9">
        <w:rPr>
          <w:rFonts w:asciiTheme="minorHAnsi" w:hAnsiTheme="minorHAnsi" w:cstheme="minorHAnsi"/>
        </w:rPr>
        <w:t xml:space="preserve">W cenie oferty instalacja i szkolenie 3-dniowe po 2 godziny na Wydziale Nauk o Żywności i Rybactwa, Kazimierza Królewicza 4, Szczecin </w:t>
      </w:r>
    </w:p>
    <w:p w:rsidR="00EC1F3F" w:rsidRPr="00A122D9" w:rsidRDefault="00EC1F3F" w:rsidP="00EC1F3F">
      <w:pPr>
        <w:rPr>
          <w:rFonts w:cstheme="minorHAnsi"/>
        </w:rPr>
      </w:pPr>
    </w:p>
    <w:p w:rsidR="00EC1F3F" w:rsidRPr="00A122D9" w:rsidRDefault="00EC1F3F" w:rsidP="00EC1F3F">
      <w:pPr>
        <w:numPr>
          <w:ilvl w:val="0"/>
          <w:numId w:val="6"/>
        </w:numPr>
        <w:spacing w:after="0" w:line="240" w:lineRule="auto"/>
        <w:rPr>
          <w:rFonts w:cstheme="minorHAnsi"/>
          <w:b/>
          <w:u w:val="single"/>
        </w:rPr>
      </w:pPr>
      <w:r w:rsidRPr="00A122D9">
        <w:rPr>
          <w:rFonts w:cstheme="minorHAnsi"/>
          <w:b/>
          <w:u w:val="single"/>
        </w:rPr>
        <w:t>Mikroskop biologiczny do obserwacji w świet</w:t>
      </w:r>
      <w:r w:rsidR="00527CB9">
        <w:rPr>
          <w:rFonts w:cstheme="minorHAnsi"/>
          <w:b/>
          <w:u w:val="single"/>
        </w:rPr>
        <w:t>le przechodzącym, w jasnym polu (3szt.).</w:t>
      </w:r>
      <w:bookmarkStart w:id="4" w:name="_GoBack"/>
      <w:bookmarkEnd w:id="4"/>
    </w:p>
    <w:p w:rsidR="00EC1F3F" w:rsidRPr="00A122D9" w:rsidRDefault="00EC1F3F" w:rsidP="00EC1F3F">
      <w:pPr>
        <w:rPr>
          <w:rFonts w:cstheme="minorHAnsi"/>
          <w:b/>
        </w:rPr>
      </w:pPr>
      <w:r w:rsidRPr="00A122D9">
        <w:rPr>
          <w:rFonts w:cstheme="minorHAnsi"/>
          <w:b/>
        </w:rPr>
        <w:t>Opis techniczny</w:t>
      </w:r>
    </w:p>
    <w:p w:rsidR="00EC1F3F" w:rsidRPr="00A122D9" w:rsidRDefault="00EC1F3F" w:rsidP="00EC1F3F">
      <w:pPr>
        <w:rPr>
          <w:rFonts w:cstheme="minorHAnsi"/>
        </w:rPr>
      </w:pPr>
    </w:p>
    <w:p w:rsidR="00EC1F3F" w:rsidRPr="00A122D9" w:rsidRDefault="00EC1F3F" w:rsidP="00EC1F3F">
      <w:pPr>
        <w:rPr>
          <w:rFonts w:cstheme="minorHAnsi"/>
        </w:rPr>
      </w:pPr>
      <w:r w:rsidRPr="00A122D9">
        <w:rPr>
          <w:rFonts w:cstheme="minorHAnsi"/>
          <w:b/>
        </w:rPr>
        <w:t>Statyw mikroskopu</w:t>
      </w:r>
      <w:r w:rsidRPr="00A122D9">
        <w:rPr>
          <w:rFonts w:cstheme="minorHAnsi"/>
        </w:rPr>
        <w:t>:</w:t>
      </w:r>
    </w:p>
    <w:p w:rsidR="00EC1F3F" w:rsidRPr="00A122D9" w:rsidRDefault="00EC1F3F" w:rsidP="00EC1F3F">
      <w:pPr>
        <w:numPr>
          <w:ilvl w:val="0"/>
          <w:numId w:val="2"/>
        </w:numPr>
        <w:spacing w:after="0" w:line="240" w:lineRule="auto"/>
        <w:rPr>
          <w:rFonts w:cstheme="minorHAnsi"/>
        </w:rPr>
      </w:pPr>
      <w:r w:rsidRPr="00A122D9">
        <w:rPr>
          <w:rFonts w:cstheme="minorHAnsi"/>
        </w:rPr>
        <w:t>solidna podstawa wykonana w całości z metalu,</w:t>
      </w:r>
    </w:p>
    <w:p w:rsidR="00EC1F3F" w:rsidRPr="00A122D9" w:rsidRDefault="00EC1F3F" w:rsidP="00EC1F3F">
      <w:pPr>
        <w:numPr>
          <w:ilvl w:val="0"/>
          <w:numId w:val="2"/>
        </w:numPr>
        <w:spacing w:after="0" w:line="240" w:lineRule="auto"/>
        <w:rPr>
          <w:rFonts w:cstheme="minorHAnsi"/>
        </w:rPr>
      </w:pPr>
      <w:r w:rsidRPr="00A122D9">
        <w:rPr>
          <w:rFonts w:cstheme="minorHAnsi"/>
        </w:rPr>
        <w:t>mikroskop z rewolwerem 4-uchwytowym pochylonym w stronę statywu,</w:t>
      </w:r>
    </w:p>
    <w:p w:rsidR="00EC1F3F" w:rsidRPr="00A122D9" w:rsidRDefault="00EC1F3F" w:rsidP="00EC1F3F">
      <w:pPr>
        <w:numPr>
          <w:ilvl w:val="0"/>
          <w:numId w:val="2"/>
        </w:numPr>
        <w:spacing w:after="0" w:line="240" w:lineRule="auto"/>
        <w:rPr>
          <w:rFonts w:cstheme="minorHAnsi"/>
        </w:rPr>
      </w:pPr>
      <w:r w:rsidRPr="00A122D9">
        <w:rPr>
          <w:rFonts w:cstheme="minorHAnsi"/>
        </w:rPr>
        <w:t>współosiowe śruby mikro/makro do ustawiania ostrości, regulacja siły bez używania narzędzi,</w:t>
      </w:r>
    </w:p>
    <w:p w:rsidR="00EC1F3F" w:rsidRPr="00A122D9" w:rsidRDefault="00EC1F3F" w:rsidP="00EC1F3F">
      <w:pPr>
        <w:numPr>
          <w:ilvl w:val="0"/>
          <w:numId w:val="2"/>
        </w:numPr>
        <w:spacing w:after="0" w:line="240" w:lineRule="auto"/>
        <w:rPr>
          <w:rFonts w:cstheme="minorHAnsi"/>
        </w:rPr>
      </w:pPr>
      <w:r w:rsidRPr="00A122D9">
        <w:rPr>
          <w:rFonts w:cstheme="minorHAnsi"/>
        </w:rPr>
        <w:t>zakres pracy w osi Z - śruba mikro: 0.1 mm/rot, śruba makro: 14 mm/rot.</w:t>
      </w:r>
    </w:p>
    <w:p w:rsidR="00EC1F3F" w:rsidRPr="00A122D9" w:rsidRDefault="00EC1F3F" w:rsidP="00EC1F3F">
      <w:pPr>
        <w:numPr>
          <w:ilvl w:val="0"/>
          <w:numId w:val="2"/>
        </w:numPr>
        <w:spacing w:after="0" w:line="240" w:lineRule="auto"/>
        <w:rPr>
          <w:rFonts w:cstheme="minorHAnsi"/>
        </w:rPr>
      </w:pPr>
      <w:r w:rsidRPr="00A122D9">
        <w:rPr>
          <w:rFonts w:cstheme="minorHAnsi"/>
        </w:rPr>
        <w:t>możliwość rozbudowy o kontrast fazowy i ciemne pole,</w:t>
      </w:r>
    </w:p>
    <w:p w:rsidR="00EC1F3F" w:rsidRPr="00A122D9" w:rsidRDefault="00EC1F3F" w:rsidP="00EC1F3F">
      <w:pPr>
        <w:numPr>
          <w:ilvl w:val="0"/>
          <w:numId w:val="2"/>
        </w:numPr>
        <w:spacing w:after="0" w:line="240" w:lineRule="auto"/>
        <w:rPr>
          <w:rFonts w:cstheme="minorHAnsi"/>
        </w:rPr>
      </w:pPr>
      <w:r w:rsidRPr="00A122D9">
        <w:rPr>
          <w:rFonts w:cstheme="minorHAnsi"/>
        </w:rPr>
        <w:t>uchwyt do wygodnego przenoszenia całego mikroskopu,</w:t>
      </w:r>
    </w:p>
    <w:p w:rsidR="00EC1F3F" w:rsidRPr="00A122D9" w:rsidRDefault="00EC1F3F" w:rsidP="00EC1F3F">
      <w:pPr>
        <w:numPr>
          <w:ilvl w:val="0"/>
          <w:numId w:val="2"/>
        </w:numPr>
        <w:spacing w:after="0" w:line="240" w:lineRule="auto"/>
        <w:rPr>
          <w:rFonts w:cstheme="minorHAnsi"/>
        </w:rPr>
      </w:pPr>
      <w:r w:rsidRPr="00A122D9">
        <w:rPr>
          <w:rFonts w:cstheme="minorHAnsi"/>
        </w:rPr>
        <w:t>możliwość rozbudowy mikroskopu o moduł do fluorescencji 100 W,</w:t>
      </w:r>
    </w:p>
    <w:p w:rsidR="00EC1F3F" w:rsidRPr="00A122D9" w:rsidRDefault="00EC1F3F" w:rsidP="00EC1F3F">
      <w:pPr>
        <w:numPr>
          <w:ilvl w:val="0"/>
          <w:numId w:val="2"/>
        </w:numPr>
        <w:spacing w:after="0" w:line="240" w:lineRule="auto"/>
        <w:rPr>
          <w:rFonts w:cstheme="minorHAnsi"/>
        </w:rPr>
      </w:pPr>
      <w:r w:rsidRPr="00A122D9">
        <w:rPr>
          <w:rFonts w:cstheme="minorHAnsi"/>
        </w:rPr>
        <w:t>podstawowe elementy (okulary, tubus okularowy) zabezpieczone przed wymontowaniem bez użycia specjalistycznych narzędzi.</w:t>
      </w:r>
    </w:p>
    <w:p w:rsidR="00EC1F3F" w:rsidRPr="00A122D9" w:rsidRDefault="00EC1F3F" w:rsidP="00EC1F3F">
      <w:pPr>
        <w:numPr>
          <w:ilvl w:val="0"/>
          <w:numId w:val="2"/>
        </w:numPr>
        <w:spacing w:after="0" w:line="240" w:lineRule="auto"/>
        <w:rPr>
          <w:rFonts w:cstheme="minorHAnsi"/>
        </w:rPr>
      </w:pPr>
      <w:r w:rsidRPr="00A122D9">
        <w:rPr>
          <w:rFonts w:cstheme="minorHAnsi"/>
        </w:rPr>
        <w:t>wbudowany zasilacz 100-240V.</w:t>
      </w:r>
    </w:p>
    <w:p w:rsidR="00EC1F3F" w:rsidRPr="00A122D9" w:rsidRDefault="00EC1F3F" w:rsidP="00EC1F3F">
      <w:pPr>
        <w:rPr>
          <w:rFonts w:cstheme="minorHAnsi"/>
          <w:b/>
        </w:rPr>
      </w:pPr>
      <w:r w:rsidRPr="00A122D9">
        <w:rPr>
          <w:rFonts w:cstheme="minorHAnsi"/>
          <w:b/>
        </w:rPr>
        <w:t>Oświetlacz:</w:t>
      </w:r>
    </w:p>
    <w:p w:rsidR="00EC1F3F" w:rsidRPr="00A122D9" w:rsidRDefault="00EC1F3F" w:rsidP="00EC1F3F">
      <w:pPr>
        <w:numPr>
          <w:ilvl w:val="0"/>
          <w:numId w:val="3"/>
        </w:numPr>
        <w:spacing w:after="0" w:line="240" w:lineRule="auto"/>
        <w:rPr>
          <w:rFonts w:cstheme="minorHAnsi"/>
        </w:rPr>
      </w:pPr>
      <w:r w:rsidRPr="00A122D9">
        <w:rPr>
          <w:rFonts w:cstheme="minorHAnsi"/>
        </w:rPr>
        <w:t>wbudowana w statyw bezpośrednio pod kondensorem oświetlacza LED 3W</w:t>
      </w:r>
    </w:p>
    <w:p w:rsidR="00EC1F3F" w:rsidRPr="00A122D9" w:rsidRDefault="00EC1F3F" w:rsidP="00EC1F3F">
      <w:pPr>
        <w:numPr>
          <w:ilvl w:val="0"/>
          <w:numId w:val="3"/>
        </w:numPr>
        <w:spacing w:after="0" w:line="240" w:lineRule="auto"/>
        <w:rPr>
          <w:rFonts w:cstheme="minorHAnsi"/>
        </w:rPr>
      </w:pPr>
      <w:r w:rsidRPr="00A122D9">
        <w:rPr>
          <w:rFonts w:cstheme="minorHAnsi"/>
        </w:rPr>
        <w:t>pokrętło do płynnej regulacji siły światła umieszczone po prawej stronie statywu,</w:t>
      </w:r>
    </w:p>
    <w:p w:rsidR="00EC1F3F" w:rsidRPr="00A122D9" w:rsidRDefault="00EC1F3F" w:rsidP="00EC1F3F">
      <w:pPr>
        <w:numPr>
          <w:ilvl w:val="0"/>
          <w:numId w:val="3"/>
        </w:numPr>
        <w:spacing w:after="0" w:line="240" w:lineRule="auto"/>
        <w:rPr>
          <w:rFonts w:cstheme="minorHAnsi"/>
        </w:rPr>
      </w:pPr>
      <w:r w:rsidRPr="00A122D9">
        <w:rPr>
          <w:rFonts w:cstheme="minorHAnsi"/>
        </w:rPr>
        <w:lastRenderedPageBreak/>
        <w:t>możliwość zamontowania zamiast oświetlacza LED lampy halogenowej o mocy min. 20 W,</w:t>
      </w:r>
    </w:p>
    <w:p w:rsidR="00EC1F3F" w:rsidRPr="00A122D9" w:rsidRDefault="00EC1F3F" w:rsidP="00EC1F3F">
      <w:pPr>
        <w:rPr>
          <w:rFonts w:cstheme="minorHAnsi"/>
        </w:rPr>
      </w:pPr>
      <w:r w:rsidRPr="00A122D9">
        <w:rPr>
          <w:rFonts w:cstheme="minorHAnsi"/>
          <w:b/>
        </w:rPr>
        <w:t>Tubus  binokularowy</w:t>
      </w:r>
      <w:r w:rsidRPr="00A122D9">
        <w:rPr>
          <w:rFonts w:cstheme="minorHAnsi"/>
        </w:rPr>
        <w:t xml:space="preserve"> z regulacją rozstawu źrenic w zakresie co najmniej 52 -75 mm, ergonomiczny kąt nachylenia okularów 30 stopni, obrotowy o 360 stopni.</w:t>
      </w:r>
    </w:p>
    <w:p w:rsidR="00EC1F3F" w:rsidRPr="00A122D9" w:rsidRDefault="00EC1F3F" w:rsidP="00EC1F3F">
      <w:pPr>
        <w:rPr>
          <w:rFonts w:cstheme="minorHAnsi"/>
          <w:b/>
        </w:rPr>
      </w:pPr>
      <w:r w:rsidRPr="00A122D9">
        <w:rPr>
          <w:rFonts w:cstheme="minorHAnsi"/>
          <w:b/>
        </w:rPr>
        <w:t>Okulary:</w:t>
      </w:r>
    </w:p>
    <w:p w:rsidR="00EC1F3F" w:rsidRPr="00A122D9" w:rsidRDefault="00EC1F3F" w:rsidP="00EC1F3F">
      <w:pPr>
        <w:numPr>
          <w:ilvl w:val="0"/>
          <w:numId w:val="4"/>
        </w:numPr>
        <w:spacing w:after="0" w:line="240" w:lineRule="auto"/>
        <w:rPr>
          <w:rFonts w:cstheme="minorHAnsi"/>
        </w:rPr>
      </w:pPr>
      <w:r w:rsidRPr="00A122D9">
        <w:rPr>
          <w:rFonts w:cstheme="minorHAnsi"/>
        </w:rPr>
        <w:t>okulary 10x o szerokim polu widzenia, co najmniej 20 mm, dwie sztuki</w:t>
      </w:r>
    </w:p>
    <w:p w:rsidR="00EC1F3F" w:rsidRPr="00A122D9" w:rsidRDefault="00EC1F3F" w:rsidP="00EC1F3F">
      <w:pPr>
        <w:numPr>
          <w:ilvl w:val="0"/>
          <w:numId w:val="4"/>
        </w:numPr>
        <w:spacing w:after="0" w:line="240" w:lineRule="auto"/>
        <w:rPr>
          <w:rFonts w:cstheme="minorHAnsi"/>
        </w:rPr>
      </w:pPr>
      <w:r w:rsidRPr="00A122D9">
        <w:rPr>
          <w:rFonts w:cstheme="minorHAnsi"/>
        </w:rPr>
        <w:t>dostosowane do obserwacji w okularach korygujących wady wzroku.</w:t>
      </w:r>
    </w:p>
    <w:p w:rsidR="00EC1F3F" w:rsidRPr="00A122D9" w:rsidRDefault="00EC1F3F" w:rsidP="00EC1F3F">
      <w:pPr>
        <w:numPr>
          <w:ilvl w:val="0"/>
          <w:numId w:val="4"/>
        </w:numPr>
        <w:spacing w:after="0" w:line="240" w:lineRule="auto"/>
        <w:rPr>
          <w:rFonts w:cstheme="minorHAnsi"/>
        </w:rPr>
      </w:pPr>
      <w:r w:rsidRPr="00A122D9">
        <w:rPr>
          <w:rFonts w:cstheme="minorHAnsi"/>
        </w:rPr>
        <w:t xml:space="preserve">z regulacją </w:t>
      </w:r>
      <w:proofErr w:type="spellStart"/>
      <w:r w:rsidRPr="00A122D9">
        <w:rPr>
          <w:rFonts w:cstheme="minorHAnsi"/>
        </w:rPr>
        <w:t>dioptryjną</w:t>
      </w:r>
      <w:proofErr w:type="spellEnd"/>
      <w:r w:rsidRPr="00A122D9">
        <w:rPr>
          <w:rFonts w:cstheme="minorHAnsi"/>
        </w:rPr>
        <w:t xml:space="preserve"> w zakresie co najmniej +/- 5,0 dioptrii w jednym okularze.</w:t>
      </w:r>
    </w:p>
    <w:p w:rsidR="00EC1F3F" w:rsidRPr="00A122D9" w:rsidRDefault="00EC1F3F" w:rsidP="00EC1F3F">
      <w:pPr>
        <w:numPr>
          <w:ilvl w:val="0"/>
          <w:numId w:val="4"/>
        </w:numPr>
        <w:spacing w:after="0" w:line="240" w:lineRule="auto"/>
        <w:rPr>
          <w:rFonts w:cstheme="minorHAnsi"/>
        </w:rPr>
      </w:pPr>
      <w:r w:rsidRPr="00A122D9">
        <w:rPr>
          <w:rFonts w:cstheme="minorHAnsi"/>
        </w:rPr>
        <w:t>możliwość zastosowania dodatkowych okularów WF10x/22mm, WF16x/13mm.</w:t>
      </w:r>
    </w:p>
    <w:p w:rsidR="00EC1F3F" w:rsidRPr="00A122D9" w:rsidRDefault="00EC1F3F" w:rsidP="00EC1F3F">
      <w:pPr>
        <w:rPr>
          <w:rFonts w:cstheme="minorHAnsi"/>
          <w:b/>
        </w:rPr>
      </w:pPr>
      <w:r w:rsidRPr="00A122D9">
        <w:rPr>
          <w:rFonts w:cstheme="minorHAnsi"/>
          <w:b/>
        </w:rPr>
        <w:t>Obiektywy:</w:t>
      </w:r>
    </w:p>
    <w:p w:rsidR="00EC1F3F" w:rsidRPr="00A122D9" w:rsidRDefault="00EC1F3F" w:rsidP="00EC1F3F">
      <w:pPr>
        <w:rPr>
          <w:rFonts w:cstheme="minorHAnsi"/>
        </w:rPr>
      </w:pPr>
      <w:r w:rsidRPr="00A122D9">
        <w:rPr>
          <w:rFonts w:cstheme="minorHAnsi"/>
        </w:rPr>
        <w:t xml:space="preserve">a) klasy plan achromat z korekcją aberracji chromatycznej i </w:t>
      </w:r>
      <w:proofErr w:type="spellStart"/>
      <w:r w:rsidRPr="00A122D9">
        <w:rPr>
          <w:rFonts w:cstheme="minorHAnsi"/>
        </w:rPr>
        <w:t>planatycznej</w:t>
      </w:r>
      <w:proofErr w:type="spellEnd"/>
      <w:r w:rsidRPr="00A122D9">
        <w:rPr>
          <w:rFonts w:cstheme="minorHAnsi"/>
        </w:rPr>
        <w:t xml:space="preserve">, </w:t>
      </w:r>
    </w:p>
    <w:p w:rsidR="00EC1F3F" w:rsidRPr="00A122D9" w:rsidRDefault="00EC1F3F" w:rsidP="00EC1F3F">
      <w:pPr>
        <w:rPr>
          <w:rFonts w:cstheme="minorHAnsi"/>
        </w:rPr>
      </w:pPr>
      <w:r w:rsidRPr="00A122D9">
        <w:rPr>
          <w:rFonts w:cstheme="minorHAnsi"/>
        </w:rPr>
        <w:t>b) o następujących powiększeniach:</w:t>
      </w:r>
    </w:p>
    <w:p w:rsidR="00EC1F3F" w:rsidRPr="00A122D9" w:rsidRDefault="00EC1F3F" w:rsidP="00EC1F3F">
      <w:pPr>
        <w:numPr>
          <w:ilvl w:val="0"/>
          <w:numId w:val="5"/>
        </w:numPr>
        <w:spacing w:after="0" w:line="240" w:lineRule="auto"/>
        <w:rPr>
          <w:rFonts w:cstheme="minorHAnsi"/>
        </w:rPr>
      </w:pPr>
      <w:r w:rsidRPr="00A122D9">
        <w:rPr>
          <w:rFonts w:cstheme="minorHAnsi"/>
        </w:rPr>
        <w:t>4x/N.A. 0,10, WD=13.21mm</w:t>
      </w:r>
    </w:p>
    <w:p w:rsidR="00EC1F3F" w:rsidRPr="00A122D9" w:rsidRDefault="00EC1F3F" w:rsidP="00EC1F3F">
      <w:pPr>
        <w:numPr>
          <w:ilvl w:val="0"/>
          <w:numId w:val="5"/>
        </w:numPr>
        <w:spacing w:after="0" w:line="240" w:lineRule="auto"/>
        <w:rPr>
          <w:rFonts w:cstheme="minorHAnsi"/>
        </w:rPr>
      </w:pPr>
      <w:r w:rsidRPr="00A122D9">
        <w:rPr>
          <w:rFonts w:cstheme="minorHAnsi"/>
        </w:rPr>
        <w:t>10x/N.A. 0,25, WD=5.03 mm</w:t>
      </w:r>
    </w:p>
    <w:p w:rsidR="00EC1F3F" w:rsidRPr="00A122D9" w:rsidRDefault="00EC1F3F" w:rsidP="00EC1F3F">
      <w:pPr>
        <w:numPr>
          <w:ilvl w:val="0"/>
          <w:numId w:val="5"/>
        </w:numPr>
        <w:spacing w:after="0" w:line="240" w:lineRule="auto"/>
        <w:rPr>
          <w:rFonts w:cstheme="minorHAnsi"/>
        </w:rPr>
      </w:pPr>
      <w:r w:rsidRPr="00A122D9">
        <w:rPr>
          <w:rFonts w:cstheme="minorHAnsi"/>
        </w:rPr>
        <w:t>40x/N.A. 0,65, WD= 0.72mm</w:t>
      </w:r>
    </w:p>
    <w:p w:rsidR="00EC1F3F" w:rsidRPr="00A122D9" w:rsidRDefault="00EC1F3F" w:rsidP="00EC1F3F">
      <w:pPr>
        <w:numPr>
          <w:ilvl w:val="0"/>
          <w:numId w:val="5"/>
        </w:numPr>
        <w:spacing w:after="0" w:line="240" w:lineRule="auto"/>
        <w:rPr>
          <w:rFonts w:cstheme="minorHAnsi"/>
        </w:rPr>
      </w:pPr>
      <w:r w:rsidRPr="00A122D9">
        <w:rPr>
          <w:rFonts w:cstheme="minorHAnsi"/>
        </w:rPr>
        <w:t xml:space="preserve">100x/N.A. 1,25 </w:t>
      </w:r>
      <w:proofErr w:type="spellStart"/>
      <w:r w:rsidRPr="00A122D9">
        <w:rPr>
          <w:rFonts w:cstheme="minorHAnsi"/>
        </w:rPr>
        <w:t>oil</w:t>
      </w:r>
      <w:proofErr w:type="spellEnd"/>
      <w:r w:rsidRPr="00A122D9">
        <w:rPr>
          <w:rFonts w:cstheme="minorHAnsi"/>
        </w:rPr>
        <w:t>, WD 0.17mm</w:t>
      </w:r>
    </w:p>
    <w:p w:rsidR="00EC1F3F" w:rsidRPr="00A122D9" w:rsidRDefault="00EC1F3F" w:rsidP="00EC1F3F">
      <w:pPr>
        <w:rPr>
          <w:rFonts w:cstheme="minorHAnsi"/>
        </w:rPr>
      </w:pPr>
      <w:r w:rsidRPr="00A122D9">
        <w:rPr>
          <w:rFonts w:cstheme="minorHAnsi"/>
        </w:rPr>
        <w:t>c) możliwość zastosowania dodatkowego obiektywu 20x, 60x.</w:t>
      </w:r>
    </w:p>
    <w:p w:rsidR="00EC1F3F" w:rsidRPr="00A122D9" w:rsidRDefault="00EC1F3F" w:rsidP="00EC1F3F">
      <w:pPr>
        <w:rPr>
          <w:rFonts w:cstheme="minorHAnsi"/>
          <w:b/>
        </w:rPr>
      </w:pPr>
      <w:r w:rsidRPr="00A122D9">
        <w:rPr>
          <w:rFonts w:cstheme="minorHAnsi"/>
          <w:b/>
        </w:rPr>
        <w:t>Optyka:</w:t>
      </w:r>
    </w:p>
    <w:p w:rsidR="00EC1F3F" w:rsidRPr="00A122D9" w:rsidRDefault="00EC1F3F" w:rsidP="00EC1F3F">
      <w:pPr>
        <w:numPr>
          <w:ilvl w:val="0"/>
          <w:numId w:val="5"/>
        </w:numPr>
        <w:spacing w:after="0" w:line="240" w:lineRule="auto"/>
        <w:rPr>
          <w:rFonts w:cstheme="minorHAnsi"/>
        </w:rPr>
      </w:pPr>
      <w:r w:rsidRPr="00A122D9">
        <w:rPr>
          <w:rFonts w:cstheme="minorHAnsi"/>
        </w:rPr>
        <w:t xml:space="preserve">korygowana do nieskończoności. </w:t>
      </w:r>
    </w:p>
    <w:p w:rsidR="00EC1F3F" w:rsidRPr="00A122D9" w:rsidRDefault="00EC1F3F" w:rsidP="00EC1F3F">
      <w:pPr>
        <w:numPr>
          <w:ilvl w:val="0"/>
          <w:numId w:val="5"/>
        </w:numPr>
        <w:spacing w:after="0" w:line="240" w:lineRule="auto"/>
        <w:rPr>
          <w:rFonts w:cstheme="minorHAnsi"/>
        </w:rPr>
      </w:pPr>
      <w:r w:rsidRPr="00A122D9">
        <w:rPr>
          <w:rFonts w:cstheme="minorHAnsi"/>
        </w:rPr>
        <w:t>długość optyczna (</w:t>
      </w:r>
      <w:proofErr w:type="spellStart"/>
      <w:r w:rsidRPr="00A122D9">
        <w:rPr>
          <w:rFonts w:cstheme="minorHAnsi"/>
        </w:rPr>
        <w:t>parfokalna</w:t>
      </w:r>
      <w:proofErr w:type="spellEnd"/>
      <w:r w:rsidRPr="00A122D9">
        <w:rPr>
          <w:rFonts w:cstheme="minorHAnsi"/>
        </w:rPr>
        <w:t>) obiektywów 45 mm</w:t>
      </w:r>
    </w:p>
    <w:p w:rsidR="00EC1F3F" w:rsidRPr="00A122D9" w:rsidRDefault="00EC1F3F" w:rsidP="00EC1F3F">
      <w:pPr>
        <w:rPr>
          <w:rFonts w:cstheme="minorHAnsi"/>
          <w:b/>
        </w:rPr>
      </w:pPr>
      <w:r w:rsidRPr="00A122D9">
        <w:rPr>
          <w:rFonts w:cstheme="minorHAnsi"/>
          <w:b/>
        </w:rPr>
        <w:t>Stolik:</w:t>
      </w:r>
    </w:p>
    <w:p w:rsidR="00EC1F3F" w:rsidRPr="00A122D9" w:rsidRDefault="00EC1F3F" w:rsidP="00EC1F3F">
      <w:pPr>
        <w:numPr>
          <w:ilvl w:val="0"/>
          <w:numId w:val="5"/>
        </w:numPr>
        <w:spacing w:after="0" w:line="240" w:lineRule="auto"/>
        <w:rPr>
          <w:rFonts w:cstheme="minorHAnsi"/>
        </w:rPr>
      </w:pPr>
      <w:r w:rsidRPr="00A122D9">
        <w:rPr>
          <w:rFonts w:cstheme="minorHAnsi"/>
        </w:rPr>
        <w:t>mechaniczny, zakres pracy 76mm x 54mm</w:t>
      </w:r>
    </w:p>
    <w:p w:rsidR="00EC1F3F" w:rsidRPr="00A122D9" w:rsidRDefault="00EC1F3F" w:rsidP="00EC1F3F">
      <w:pPr>
        <w:numPr>
          <w:ilvl w:val="0"/>
          <w:numId w:val="5"/>
        </w:numPr>
        <w:spacing w:after="0" w:line="240" w:lineRule="auto"/>
        <w:rPr>
          <w:rFonts w:cstheme="minorHAnsi"/>
        </w:rPr>
      </w:pPr>
      <w:r w:rsidRPr="00A122D9">
        <w:rPr>
          <w:rFonts w:cstheme="minorHAnsi"/>
        </w:rPr>
        <w:t>posuw preparatu w osiach x i y, skala posuwu x i y,</w:t>
      </w:r>
    </w:p>
    <w:p w:rsidR="00EC1F3F" w:rsidRPr="00A122D9" w:rsidRDefault="00EC1F3F" w:rsidP="00EC1F3F">
      <w:pPr>
        <w:numPr>
          <w:ilvl w:val="0"/>
          <w:numId w:val="5"/>
        </w:numPr>
        <w:spacing w:after="0" w:line="240" w:lineRule="auto"/>
        <w:rPr>
          <w:rFonts w:cstheme="minorHAnsi"/>
        </w:rPr>
      </w:pPr>
      <w:r w:rsidRPr="00A122D9">
        <w:rPr>
          <w:rFonts w:cstheme="minorHAnsi"/>
        </w:rPr>
        <w:t xml:space="preserve">uchwyt preparatu obsługiwany jedną ręką, </w:t>
      </w:r>
      <w:proofErr w:type="spellStart"/>
      <w:r w:rsidRPr="00A122D9">
        <w:rPr>
          <w:rFonts w:cstheme="minorHAnsi"/>
        </w:rPr>
        <w:t>lewouchylny</w:t>
      </w:r>
      <w:proofErr w:type="spellEnd"/>
      <w:r w:rsidRPr="00A122D9">
        <w:rPr>
          <w:rFonts w:cstheme="minorHAnsi"/>
        </w:rPr>
        <w:t>, na dwa standardowe szkiełka podstawowe.</w:t>
      </w:r>
    </w:p>
    <w:p w:rsidR="00EC1F3F" w:rsidRPr="00A122D9" w:rsidRDefault="00EC1F3F" w:rsidP="00EC1F3F">
      <w:pPr>
        <w:rPr>
          <w:rFonts w:cstheme="minorHAnsi"/>
          <w:b/>
        </w:rPr>
      </w:pPr>
      <w:r w:rsidRPr="00A122D9">
        <w:rPr>
          <w:rFonts w:cstheme="minorHAnsi"/>
          <w:b/>
        </w:rPr>
        <w:t>Kondensor:</w:t>
      </w:r>
    </w:p>
    <w:p w:rsidR="00EC1F3F" w:rsidRPr="00A122D9" w:rsidRDefault="00EC1F3F" w:rsidP="00EC1F3F">
      <w:pPr>
        <w:numPr>
          <w:ilvl w:val="0"/>
          <w:numId w:val="5"/>
        </w:numPr>
        <w:spacing w:after="0" w:line="240" w:lineRule="auto"/>
        <w:rPr>
          <w:rFonts w:cstheme="minorHAnsi"/>
        </w:rPr>
      </w:pPr>
      <w:r w:rsidRPr="00A122D9">
        <w:rPr>
          <w:rFonts w:cstheme="minorHAnsi"/>
        </w:rPr>
        <w:t xml:space="preserve">kondensor </w:t>
      </w:r>
      <w:proofErr w:type="spellStart"/>
      <w:r w:rsidRPr="00A122D9">
        <w:rPr>
          <w:rFonts w:cstheme="minorHAnsi"/>
        </w:rPr>
        <w:t>Abbego</w:t>
      </w:r>
      <w:proofErr w:type="spellEnd"/>
      <w:r w:rsidRPr="00A122D9">
        <w:rPr>
          <w:rFonts w:cstheme="minorHAnsi"/>
        </w:rPr>
        <w:t>, z regulowaną przysłoną aperturową N.A. 1,25, z naniesioną skalą</w:t>
      </w:r>
    </w:p>
    <w:p w:rsidR="00EC1F3F" w:rsidRPr="00A122D9" w:rsidRDefault="00EC1F3F" w:rsidP="00EC1F3F">
      <w:pPr>
        <w:numPr>
          <w:ilvl w:val="0"/>
          <w:numId w:val="5"/>
        </w:numPr>
        <w:spacing w:after="0" w:line="240" w:lineRule="auto"/>
        <w:rPr>
          <w:rFonts w:cstheme="minorHAnsi"/>
        </w:rPr>
      </w:pPr>
      <w:r w:rsidRPr="00A122D9">
        <w:rPr>
          <w:rFonts w:cstheme="minorHAnsi"/>
        </w:rPr>
        <w:t>możliwość domontowania suwaków kontrastu fazowego</w:t>
      </w:r>
    </w:p>
    <w:p w:rsidR="00EC1F3F" w:rsidRPr="00A122D9" w:rsidRDefault="00EC1F3F" w:rsidP="00EC1F3F">
      <w:pPr>
        <w:numPr>
          <w:ilvl w:val="0"/>
          <w:numId w:val="5"/>
        </w:numPr>
        <w:spacing w:after="0" w:line="240" w:lineRule="auto"/>
        <w:rPr>
          <w:rFonts w:cstheme="minorHAnsi"/>
        </w:rPr>
      </w:pPr>
      <w:r w:rsidRPr="00A122D9">
        <w:rPr>
          <w:rFonts w:cstheme="minorHAnsi"/>
        </w:rPr>
        <w:t>do obserwacji z obiektywami 4x - 100x.</w:t>
      </w:r>
    </w:p>
    <w:p w:rsidR="00EC1F3F" w:rsidRPr="00A122D9" w:rsidRDefault="00EC1F3F" w:rsidP="00EC1F3F">
      <w:pPr>
        <w:numPr>
          <w:ilvl w:val="0"/>
          <w:numId w:val="5"/>
        </w:numPr>
        <w:spacing w:after="0" w:line="240" w:lineRule="auto"/>
        <w:rPr>
          <w:rFonts w:cstheme="minorHAnsi"/>
        </w:rPr>
      </w:pPr>
      <w:r w:rsidRPr="00A122D9">
        <w:rPr>
          <w:rFonts w:cstheme="minorHAnsi"/>
        </w:rPr>
        <w:t>regulacja wysokości kondensora</w:t>
      </w:r>
    </w:p>
    <w:p w:rsidR="00EC1F3F" w:rsidRPr="00A122D9" w:rsidRDefault="00EC1F3F" w:rsidP="00EC1F3F">
      <w:pPr>
        <w:rPr>
          <w:rFonts w:cstheme="minorHAnsi"/>
        </w:rPr>
      </w:pPr>
      <w:r w:rsidRPr="00A122D9">
        <w:rPr>
          <w:rFonts w:cstheme="minorHAnsi"/>
          <w:b/>
        </w:rPr>
        <w:t>Wyposażenie dodatkowe</w:t>
      </w:r>
      <w:r w:rsidRPr="00A122D9">
        <w:rPr>
          <w:rFonts w:cstheme="minorHAnsi"/>
        </w:rPr>
        <w:t>: pokrowiec,</w:t>
      </w:r>
    </w:p>
    <w:p w:rsidR="00EC1F3F" w:rsidRPr="00A122D9" w:rsidRDefault="00EC1F3F" w:rsidP="00EC1F3F">
      <w:pPr>
        <w:rPr>
          <w:rFonts w:cstheme="minorHAnsi"/>
          <w:b/>
          <w:lang w:val="en-US"/>
        </w:rPr>
      </w:pPr>
    </w:p>
    <w:p w:rsidR="00EC1F3F" w:rsidRPr="00A122D9" w:rsidRDefault="00EC1F3F" w:rsidP="00EC1F3F">
      <w:pPr>
        <w:rPr>
          <w:rFonts w:cstheme="minorHAnsi"/>
          <w:b/>
          <w:lang w:val="en-US"/>
        </w:rPr>
      </w:pPr>
      <w:proofErr w:type="spellStart"/>
      <w:r w:rsidRPr="00A122D9">
        <w:rPr>
          <w:rFonts w:cstheme="minorHAnsi"/>
          <w:b/>
          <w:lang w:val="en-US"/>
        </w:rPr>
        <w:t>Warunki</w:t>
      </w:r>
      <w:proofErr w:type="spellEnd"/>
      <w:r w:rsidRPr="00A122D9">
        <w:rPr>
          <w:rFonts w:cstheme="minorHAnsi"/>
          <w:b/>
          <w:lang w:val="en-US"/>
        </w:rPr>
        <w:t xml:space="preserve"> </w:t>
      </w:r>
      <w:proofErr w:type="spellStart"/>
      <w:r w:rsidRPr="00A122D9">
        <w:rPr>
          <w:rFonts w:cstheme="minorHAnsi"/>
          <w:b/>
          <w:lang w:val="en-US"/>
        </w:rPr>
        <w:t>dodatkowe</w:t>
      </w:r>
      <w:proofErr w:type="spellEnd"/>
      <w:r w:rsidRPr="00A122D9">
        <w:rPr>
          <w:rFonts w:cstheme="minorHAnsi"/>
          <w:b/>
          <w:lang w:val="en-US"/>
        </w:rPr>
        <w:t>:</w:t>
      </w:r>
    </w:p>
    <w:p w:rsidR="00EC1F3F" w:rsidRPr="00A122D9" w:rsidRDefault="00EC1F3F" w:rsidP="00EC1F3F">
      <w:pPr>
        <w:pStyle w:val="Akapitzlist"/>
        <w:numPr>
          <w:ilvl w:val="0"/>
          <w:numId w:val="1"/>
        </w:numPr>
        <w:spacing w:before="0"/>
        <w:jc w:val="left"/>
        <w:rPr>
          <w:rFonts w:asciiTheme="minorHAnsi" w:hAnsiTheme="minorHAnsi" w:cstheme="minorHAnsi"/>
        </w:rPr>
      </w:pPr>
      <w:r w:rsidRPr="00A122D9">
        <w:rPr>
          <w:rFonts w:asciiTheme="minorHAnsi" w:hAnsiTheme="minorHAnsi" w:cstheme="minorHAnsi"/>
        </w:rPr>
        <w:t>Koszt dostawy ponosi dostawca;</w:t>
      </w:r>
    </w:p>
    <w:p w:rsidR="00EC1F3F" w:rsidRPr="00A122D9" w:rsidRDefault="00EC1F3F" w:rsidP="00EC1F3F">
      <w:pPr>
        <w:pStyle w:val="Akapitzlist"/>
        <w:numPr>
          <w:ilvl w:val="0"/>
          <w:numId w:val="1"/>
        </w:numPr>
        <w:spacing w:before="0"/>
        <w:jc w:val="left"/>
        <w:rPr>
          <w:rFonts w:asciiTheme="minorHAnsi" w:hAnsiTheme="minorHAnsi" w:cstheme="minorHAnsi"/>
        </w:rPr>
      </w:pPr>
      <w:r w:rsidRPr="00A122D9">
        <w:rPr>
          <w:rFonts w:asciiTheme="minorHAnsi" w:hAnsiTheme="minorHAnsi" w:cstheme="minorHAnsi"/>
        </w:rPr>
        <w:t>Dostawa w ciągu 7 dni</w:t>
      </w:r>
    </w:p>
    <w:p w:rsidR="00EC1F3F" w:rsidRPr="00A122D9" w:rsidRDefault="00EC1F3F" w:rsidP="00EC1F3F">
      <w:pPr>
        <w:pStyle w:val="Akapitzlist"/>
        <w:numPr>
          <w:ilvl w:val="0"/>
          <w:numId w:val="1"/>
        </w:numPr>
        <w:spacing w:before="0"/>
        <w:jc w:val="left"/>
        <w:rPr>
          <w:rFonts w:asciiTheme="minorHAnsi" w:hAnsiTheme="minorHAnsi" w:cstheme="minorHAnsi"/>
        </w:rPr>
      </w:pPr>
      <w:r w:rsidRPr="00A122D9">
        <w:rPr>
          <w:rFonts w:asciiTheme="minorHAnsi" w:hAnsiTheme="minorHAnsi" w:cstheme="minorHAnsi"/>
        </w:rPr>
        <w:t>Okres gwarancji 12 miesięcy</w:t>
      </w:r>
    </w:p>
    <w:p w:rsidR="00EC1F3F" w:rsidRPr="00A122D9" w:rsidRDefault="00EC1F3F" w:rsidP="00EC1F3F">
      <w:pPr>
        <w:pStyle w:val="Akapitzlist"/>
        <w:numPr>
          <w:ilvl w:val="0"/>
          <w:numId w:val="1"/>
        </w:numPr>
        <w:spacing w:before="0"/>
        <w:jc w:val="left"/>
        <w:rPr>
          <w:rFonts w:asciiTheme="minorHAnsi" w:hAnsiTheme="minorHAnsi" w:cstheme="minorHAnsi"/>
        </w:rPr>
      </w:pPr>
      <w:r w:rsidRPr="00A122D9">
        <w:rPr>
          <w:rFonts w:asciiTheme="minorHAnsi" w:hAnsiTheme="minorHAnsi" w:cstheme="minorHAnsi"/>
        </w:rPr>
        <w:t>Czas reakcji serwisowej 24 godziny</w:t>
      </w:r>
    </w:p>
    <w:p w:rsidR="00EC1F3F" w:rsidRPr="00A122D9" w:rsidRDefault="00EC1F3F" w:rsidP="00EC1F3F">
      <w:pPr>
        <w:pStyle w:val="Akapitzlist"/>
        <w:numPr>
          <w:ilvl w:val="0"/>
          <w:numId w:val="1"/>
        </w:numPr>
        <w:spacing w:before="0"/>
        <w:jc w:val="left"/>
        <w:rPr>
          <w:rFonts w:asciiTheme="minorHAnsi" w:hAnsiTheme="minorHAnsi" w:cstheme="minorHAnsi"/>
        </w:rPr>
      </w:pPr>
      <w:r w:rsidRPr="00A122D9">
        <w:rPr>
          <w:rFonts w:asciiTheme="minorHAnsi" w:hAnsiTheme="minorHAnsi" w:cstheme="minorHAnsi"/>
        </w:rPr>
        <w:t>W cenie oferty instalacja i szkolenie na Wydziale Nauk o Żywności i Rybactwa, Kazimierza Królewicza 4, Szczecin</w:t>
      </w:r>
    </w:p>
    <w:p w:rsidR="00EC1F3F" w:rsidRPr="00A122D9" w:rsidRDefault="00EC1F3F" w:rsidP="00EC1F3F">
      <w:pPr>
        <w:rPr>
          <w:rFonts w:cstheme="minorHAnsi"/>
        </w:rPr>
      </w:pPr>
    </w:p>
    <w:p w:rsidR="00EC1F3F" w:rsidRPr="00A122D9" w:rsidRDefault="00EC1F3F" w:rsidP="00EC1F3F">
      <w:pPr>
        <w:numPr>
          <w:ilvl w:val="0"/>
          <w:numId w:val="6"/>
        </w:numPr>
        <w:spacing w:after="0" w:line="240" w:lineRule="auto"/>
        <w:rPr>
          <w:rFonts w:cstheme="minorHAnsi"/>
          <w:b/>
          <w:u w:val="single"/>
        </w:rPr>
      </w:pPr>
      <w:r w:rsidRPr="00A122D9">
        <w:rPr>
          <w:rFonts w:cstheme="minorHAnsi"/>
          <w:b/>
          <w:u w:val="single"/>
        </w:rPr>
        <w:lastRenderedPageBreak/>
        <w:t xml:space="preserve">Aktualizacja i rozbudowa posiadanego systemu analizy nasienia  SCA firmy </w:t>
      </w:r>
      <w:proofErr w:type="spellStart"/>
      <w:r w:rsidRPr="00A122D9">
        <w:rPr>
          <w:rFonts w:cstheme="minorHAnsi"/>
          <w:b/>
          <w:u w:val="single"/>
        </w:rPr>
        <w:t>Microptic</w:t>
      </w:r>
      <w:proofErr w:type="spellEnd"/>
      <w:r w:rsidRPr="00A122D9">
        <w:rPr>
          <w:rFonts w:cstheme="minorHAnsi"/>
          <w:b/>
          <w:u w:val="single"/>
        </w:rPr>
        <w:t xml:space="preserve"> SL o moduł defragmentacja i </w:t>
      </w:r>
      <w:proofErr w:type="spellStart"/>
      <w:r w:rsidRPr="00A122D9">
        <w:rPr>
          <w:rFonts w:cstheme="minorHAnsi"/>
          <w:b/>
          <w:u w:val="single"/>
        </w:rPr>
        <w:t>vitality</w:t>
      </w:r>
      <w:proofErr w:type="spellEnd"/>
      <w:r w:rsidRPr="00A122D9">
        <w:rPr>
          <w:rFonts w:cstheme="minorHAnsi"/>
          <w:b/>
          <w:u w:val="single"/>
        </w:rPr>
        <w:t xml:space="preserve"> (VET) , zainstalow</w:t>
      </w:r>
      <w:r w:rsidR="00527CB9">
        <w:rPr>
          <w:rFonts w:cstheme="minorHAnsi"/>
          <w:b/>
          <w:u w:val="single"/>
        </w:rPr>
        <w:t>ana wersja 5.3.0.1 na Windows 7 (1szt.).</w:t>
      </w:r>
    </w:p>
    <w:p w:rsidR="00EC1F3F" w:rsidRPr="00A122D9" w:rsidRDefault="00EC1F3F" w:rsidP="00EC1F3F">
      <w:pPr>
        <w:rPr>
          <w:rFonts w:cstheme="minorHAnsi"/>
          <w:color w:val="000000"/>
        </w:rPr>
      </w:pPr>
    </w:p>
    <w:p w:rsidR="00EC1F3F" w:rsidRPr="00A122D9" w:rsidRDefault="00EC1F3F" w:rsidP="00EC1F3F">
      <w:pPr>
        <w:rPr>
          <w:rFonts w:cstheme="minorHAnsi"/>
          <w:b/>
          <w:lang w:val="en-US"/>
        </w:rPr>
      </w:pPr>
      <w:proofErr w:type="spellStart"/>
      <w:r w:rsidRPr="00A122D9">
        <w:rPr>
          <w:rFonts w:cstheme="minorHAnsi"/>
          <w:b/>
          <w:lang w:val="en-US"/>
        </w:rPr>
        <w:t>Warunki</w:t>
      </w:r>
      <w:proofErr w:type="spellEnd"/>
      <w:r w:rsidRPr="00A122D9">
        <w:rPr>
          <w:rFonts w:cstheme="minorHAnsi"/>
          <w:b/>
          <w:lang w:val="en-US"/>
        </w:rPr>
        <w:t xml:space="preserve"> </w:t>
      </w:r>
      <w:proofErr w:type="spellStart"/>
      <w:r w:rsidRPr="00A122D9">
        <w:rPr>
          <w:rFonts w:cstheme="minorHAnsi"/>
          <w:b/>
          <w:lang w:val="en-US"/>
        </w:rPr>
        <w:t>dodatkowe</w:t>
      </w:r>
      <w:proofErr w:type="spellEnd"/>
      <w:r w:rsidRPr="00A122D9">
        <w:rPr>
          <w:rFonts w:cstheme="minorHAnsi"/>
          <w:b/>
          <w:lang w:val="en-US"/>
        </w:rPr>
        <w:t>:</w:t>
      </w:r>
    </w:p>
    <w:p w:rsidR="00EC1F3F" w:rsidRPr="00A122D9" w:rsidRDefault="00EC1F3F" w:rsidP="00EC1F3F">
      <w:pPr>
        <w:pStyle w:val="Akapitzlist"/>
        <w:numPr>
          <w:ilvl w:val="0"/>
          <w:numId w:val="1"/>
        </w:numPr>
        <w:spacing w:before="0"/>
        <w:jc w:val="left"/>
        <w:rPr>
          <w:rFonts w:asciiTheme="minorHAnsi" w:hAnsiTheme="minorHAnsi" w:cstheme="minorHAnsi"/>
        </w:rPr>
      </w:pPr>
      <w:r w:rsidRPr="00A122D9">
        <w:rPr>
          <w:rFonts w:asciiTheme="minorHAnsi" w:hAnsiTheme="minorHAnsi" w:cstheme="minorHAnsi"/>
        </w:rPr>
        <w:t>Czas dostawy systemu 4 tygodnie;</w:t>
      </w:r>
    </w:p>
    <w:p w:rsidR="00EC1F3F" w:rsidRPr="00A122D9" w:rsidRDefault="00EC1F3F" w:rsidP="00EC1F3F">
      <w:pPr>
        <w:pStyle w:val="Akapitzlist"/>
        <w:numPr>
          <w:ilvl w:val="0"/>
          <w:numId w:val="1"/>
        </w:numPr>
        <w:spacing w:before="0"/>
        <w:jc w:val="left"/>
        <w:rPr>
          <w:rFonts w:asciiTheme="minorHAnsi" w:hAnsiTheme="minorHAnsi" w:cstheme="minorHAnsi"/>
        </w:rPr>
      </w:pPr>
      <w:r w:rsidRPr="00A122D9">
        <w:rPr>
          <w:rFonts w:asciiTheme="minorHAnsi" w:hAnsiTheme="minorHAnsi" w:cstheme="minorHAnsi"/>
        </w:rPr>
        <w:t>Szkolenie 2-dniowe po 3 godziny każde;</w:t>
      </w:r>
    </w:p>
    <w:p w:rsidR="00EC1F3F" w:rsidRPr="00A122D9" w:rsidRDefault="00EC1F3F" w:rsidP="00EC1F3F">
      <w:pPr>
        <w:pStyle w:val="Akapitzlist"/>
        <w:numPr>
          <w:ilvl w:val="0"/>
          <w:numId w:val="1"/>
        </w:numPr>
        <w:spacing w:before="0"/>
        <w:jc w:val="left"/>
        <w:rPr>
          <w:rFonts w:asciiTheme="minorHAnsi" w:hAnsiTheme="minorHAnsi" w:cstheme="minorHAnsi"/>
        </w:rPr>
      </w:pPr>
      <w:r w:rsidRPr="00A122D9">
        <w:rPr>
          <w:rFonts w:asciiTheme="minorHAnsi" w:hAnsiTheme="minorHAnsi" w:cstheme="minorHAnsi"/>
        </w:rPr>
        <w:t xml:space="preserve">Instalacja i </w:t>
      </w:r>
      <w:proofErr w:type="spellStart"/>
      <w:r w:rsidRPr="00A122D9">
        <w:rPr>
          <w:rFonts w:asciiTheme="minorHAnsi" w:hAnsiTheme="minorHAnsi" w:cstheme="minorHAnsi"/>
        </w:rPr>
        <w:t>upgrade</w:t>
      </w:r>
      <w:proofErr w:type="spellEnd"/>
      <w:r w:rsidRPr="00A122D9">
        <w:rPr>
          <w:rFonts w:asciiTheme="minorHAnsi" w:hAnsiTheme="minorHAnsi" w:cstheme="minorHAnsi"/>
        </w:rPr>
        <w:t xml:space="preserve"> na Wydziale Nauk o Żywności i Rybactwa, Kazimierza Królewicza 4, Szczecin;</w:t>
      </w:r>
    </w:p>
    <w:p w:rsidR="00EC1F3F" w:rsidRPr="00A122D9" w:rsidRDefault="00EC1F3F" w:rsidP="00EC1F3F">
      <w:pPr>
        <w:pStyle w:val="Akapitzlist"/>
        <w:numPr>
          <w:ilvl w:val="0"/>
          <w:numId w:val="1"/>
        </w:numPr>
        <w:spacing w:before="0"/>
        <w:jc w:val="left"/>
        <w:rPr>
          <w:rFonts w:asciiTheme="minorHAnsi" w:hAnsiTheme="minorHAnsi" w:cstheme="minorHAnsi"/>
        </w:rPr>
      </w:pPr>
      <w:r w:rsidRPr="00A122D9">
        <w:rPr>
          <w:rFonts w:asciiTheme="minorHAnsi" w:hAnsiTheme="minorHAnsi" w:cstheme="minorHAnsi"/>
        </w:rPr>
        <w:t>Wsparcie techniczne Kupującego i czas reakcji serwisowej 24 godziny.</w:t>
      </w:r>
    </w:p>
    <w:p w:rsidR="00EC1F3F" w:rsidRPr="00A122D9" w:rsidRDefault="00EC1F3F" w:rsidP="00C41D6F">
      <w:pPr>
        <w:spacing w:before="100" w:beforeAutospacing="1" w:after="100" w:afterAutospacing="1" w:line="240" w:lineRule="auto"/>
        <w:jc w:val="both"/>
        <w:rPr>
          <w:rFonts w:cstheme="minorHAnsi"/>
        </w:rPr>
      </w:pPr>
    </w:p>
    <w:p w:rsidR="000F78D3" w:rsidRPr="00A122D9" w:rsidRDefault="000F78D3" w:rsidP="00E85DD0">
      <w:pPr>
        <w:spacing w:before="100" w:beforeAutospacing="1" w:after="0" w:line="312" w:lineRule="auto"/>
        <w:jc w:val="both"/>
        <w:rPr>
          <w:rFonts w:cstheme="minorHAnsi"/>
          <w:b/>
        </w:rPr>
      </w:pPr>
      <w:r w:rsidRPr="00A122D9">
        <w:rPr>
          <w:rFonts w:cstheme="minorHAnsi"/>
          <w:b/>
        </w:rPr>
        <w:t>UWAGI!</w:t>
      </w:r>
    </w:p>
    <w:p w:rsidR="000F78D3" w:rsidRPr="00A122D9" w:rsidRDefault="000F78D3" w:rsidP="00E85DD0">
      <w:pPr>
        <w:spacing w:after="0" w:line="312" w:lineRule="auto"/>
        <w:jc w:val="both"/>
        <w:rPr>
          <w:rFonts w:cstheme="minorHAnsi"/>
        </w:rPr>
      </w:pPr>
      <w:r w:rsidRPr="00A122D9">
        <w:rPr>
          <w:rFonts w:cstheme="minorHAnsi"/>
        </w:rPr>
        <w:t>•</w:t>
      </w:r>
      <w:r w:rsidR="004E1D0F" w:rsidRPr="00A122D9">
        <w:rPr>
          <w:rFonts w:cstheme="minorHAnsi"/>
        </w:rPr>
        <w:t xml:space="preserve"> Nie dopuszcza się składania ofert na poszczególne elementy zestawu, jedynie na komplet.</w:t>
      </w:r>
    </w:p>
    <w:p w:rsidR="004E1D0F" w:rsidRPr="00A122D9" w:rsidRDefault="004E1D0F" w:rsidP="004E1D0F">
      <w:pPr>
        <w:spacing w:after="0" w:line="240" w:lineRule="auto"/>
        <w:jc w:val="both"/>
        <w:rPr>
          <w:rFonts w:cstheme="minorHAnsi"/>
        </w:rPr>
      </w:pPr>
      <w:r w:rsidRPr="00A122D9">
        <w:rPr>
          <w:rFonts w:cstheme="minorHAnsi"/>
        </w:rPr>
        <w:t>• Złożenie zapytania ofertowego, jak też otrzymanie w wyniku zapytania oferty cenowej nie jest równoznaczne ze złożeniem zamówienia przez Zachodniopomorski Uniwersytet Technologiczny w Szczecinie i nie łączy się z koniecznością zawarcia przez niego umowy.</w:t>
      </w:r>
    </w:p>
    <w:p w:rsidR="000F78D3" w:rsidRPr="00A122D9" w:rsidRDefault="004E1D0F" w:rsidP="004E1D0F">
      <w:pPr>
        <w:spacing w:after="0" w:line="240" w:lineRule="auto"/>
        <w:jc w:val="both"/>
        <w:rPr>
          <w:rFonts w:cstheme="minorHAnsi"/>
        </w:rPr>
      </w:pPr>
      <w:r w:rsidRPr="00A122D9">
        <w:rPr>
          <w:rFonts w:cstheme="minorHAnsi"/>
        </w:rPr>
        <w:t>• Zamawiający zastrzega sobie prawo odwołania niniejszego postępowania lub unieważnienia bez podania przyczyny.</w:t>
      </w:r>
    </w:p>
    <w:p w:rsidR="004E1D0F" w:rsidRPr="00A122D9" w:rsidRDefault="004E1D0F" w:rsidP="004E1D0F">
      <w:pPr>
        <w:spacing w:after="0" w:line="240" w:lineRule="auto"/>
        <w:jc w:val="both"/>
        <w:rPr>
          <w:rFonts w:cstheme="minorHAnsi"/>
        </w:rPr>
      </w:pPr>
      <w:r w:rsidRPr="00A122D9">
        <w:rPr>
          <w:rFonts w:cstheme="minorHAnsi"/>
        </w:rPr>
        <w:t>• Z tytułu odwołania lub unieważnienia postępowania uczestnikowi postępowania (Oferentowi) nie będą przysługiwać żadne roszczenia względem Zamawiającego, w tym roszczenie o zwrot kosztów złożenia oferty.</w:t>
      </w:r>
    </w:p>
    <w:p w:rsidR="004E1D0F" w:rsidRPr="00A122D9" w:rsidRDefault="004E1D0F" w:rsidP="004E1D0F">
      <w:pPr>
        <w:spacing w:after="0" w:line="240" w:lineRule="auto"/>
        <w:jc w:val="both"/>
        <w:rPr>
          <w:rFonts w:cstheme="minorHAnsi"/>
        </w:rPr>
      </w:pPr>
      <w:r w:rsidRPr="00A122D9">
        <w:rPr>
          <w:rFonts w:cstheme="minorHAnsi"/>
        </w:rPr>
        <w:t>• W przypadku wysłania oferty po upływie terminu składania ofert, oferty niekompletnej lub zawierającej błędy, oferta taka nie będzie rozpatrywana.</w:t>
      </w:r>
    </w:p>
    <w:p w:rsidR="004E1D0F" w:rsidRPr="00A122D9" w:rsidRDefault="004E1D0F" w:rsidP="004E1D0F">
      <w:pPr>
        <w:spacing w:after="0" w:line="240" w:lineRule="auto"/>
        <w:jc w:val="both"/>
        <w:rPr>
          <w:rFonts w:cstheme="minorHAnsi"/>
        </w:rPr>
      </w:pPr>
      <w:r w:rsidRPr="00A122D9">
        <w:rPr>
          <w:rFonts w:cstheme="minorHAnsi"/>
        </w:rPr>
        <w:t>• Wybór oferty najkorzystniejszej (przyjęcie oferty) nie będzie jednoznaczny z zawarciem Umowy o zamówienie. Ewentualne zawarcie pomiędzy Zamawiającym, a Oferentem oferty najkorzystniejszej Umowy o zamówienie nastąpi odrębnie w terminie związania ofertą.</w:t>
      </w:r>
    </w:p>
    <w:p w:rsidR="004E1D0F" w:rsidRPr="00A122D9" w:rsidRDefault="004E1D0F" w:rsidP="004E1D0F">
      <w:pPr>
        <w:spacing w:after="0" w:line="240" w:lineRule="auto"/>
        <w:jc w:val="both"/>
        <w:rPr>
          <w:rFonts w:cstheme="minorHAnsi"/>
        </w:rPr>
      </w:pPr>
      <w:r w:rsidRPr="00A122D9">
        <w:rPr>
          <w:rFonts w:cstheme="minorHAnsi"/>
        </w:rPr>
        <w:t xml:space="preserve">• </w:t>
      </w:r>
      <w:r w:rsidRPr="009C17BA">
        <w:rPr>
          <w:rFonts w:cstheme="minorHAnsi"/>
        </w:rPr>
        <w:t>Zamawiający zastrzega sobie prawo zmiany postanowień niniejszego zapytania, w szczególności w reakcji na składane wnioski, przy czym dokonanie zmian (modyfikacji) w niniejszym zapytaniu jest wyłącznym uprawnieniem Zamawiającego (Wykonawcy nie przysługuje roszczenie o dokonanie wnioskowanych zmian). Zmiany, o których mowa w niniejszym ustępie będą mogły być wykonane (będą dopuszczalne) jedynie w okresie przed upływem terminu składania ofert.</w:t>
      </w:r>
    </w:p>
    <w:p w:rsidR="000F78D3" w:rsidRPr="00A122D9" w:rsidRDefault="004E1D0F" w:rsidP="00E85DD0">
      <w:pPr>
        <w:spacing w:after="0" w:line="240" w:lineRule="auto"/>
        <w:jc w:val="both"/>
        <w:rPr>
          <w:rFonts w:cstheme="minorHAnsi"/>
        </w:rPr>
      </w:pPr>
      <w:r w:rsidRPr="00A122D9">
        <w:rPr>
          <w:rFonts w:cstheme="minorHAnsi"/>
        </w:rPr>
        <w:t>• Zamawiający zakończy postępowanie bez wyboru oferty, w przypadku, kiedy cena najkorzystniejszej oferty przekroczy środki jakie Zamawiający może przeznaczyć na realizację zadania.</w:t>
      </w:r>
    </w:p>
    <w:p w:rsidR="005776FE" w:rsidRPr="00A122D9" w:rsidRDefault="005776FE" w:rsidP="00E85DD0">
      <w:pPr>
        <w:spacing w:after="0" w:line="240" w:lineRule="auto"/>
        <w:jc w:val="both"/>
        <w:rPr>
          <w:rFonts w:cstheme="minorHAnsi"/>
        </w:rPr>
      </w:pPr>
      <w:r w:rsidRPr="00A122D9">
        <w:rPr>
          <w:rFonts w:cstheme="minorHAnsi"/>
        </w:rPr>
        <w:t>• Oświadczam/y, iż klauzula informacyjna RODO będzie każdorazowo przekazywana osobom fizycznym, których dane osobowe zostaną ewentualnie przekazane Zamawiającemu w związku z niniejszym postępowaniem.</w:t>
      </w:r>
    </w:p>
    <w:p w:rsidR="00E76025" w:rsidRPr="00A122D9" w:rsidRDefault="00E76025" w:rsidP="00E76025">
      <w:pPr>
        <w:rPr>
          <w:rFonts w:cstheme="minorHAnsi"/>
          <w:u w:val="single"/>
        </w:rPr>
      </w:pPr>
      <w:r w:rsidRPr="00A122D9">
        <w:rPr>
          <w:rFonts w:cstheme="minorHAnsi"/>
          <w:u w:val="single"/>
        </w:rPr>
        <w:t>W ramach postępowania wyklucza się możliwość udzielenia zamówienia podmiotom powiązanym osobowo lub kapitałowo z zamawiającym</w:t>
      </w:r>
      <w:r w:rsidRPr="00A122D9">
        <w:rPr>
          <w:rFonts w:cstheme="minorHAnsi"/>
        </w:rPr>
        <w:t>.</w:t>
      </w:r>
    </w:p>
    <w:p w:rsidR="00026054" w:rsidRDefault="00026054">
      <w:pPr>
        <w:rPr>
          <w:rFonts w:cstheme="minorHAnsi"/>
        </w:rPr>
      </w:pPr>
      <w:r>
        <w:rPr>
          <w:rFonts w:cstheme="minorHAnsi"/>
        </w:rPr>
        <w:br w:type="page"/>
      </w:r>
    </w:p>
    <w:p w:rsidR="005776FE" w:rsidRPr="00A122D9" w:rsidRDefault="005776FE" w:rsidP="00E85DD0">
      <w:pPr>
        <w:spacing w:after="0" w:line="240" w:lineRule="auto"/>
        <w:jc w:val="both"/>
        <w:rPr>
          <w:rFonts w:cstheme="minorHAnsi"/>
        </w:rPr>
      </w:pPr>
    </w:p>
    <w:p w:rsidR="00A7213A" w:rsidRPr="00026054" w:rsidRDefault="00A7213A" w:rsidP="00A7213A">
      <w:pPr>
        <w:pStyle w:val="Nagwek3"/>
        <w:rPr>
          <w:rFonts w:ascii="Arial" w:hAnsi="Arial" w:cs="Arial"/>
          <w:sz w:val="22"/>
          <w:szCs w:val="22"/>
        </w:rPr>
      </w:pPr>
      <w:r w:rsidRPr="00026054">
        <w:rPr>
          <w:rFonts w:ascii="Arial" w:hAnsi="Arial" w:cs="Arial"/>
          <w:sz w:val="22"/>
          <w:szCs w:val="22"/>
        </w:rPr>
        <w:t xml:space="preserve">Załącznik nr 1 </w:t>
      </w:r>
    </w:p>
    <w:p w:rsidR="00A7213A" w:rsidRPr="00026054" w:rsidRDefault="00A7213A" w:rsidP="00A7213A">
      <w:pPr>
        <w:spacing w:after="0" w:line="360" w:lineRule="auto"/>
        <w:jc w:val="right"/>
        <w:rPr>
          <w:rFonts w:ascii="Arial" w:hAnsi="Arial" w:cs="Arial"/>
        </w:rPr>
      </w:pPr>
      <w:r w:rsidRPr="00026054">
        <w:rPr>
          <w:rFonts w:ascii="Arial" w:hAnsi="Arial" w:cs="Arial"/>
        </w:rPr>
        <w:tab/>
      </w:r>
      <w:r w:rsidRPr="00026054">
        <w:rPr>
          <w:rFonts w:ascii="Arial" w:hAnsi="Arial" w:cs="Arial"/>
        </w:rPr>
        <w:tab/>
        <w:t xml:space="preserve">         do IWZ   z dn. 30.09.2019 </w:t>
      </w:r>
    </w:p>
    <w:p w:rsidR="00A7213A" w:rsidRPr="00026054" w:rsidRDefault="00A7213A" w:rsidP="00A7213A">
      <w:pPr>
        <w:spacing w:after="0" w:line="360" w:lineRule="auto"/>
        <w:jc w:val="both"/>
        <w:rPr>
          <w:rFonts w:ascii="Arial" w:hAnsi="Arial" w:cs="Arial"/>
        </w:rPr>
      </w:pPr>
      <w:r w:rsidRPr="00026054">
        <w:rPr>
          <w:rFonts w:ascii="Arial" w:hAnsi="Arial" w:cs="Arial"/>
        </w:rPr>
        <w:t>..............................................................</w:t>
      </w:r>
    </w:p>
    <w:p w:rsidR="00A7213A" w:rsidRPr="00026054" w:rsidRDefault="00A7213A" w:rsidP="00A7213A">
      <w:pPr>
        <w:spacing w:after="0" w:line="360" w:lineRule="auto"/>
        <w:jc w:val="both"/>
        <w:rPr>
          <w:rFonts w:ascii="Arial" w:hAnsi="Arial" w:cs="Arial"/>
          <w:i/>
          <w:iCs/>
        </w:rPr>
      </w:pPr>
      <w:r w:rsidRPr="00026054">
        <w:rPr>
          <w:rFonts w:ascii="Arial" w:hAnsi="Arial" w:cs="Arial"/>
          <w:i/>
          <w:iCs/>
        </w:rPr>
        <w:t>nazwa (firma) Wykonawcy</w:t>
      </w:r>
      <w:r w:rsidRPr="00026054">
        <w:rPr>
          <w:rFonts w:ascii="Arial" w:hAnsi="Arial" w:cs="Arial"/>
          <w:i/>
          <w:iCs/>
        </w:rPr>
        <w:tab/>
      </w:r>
      <w:r w:rsidRPr="00026054">
        <w:rPr>
          <w:rFonts w:ascii="Arial" w:hAnsi="Arial" w:cs="Arial"/>
          <w:i/>
          <w:iCs/>
        </w:rPr>
        <w:tab/>
      </w:r>
      <w:r w:rsidRPr="00026054">
        <w:rPr>
          <w:rFonts w:ascii="Arial" w:hAnsi="Arial" w:cs="Arial"/>
          <w:i/>
          <w:iCs/>
        </w:rPr>
        <w:tab/>
      </w:r>
      <w:r w:rsidRPr="00026054">
        <w:rPr>
          <w:rFonts w:ascii="Arial" w:hAnsi="Arial" w:cs="Arial"/>
          <w:i/>
          <w:iCs/>
        </w:rPr>
        <w:tab/>
      </w:r>
      <w:r w:rsidRPr="00026054">
        <w:rPr>
          <w:rFonts w:ascii="Arial" w:hAnsi="Arial" w:cs="Arial"/>
          <w:i/>
          <w:iCs/>
        </w:rPr>
        <w:tab/>
      </w:r>
      <w:r w:rsidRPr="00026054">
        <w:rPr>
          <w:rFonts w:ascii="Arial" w:hAnsi="Arial" w:cs="Arial"/>
          <w:i/>
          <w:iCs/>
        </w:rPr>
        <w:tab/>
      </w:r>
    </w:p>
    <w:p w:rsidR="00A7213A" w:rsidRPr="00026054" w:rsidRDefault="00A7213A" w:rsidP="00A7213A">
      <w:pPr>
        <w:spacing w:after="0" w:line="360" w:lineRule="auto"/>
        <w:jc w:val="both"/>
        <w:rPr>
          <w:rFonts w:ascii="Arial" w:hAnsi="Arial" w:cs="Arial"/>
        </w:rPr>
      </w:pPr>
    </w:p>
    <w:p w:rsidR="00A7213A" w:rsidRPr="00026054" w:rsidRDefault="00A7213A" w:rsidP="00A7213A">
      <w:pPr>
        <w:spacing w:after="0" w:line="360" w:lineRule="auto"/>
        <w:jc w:val="both"/>
        <w:rPr>
          <w:rFonts w:ascii="Arial" w:hAnsi="Arial" w:cs="Arial"/>
        </w:rPr>
      </w:pPr>
      <w:r w:rsidRPr="00026054">
        <w:rPr>
          <w:rFonts w:ascii="Arial" w:hAnsi="Arial" w:cs="Arial"/>
        </w:rPr>
        <w:t>...............................................................</w:t>
      </w:r>
    </w:p>
    <w:p w:rsidR="00A7213A" w:rsidRPr="00026054" w:rsidRDefault="00A7213A" w:rsidP="00A7213A">
      <w:pPr>
        <w:spacing w:after="0" w:line="360" w:lineRule="auto"/>
        <w:jc w:val="both"/>
        <w:rPr>
          <w:rFonts w:ascii="Arial" w:hAnsi="Arial" w:cs="Arial"/>
          <w:i/>
          <w:iCs/>
        </w:rPr>
      </w:pPr>
      <w:r w:rsidRPr="00026054">
        <w:rPr>
          <w:rFonts w:ascii="Arial" w:hAnsi="Arial" w:cs="Arial"/>
          <w:i/>
          <w:iCs/>
        </w:rPr>
        <w:t>adres Wykonawcy</w:t>
      </w:r>
    </w:p>
    <w:p w:rsidR="00A7213A" w:rsidRPr="00026054" w:rsidRDefault="00A7213A" w:rsidP="00A7213A">
      <w:pPr>
        <w:spacing w:after="0" w:line="360" w:lineRule="auto"/>
        <w:jc w:val="both"/>
        <w:rPr>
          <w:rFonts w:ascii="Arial" w:hAnsi="Arial" w:cs="Arial"/>
        </w:rPr>
      </w:pPr>
    </w:p>
    <w:p w:rsidR="00A7213A" w:rsidRPr="00026054" w:rsidRDefault="00A7213A" w:rsidP="00A7213A">
      <w:pPr>
        <w:spacing w:after="0" w:line="360" w:lineRule="auto"/>
        <w:jc w:val="both"/>
        <w:rPr>
          <w:rFonts w:ascii="Arial" w:hAnsi="Arial" w:cs="Arial"/>
        </w:rPr>
      </w:pPr>
      <w:r w:rsidRPr="00026054">
        <w:rPr>
          <w:rFonts w:ascii="Arial" w:hAnsi="Arial" w:cs="Arial"/>
        </w:rPr>
        <w:t>Nr NIP, KRS ..................................................</w:t>
      </w:r>
    </w:p>
    <w:p w:rsidR="00A7213A" w:rsidRPr="00026054" w:rsidRDefault="00A7213A" w:rsidP="00A7213A">
      <w:pPr>
        <w:spacing w:after="0" w:line="360" w:lineRule="auto"/>
        <w:jc w:val="both"/>
        <w:rPr>
          <w:rFonts w:ascii="Arial" w:hAnsi="Arial" w:cs="Arial"/>
        </w:rPr>
      </w:pPr>
    </w:p>
    <w:p w:rsidR="00A7213A" w:rsidRPr="00026054" w:rsidRDefault="00A7213A" w:rsidP="00A7213A">
      <w:pPr>
        <w:spacing w:after="0" w:line="360" w:lineRule="auto"/>
        <w:jc w:val="both"/>
        <w:rPr>
          <w:rFonts w:ascii="Arial" w:hAnsi="Arial" w:cs="Arial"/>
        </w:rPr>
      </w:pPr>
      <w:r w:rsidRPr="00026054">
        <w:rPr>
          <w:rFonts w:ascii="Arial" w:hAnsi="Arial" w:cs="Arial"/>
        </w:rPr>
        <w:t>nr telefonu    ..........................................</w:t>
      </w:r>
    </w:p>
    <w:p w:rsidR="00A7213A" w:rsidRPr="00026054" w:rsidRDefault="00A7213A" w:rsidP="00A7213A">
      <w:pPr>
        <w:spacing w:after="0" w:line="360" w:lineRule="auto"/>
        <w:jc w:val="both"/>
        <w:rPr>
          <w:rFonts w:ascii="Arial" w:hAnsi="Arial" w:cs="Arial"/>
        </w:rPr>
      </w:pPr>
    </w:p>
    <w:p w:rsidR="00A7213A" w:rsidRPr="00026054" w:rsidRDefault="00A7213A" w:rsidP="00A7213A">
      <w:pPr>
        <w:spacing w:after="0" w:line="360" w:lineRule="auto"/>
        <w:jc w:val="both"/>
        <w:rPr>
          <w:rFonts w:ascii="Arial" w:hAnsi="Arial" w:cs="Arial"/>
        </w:rPr>
      </w:pPr>
      <w:r w:rsidRPr="00026054">
        <w:rPr>
          <w:rFonts w:ascii="Arial" w:hAnsi="Arial" w:cs="Arial"/>
        </w:rPr>
        <w:t>adres e-mail  ..........................................</w:t>
      </w:r>
    </w:p>
    <w:p w:rsidR="00A7213A" w:rsidRPr="00026054" w:rsidRDefault="00A7213A" w:rsidP="00A7213A">
      <w:pPr>
        <w:pStyle w:val="Obszartekstu"/>
        <w:widowControl/>
        <w:spacing w:before="0"/>
        <w:rPr>
          <w:rFonts w:ascii="Arial" w:eastAsia="Times New Roman" w:hAnsi="Arial" w:cs="Arial"/>
          <w:sz w:val="22"/>
          <w:szCs w:val="22"/>
        </w:rPr>
      </w:pPr>
    </w:p>
    <w:p w:rsidR="00A7213A" w:rsidRPr="00026054" w:rsidRDefault="00A7213A" w:rsidP="00A7213A">
      <w:pPr>
        <w:jc w:val="center"/>
        <w:rPr>
          <w:rFonts w:ascii="Arial" w:hAnsi="Arial" w:cs="Arial"/>
          <w:b/>
        </w:rPr>
      </w:pPr>
      <w:r w:rsidRPr="00026054">
        <w:rPr>
          <w:rFonts w:ascii="Arial" w:hAnsi="Arial" w:cs="Arial"/>
          <w:b/>
        </w:rPr>
        <w:t>Formularz  ofertowy</w:t>
      </w:r>
    </w:p>
    <w:p w:rsidR="00A7213A" w:rsidRPr="00026054" w:rsidRDefault="00A7213A" w:rsidP="00A7213A">
      <w:pPr>
        <w:jc w:val="center"/>
        <w:rPr>
          <w:rFonts w:ascii="Arial" w:hAnsi="Arial" w:cs="Arial"/>
          <w:b/>
        </w:rPr>
      </w:pPr>
    </w:p>
    <w:p w:rsidR="00026054" w:rsidRPr="00026054" w:rsidRDefault="00A7213A" w:rsidP="00026054">
      <w:pPr>
        <w:ind w:left="360"/>
        <w:jc w:val="center"/>
        <w:rPr>
          <w:rFonts w:ascii="Arial" w:hAnsi="Arial" w:cs="Arial"/>
          <w:b/>
          <w:u w:val="single"/>
        </w:rPr>
      </w:pPr>
      <w:r w:rsidRPr="00026054">
        <w:rPr>
          <w:rFonts w:ascii="Arial" w:hAnsi="Arial" w:cs="Arial"/>
        </w:rPr>
        <w:t xml:space="preserve">               Nawiązując do zaproszenia  do złożenia oferty w postępowaniu o udzielenie zamówienia publicznego na </w:t>
      </w:r>
      <w:r w:rsidRPr="00026054">
        <w:rPr>
          <w:rFonts w:ascii="Arial" w:hAnsi="Arial" w:cs="Arial"/>
        </w:rPr>
        <w:br/>
        <w:t xml:space="preserve">zakup </w:t>
      </w:r>
      <w:r w:rsidR="00026054" w:rsidRPr="00026054">
        <w:rPr>
          <w:rFonts w:ascii="Arial" w:hAnsi="Arial" w:cs="Arial"/>
          <w:b/>
          <w:u w:val="single"/>
        </w:rPr>
        <w:t xml:space="preserve">Mikroskopu z kamerą do histologii, Mikroskopu biologicznego do obserwacji w świetle przechodzącym, w jasnym polu, Aktualizacji i rozbudowy posiadanego systemu analizy nasienia  SCA firmy </w:t>
      </w:r>
      <w:proofErr w:type="spellStart"/>
      <w:r w:rsidR="00026054" w:rsidRPr="00026054">
        <w:rPr>
          <w:rFonts w:ascii="Arial" w:hAnsi="Arial" w:cs="Arial"/>
          <w:b/>
          <w:u w:val="single"/>
        </w:rPr>
        <w:t>Microptic</w:t>
      </w:r>
      <w:proofErr w:type="spellEnd"/>
      <w:r w:rsidR="00026054" w:rsidRPr="00026054">
        <w:rPr>
          <w:rFonts w:ascii="Arial" w:hAnsi="Arial" w:cs="Arial"/>
          <w:b/>
          <w:u w:val="single"/>
        </w:rPr>
        <w:t xml:space="preserve"> SL o moduł defragmentacja i </w:t>
      </w:r>
      <w:proofErr w:type="spellStart"/>
      <w:r w:rsidR="00026054" w:rsidRPr="00026054">
        <w:rPr>
          <w:rFonts w:ascii="Arial" w:hAnsi="Arial" w:cs="Arial"/>
          <w:b/>
          <w:u w:val="single"/>
        </w:rPr>
        <w:t>vitality</w:t>
      </w:r>
      <w:proofErr w:type="spellEnd"/>
      <w:r w:rsidR="00026054" w:rsidRPr="00026054">
        <w:rPr>
          <w:rFonts w:ascii="Arial" w:hAnsi="Arial" w:cs="Arial"/>
          <w:b/>
          <w:u w:val="single"/>
        </w:rPr>
        <w:t xml:space="preserve"> (VET),</w:t>
      </w:r>
    </w:p>
    <w:p w:rsidR="00A7213A" w:rsidRPr="00026054" w:rsidRDefault="00A7213A" w:rsidP="00A7213A">
      <w:pPr>
        <w:jc w:val="center"/>
        <w:rPr>
          <w:rFonts w:ascii="Arial" w:hAnsi="Arial" w:cs="Arial"/>
          <w:b/>
          <w:i/>
          <w:iCs/>
        </w:rPr>
      </w:pPr>
    </w:p>
    <w:p w:rsidR="00A7213A" w:rsidRPr="00026054" w:rsidRDefault="00A7213A" w:rsidP="00A7213A">
      <w:pPr>
        <w:jc w:val="both"/>
        <w:rPr>
          <w:rFonts w:ascii="Arial" w:hAnsi="Arial" w:cs="Arial"/>
        </w:rPr>
      </w:pPr>
    </w:p>
    <w:p w:rsidR="00A7213A" w:rsidRPr="00026054" w:rsidRDefault="00A7213A" w:rsidP="00A7213A">
      <w:pPr>
        <w:jc w:val="both"/>
        <w:rPr>
          <w:rFonts w:ascii="Arial" w:hAnsi="Arial" w:cs="Arial"/>
        </w:rPr>
      </w:pPr>
      <w:r w:rsidRPr="00026054">
        <w:rPr>
          <w:rFonts w:ascii="Arial" w:hAnsi="Arial" w:cs="Arial"/>
        </w:rPr>
        <w:t xml:space="preserve">Oferuję(my)  wykonanie  przedmiotu  zamówienia, jak poniżej, za wynagrodzeniem w kwocie (odpowiednio): </w:t>
      </w:r>
    </w:p>
    <w:p w:rsidR="00A7213A" w:rsidRPr="00026054" w:rsidRDefault="00A7213A" w:rsidP="00A7213A">
      <w:pPr>
        <w:jc w:val="both"/>
        <w:rPr>
          <w:rFonts w:ascii="Arial" w:hAnsi="Arial" w:cs="Arial"/>
        </w:rPr>
      </w:pPr>
    </w:p>
    <w:p w:rsidR="00A7213A" w:rsidRPr="00026054" w:rsidRDefault="00A7213A" w:rsidP="00A7213A">
      <w:pPr>
        <w:jc w:val="both"/>
        <w:rPr>
          <w:rFonts w:ascii="Arial" w:hAnsi="Arial" w:cs="Arial"/>
        </w:rPr>
      </w:pPr>
      <w:r w:rsidRPr="00026054">
        <w:rPr>
          <w:rFonts w:ascii="Arial" w:hAnsi="Arial" w:cs="Arial"/>
        </w:rPr>
        <w:t>Cena z  podatkiem od towarów i usług    (brutto) ………...………………………zł</w:t>
      </w:r>
    </w:p>
    <w:p w:rsidR="00A7213A" w:rsidRPr="00026054" w:rsidRDefault="00A7213A" w:rsidP="00A7213A">
      <w:pPr>
        <w:pStyle w:val="Obszartekstu"/>
        <w:widowControl/>
        <w:suppressAutoHyphens w:val="0"/>
        <w:spacing w:before="0"/>
        <w:rPr>
          <w:rFonts w:ascii="Arial" w:eastAsia="Times New Roman" w:hAnsi="Arial" w:cs="Arial"/>
          <w:sz w:val="22"/>
          <w:szCs w:val="22"/>
          <w:lang w:eastAsia="pl-PL"/>
        </w:rPr>
      </w:pPr>
      <w:r w:rsidRPr="00026054">
        <w:rPr>
          <w:rFonts w:ascii="Arial" w:eastAsia="Times New Roman" w:hAnsi="Arial" w:cs="Arial"/>
          <w:sz w:val="22"/>
          <w:szCs w:val="22"/>
          <w:lang w:eastAsia="pl-PL"/>
        </w:rPr>
        <w:t xml:space="preserve">słownie: ………………...………………………………………………………………zł   </w:t>
      </w:r>
    </w:p>
    <w:p w:rsidR="00A7213A" w:rsidRPr="00026054" w:rsidRDefault="00A7213A" w:rsidP="00A7213A">
      <w:pPr>
        <w:jc w:val="both"/>
        <w:rPr>
          <w:rFonts w:ascii="Arial" w:hAnsi="Arial" w:cs="Arial"/>
        </w:rPr>
      </w:pPr>
      <w:r w:rsidRPr="00026054">
        <w:rPr>
          <w:rFonts w:ascii="Arial" w:hAnsi="Arial" w:cs="Arial"/>
          <w:b/>
        </w:rPr>
        <w:t xml:space="preserve">w tym </w:t>
      </w:r>
      <w:r w:rsidRPr="00026054">
        <w:rPr>
          <w:rFonts w:ascii="Arial" w:hAnsi="Arial" w:cs="Arial"/>
        </w:rPr>
        <w:t>(cena brutto)</w:t>
      </w:r>
      <w:r w:rsidRPr="00026054">
        <w:rPr>
          <w:rFonts w:ascii="Arial" w:hAnsi="Arial" w:cs="Arial"/>
          <w:b/>
        </w:rPr>
        <w:t xml:space="preserve"> </w:t>
      </w:r>
      <w:r w:rsidRPr="00026054">
        <w:rPr>
          <w:rFonts w:ascii="Arial" w:hAnsi="Arial" w:cs="Arial"/>
        </w:rPr>
        <w:t>:</w:t>
      </w:r>
    </w:p>
    <w:p w:rsidR="00A7213A" w:rsidRPr="00026054" w:rsidRDefault="00A7213A" w:rsidP="00A7213A">
      <w:pPr>
        <w:jc w:val="both"/>
        <w:rPr>
          <w:rFonts w:ascii="Arial" w:hAnsi="Arial" w:cs="Arial"/>
        </w:rPr>
      </w:pPr>
      <w:r w:rsidRPr="00026054">
        <w:rPr>
          <w:rFonts w:ascii="Arial" w:hAnsi="Arial" w:cs="Arial"/>
        </w:rPr>
        <w:t>Oświadczam(y), że zapoznałem (zapoznaliśmy)  się z warunkami zamówienia i płatności oraz przyjmujemy je bez zastrzeżeń.</w:t>
      </w:r>
    </w:p>
    <w:p w:rsidR="00A7213A" w:rsidRPr="00026054" w:rsidRDefault="00A7213A" w:rsidP="00A7213A">
      <w:pPr>
        <w:jc w:val="both"/>
        <w:rPr>
          <w:rFonts w:ascii="Arial" w:hAnsi="Arial" w:cs="Arial"/>
        </w:rPr>
      </w:pPr>
      <w:r w:rsidRPr="00026054">
        <w:rPr>
          <w:rFonts w:ascii="Arial" w:hAnsi="Arial" w:cs="Arial"/>
        </w:rPr>
        <w:t>…………….., dnia ...............................</w:t>
      </w:r>
      <w:r w:rsidRPr="00026054">
        <w:rPr>
          <w:rFonts w:ascii="Arial" w:hAnsi="Arial" w:cs="Arial"/>
        </w:rPr>
        <w:tab/>
      </w:r>
      <w:r w:rsidRPr="00026054">
        <w:rPr>
          <w:rFonts w:ascii="Arial" w:hAnsi="Arial" w:cs="Arial"/>
        </w:rPr>
        <w:tab/>
        <w:t xml:space="preserve"> ..................................................................</w:t>
      </w:r>
    </w:p>
    <w:p w:rsidR="00A7213A" w:rsidRPr="00026054" w:rsidRDefault="00A7213A" w:rsidP="00A7213A">
      <w:pPr>
        <w:jc w:val="both"/>
        <w:rPr>
          <w:rFonts w:ascii="Arial" w:hAnsi="Arial" w:cs="Arial"/>
          <w:i/>
          <w:iCs/>
        </w:rPr>
      </w:pPr>
      <w:r w:rsidRPr="00026054">
        <w:rPr>
          <w:rFonts w:ascii="Arial" w:hAnsi="Arial" w:cs="Arial"/>
        </w:rPr>
        <w:t xml:space="preserve"> </w:t>
      </w:r>
      <w:r w:rsidRPr="00026054">
        <w:rPr>
          <w:rFonts w:ascii="Arial" w:hAnsi="Arial" w:cs="Arial"/>
        </w:rPr>
        <w:tab/>
      </w:r>
      <w:r w:rsidRPr="00026054">
        <w:rPr>
          <w:rFonts w:ascii="Arial" w:hAnsi="Arial" w:cs="Arial"/>
        </w:rPr>
        <w:tab/>
      </w:r>
      <w:r w:rsidRPr="00026054">
        <w:rPr>
          <w:rFonts w:ascii="Arial" w:hAnsi="Arial" w:cs="Arial"/>
        </w:rPr>
        <w:tab/>
      </w:r>
      <w:r w:rsidRPr="00026054">
        <w:rPr>
          <w:rFonts w:ascii="Arial" w:hAnsi="Arial" w:cs="Arial"/>
        </w:rPr>
        <w:tab/>
      </w:r>
      <w:r w:rsidRPr="00026054">
        <w:rPr>
          <w:rFonts w:ascii="Arial" w:hAnsi="Arial" w:cs="Arial"/>
        </w:rPr>
        <w:tab/>
      </w:r>
      <w:r w:rsidRPr="00026054">
        <w:rPr>
          <w:rFonts w:ascii="Arial" w:hAnsi="Arial" w:cs="Arial"/>
        </w:rPr>
        <w:tab/>
        <w:t xml:space="preserve">  </w:t>
      </w:r>
      <w:r w:rsidRPr="00026054">
        <w:rPr>
          <w:rFonts w:ascii="Arial" w:hAnsi="Arial" w:cs="Arial"/>
          <w:i/>
          <w:iCs/>
        </w:rPr>
        <w:t>(podpis osoby upoważnionej do złożenia oferty)</w:t>
      </w:r>
    </w:p>
    <w:p w:rsidR="005776FE" w:rsidRPr="00A122D9" w:rsidRDefault="005776FE" w:rsidP="00E85DD0">
      <w:pPr>
        <w:spacing w:after="0" w:line="240" w:lineRule="auto"/>
        <w:jc w:val="both"/>
        <w:rPr>
          <w:rFonts w:cstheme="minorHAnsi"/>
        </w:rPr>
      </w:pPr>
    </w:p>
    <w:p w:rsidR="005776FE" w:rsidRPr="00A122D9" w:rsidRDefault="005776FE" w:rsidP="005776FE">
      <w:pPr>
        <w:spacing w:after="0" w:line="240" w:lineRule="auto"/>
        <w:rPr>
          <w:rFonts w:cstheme="minorHAnsi"/>
        </w:rPr>
      </w:pPr>
      <w:r w:rsidRPr="00A122D9">
        <w:rPr>
          <w:rFonts w:cstheme="minorHAnsi"/>
        </w:rPr>
        <w:lastRenderedPageBreak/>
        <w:t xml:space="preserve">ZAŁĄCZNIK </w:t>
      </w:r>
      <w:r w:rsidR="00026054">
        <w:rPr>
          <w:rFonts w:cstheme="minorHAnsi"/>
        </w:rPr>
        <w:t xml:space="preserve"> nr 2 </w:t>
      </w:r>
      <w:r w:rsidRPr="00A122D9">
        <w:rPr>
          <w:rFonts w:cstheme="minorHAnsi"/>
        </w:rPr>
        <w:t xml:space="preserve">do Zapytania ofertowego z </w:t>
      </w:r>
      <w:r w:rsidR="00A7213A" w:rsidRPr="00A7213A">
        <w:rPr>
          <w:rFonts w:cstheme="minorHAnsi"/>
        </w:rPr>
        <w:t>30</w:t>
      </w:r>
      <w:r w:rsidRPr="00A7213A">
        <w:rPr>
          <w:rFonts w:cstheme="minorHAnsi"/>
        </w:rPr>
        <w:t>.</w:t>
      </w:r>
      <w:r w:rsidR="00A7213A" w:rsidRPr="00A7213A">
        <w:rPr>
          <w:rFonts w:cstheme="minorHAnsi"/>
        </w:rPr>
        <w:t>09</w:t>
      </w:r>
      <w:r w:rsidRPr="00A7213A">
        <w:rPr>
          <w:rFonts w:cstheme="minorHAnsi"/>
        </w:rPr>
        <w:t>.2019</w:t>
      </w:r>
      <w:r w:rsidRPr="00A122D9">
        <w:rPr>
          <w:rFonts w:cstheme="minorHAnsi"/>
        </w:rPr>
        <w:t xml:space="preserve"> </w:t>
      </w:r>
      <w:r w:rsidRPr="00A122D9">
        <w:rPr>
          <w:rFonts w:cstheme="minorHAnsi"/>
        </w:rPr>
        <w:br/>
      </w:r>
    </w:p>
    <w:p w:rsidR="005776FE" w:rsidRPr="00A122D9" w:rsidRDefault="005776FE" w:rsidP="005776FE">
      <w:pPr>
        <w:spacing w:after="0" w:line="240" w:lineRule="auto"/>
        <w:jc w:val="center"/>
        <w:rPr>
          <w:rFonts w:cstheme="minorHAnsi"/>
          <w:b/>
        </w:rPr>
      </w:pPr>
      <w:r w:rsidRPr="00A122D9">
        <w:rPr>
          <w:rFonts w:cstheme="minorHAnsi"/>
          <w:b/>
        </w:rPr>
        <w:t>KLAUZULA INFORMACYJNA ADMINISTRATORA DANYCH RODO</w:t>
      </w:r>
    </w:p>
    <w:p w:rsidR="005776FE" w:rsidRPr="00A122D9" w:rsidRDefault="005776FE" w:rsidP="005776FE">
      <w:pPr>
        <w:spacing w:after="0" w:line="240" w:lineRule="auto"/>
        <w:jc w:val="center"/>
        <w:rPr>
          <w:rFonts w:cstheme="minorHAnsi"/>
          <w:b/>
        </w:rPr>
      </w:pPr>
    </w:p>
    <w:p w:rsidR="005776FE" w:rsidRPr="00A122D9" w:rsidRDefault="005776FE" w:rsidP="005776FE">
      <w:pPr>
        <w:spacing w:after="0" w:line="240" w:lineRule="auto"/>
        <w:jc w:val="center"/>
        <w:rPr>
          <w:rFonts w:cstheme="minorHAnsi"/>
          <w:b/>
        </w:rPr>
      </w:pPr>
    </w:p>
    <w:p w:rsidR="005776FE" w:rsidRPr="00A122D9" w:rsidRDefault="005776FE" w:rsidP="00E85DD0">
      <w:pPr>
        <w:spacing w:after="0" w:line="240" w:lineRule="auto"/>
        <w:jc w:val="both"/>
        <w:rPr>
          <w:rFonts w:cstheme="minorHAnsi"/>
        </w:rPr>
      </w:pPr>
      <w:r w:rsidRPr="00A122D9">
        <w:rPr>
          <w:rFonts w:cstheme="minorHAnsi"/>
        </w:rPr>
        <w:t>W związku z wymaganiami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04.05.2016 roku (Art. 13) Zachodniopomorski Uniwersytet Technologiczny w Szczecinie informuje, że:</w:t>
      </w:r>
    </w:p>
    <w:p w:rsidR="005776FE" w:rsidRPr="00A122D9" w:rsidRDefault="005776FE" w:rsidP="00E85DD0">
      <w:pPr>
        <w:spacing w:after="0" w:line="240" w:lineRule="auto"/>
        <w:jc w:val="both"/>
        <w:rPr>
          <w:rFonts w:cstheme="minorHAnsi"/>
        </w:rPr>
      </w:pPr>
      <w:r w:rsidRPr="00A122D9">
        <w:rPr>
          <w:rFonts w:cstheme="minorHAnsi"/>
        </w:rPr>
        <w:t>1.Administratorem Państwa danych osobowych jest Zachodniopomorski Uniwersytet Technologiczny w Szczecinie, al. Piastów 17, 70-310 Szczecin</w:t>
      </w:r>
    </w:p>
    <w:p w:rsidR="005776FE" w:rsidRPr="00A122D9" w:rsidRDefault="005776FE" w:rsidP="00E85DD0">
      <w:pPr>
        <w:spacing w:after="0" w:line="240" w:lineRule="auto"/>
        <w:jc w:val="both"/>
        <w:rPr>
          <w:rFonts w:cstheme="minorHAnsi"/>
        </w:rPr>
      </w:pPr>
      <w:r w:rsidRPr="00A122D9">
        <w:rPr>
          <w:rFonts w:cstheme="minorHAnsi"/>
        </w:rPr>
        <w:t>2.Dane osobowe, które przetwarzamy to: imię i nazwisko, numer telefonu, adres e-mail, adres prowadzenia działalności gospodarczej, adres zamieszkania, NIP, REGON, PESEL oraz dane niezbędne do przeprowadzenia postępowania na wybór najkorzystniejszej oferty oraz do realizacji przyszłej umowy.</w:t>
      </w:r>
    </w:p>
    <w:p w:rsidR="005776FE" w:rsidRPr="00A122D9" w:rsidRDefault="005776FE" w:rsidP="00E85DD0">
      <w:pPr>
        <w:spacing w:after="0" w:line="240" w:lineRule="auto"/>
        <w:jc w:val="both"/>
        <w:rPr>
          <w:rFonts w:cstheme="minorHAnsi"/>
        </w:rPr>
      </w:pPr>
      <w:r w:rsidRPr="00A122D9">
        <w:rPr>
          <w:rFonts w:cstheme="minorHAnsi"/>
        </w:rPr>
        <w:t>3.Celem zbierania i przetwarzania danych jest przeprowadzenie postępowania na wybór najkorzystniejszej oferty, realizacja i nadzór nad wykonaniem przyszłej umowy, cele archiwizacyjne, statystyczne, dochodzenie ewentualnych należności powstałych w przyszłości oraz cele umożliwiające uprawnionym organom nadzoru lub kontroli przeprowadzenie kontroli postępowania na wybór najkorzystniejszej oferty.</w:t>
      </w:r>
    </w:p>
    <w:p w:rsidR="005776FE" w:rsidRPr="00A122D9" w:rsidRDefault="005776FE" w:rsidP="00E85DD0">
      <w:pPr>
        <w:spacing w:after="0" w:line="240" w:lineRule="auto"/>
        <w:jc w:val="both"/>
        <w:rPr>
          <w:rFonts w:cstheme="minorHAnsi"/>
        </w:rPr>
      </w:pPr>
      <w:r w:rsidRPr="00A122D9">
        <w:rPr>
          <w:rFonts w:cstheme="minorHAnsi"/>
        </w:rPr>
        <w:t xml:space="preserve">4.Podanie danych jest dobrowolne, lecz niezbędne do realizacji celu. </w:t>
      </w:r>
    </w:p>
    <w:p w:rsidR="005776FE" w:rsidRPr="00A122D9" w:rsidRDefault="005776FE" w:rsidP="00E85DD0">
      <w:pPr>
        <w:spacing w:after="0" w:line="240" w:lineRule="auto"/>
        <w:jc w:val="both"/>
        <w:rPr>
          <w:rFonts w:cstheme="minorHAnsi"/>
        </w:rPr>
      </w:pPr>
      <w:r w:rsidRPr="00A122D9">
        <w:rPr>
          <w:rFonts w:cstheme="minorHAnsi"/>
        </w:rPr>
        <w:t>5.Przysługuje Państwu prawo dostępu do treści danych oraz ich sprostowania, usunięcia lub ograniczenia przetwarzania, a także prawo sprzeciwu wobec przetwarzania, zażądanie zaprzestania przetwarzania i przenoszenia danych.</w:t>
      </w:r>
    </w:p>
    <w:p w:rsidR="005776FE" w:rsidRPr="00A122D9" w:rsidRDefault="005776FE" w:rsidP="00E85DD0">
      <w:pPr>
        <w:spacing w:after="0" w:line="240" w:lineRule="auto"/>
        <w:jc w:val="both"/>
        <w:rPr>
          <w:rFonts w:cstheme="minorHAnsi"/>
        </w:rPr>
      </w:pPr>
      <w:r w:rsidRPr="00A122D9">
        <w:rPr>
          <w:rFonts w:cstheme="minorHAnsi"/>
        </w:rPr>
        <w:t xml:space="preserve">6.W przypadku gdy podstawą prawną przetwarzania danych osobowych przez Administratora jest zgoda udzielona przez Pana/Panią przysługuje Panu/Pani prawo do cofnięcia zgody w dowolnym momencie. Odwołanie zgody może zostać przesłane na adres Administratora danych, korespondencyjnie lub za pośrednictwem poczty elektronicznej. Cofnięcie zgody nie wpływa na zgodność z prawem przetwarzania, którego dokonano na podstawie zgody przed jej cofnięciem i nie dotyczy danych osobowych niezbędnych do realizacji celów, o których mowa w pkt 3. </w:t>
      </w:r>
    </w:p>
    <w:p w:rsidR="005776FE" w:rsidRPr="00A122D9" w:rsidRDefault="005776FE" w:rsidP="00E85DD0">
      <w:pPr>
        <w:spacing w:after="0" w:line="240" w:lineRule="auto"/>
        <w:jc w:val="both"/>
        <w:rPr>
          <w:rFonts w:cstheme="minorHAnsi"/>
        </w:rPr>
      </w:pPr>
      <w:r w:rsidRPr="00A122D9">
        <w:rPr>
          <w:rFonts w:cstheme="minorHAnsi"/>
        </w:rPr>
        <w:t>7.Przysługuje Państwu prawo do wniesienia skargi do organu nadzorczego tj. do Prezesa Urzędu Ochrony Danych Osobowych.</w:t>
      </w:r>
    </w:p>
    <w:p w:rsidR="005776FE" w:rsidRPr="00A122D9" w:rsidRDefault="005776FE" w:rsidP="00E85DD0">
      <w:pPr>
        <w:spacing w:after="0" w:line="240" w:lineRule="auto"/>
        <w:jc w:val="both"/>
        <w:rPr>
          <w:rFonts w:cstheme="minorHAnsi"/>
        </w:rPr>
      </w:pPr>
      <w:r w:rsidRPr="00A122D9">
        <w:rPr>
          <w:rFonts w:cstheme="minorHAnsi"/>
        </w:rPr>
        <w:t>8.Udostępnione dane osobowe nie będą przekazywane innym odbiorcom danych osobowych, chyba że wymagać tego będą przepisy prawa lub wyrazicie Państwo na to zgodę.</w:t>
      </w:r>
    </w:p>
    <w:p w:rsidR="005776FE" w:rsidRPr="00A122D9" w:rsidRDefault="005776FE" w:rsidP="00E85DD0">
      <w:pPr>
        <w:spacing w:after="0" w:line="240" w:lineRule="auto"/>
        <w:jc w:val="both"/>
        <w:rPr>
          <w:rFonts w:cstheme="minorHAnsi"/>
        </w:rPr>
      </w:pPr>
      <w:r w:rsidRPr="00A122D9">
        <w:rPr>
          <w:rFonts w:cstheme="minorHAnsi"/>
        </w:rPr>
        <w:t>9.Dane udostępnione przez Panią/Pana nie będą podlegały zautomatyzowanemu podejmowaniu decyzji lub profilowaniu.</w:t>
      </w:r>
    </w:p>
    <w:p w:rsidR="005776FE" w:rsidRPr="00A122D9" w:rsidRDefault="005776FE" w:rsidP="00E85DD0">
      <w:pPr>
        <w:spacing w:after="0" w:line="240" w:lineRule="auto"/>
        <w:jc w:val="both"/>
        <w:rPr>
          <w:rFonts w:cstheme="minorHAnsi"/>
        </w:rPr>
      </w:pPr>
      <w:r w:rsidRPr="00A122D9">
        <w:rPr>
          <w:rFonts w:cstheme="minorHAnsi"/>
        </w:rPr>
        <w:t>10.Państwa dane osobowe nie będą przekazywane do krajów trzecich bez uprzedniego pobrania stosownej zgody w tym zakresie.</w:t>
      </w:r>
    </w:p>
    <w:p w:rsidR="005776FE" w:rsidRPr="00A122D9" w:rsidRDefault="005776FE" w:rsidP="00E85DD0">
      <w:pPr>
        <w:spacing w:after="0" w:line="240" w:lineRule="auto"/>
        <w:jc w:val="both"/>
        <w:rPr>
          <w:rFonts w:cstheme="minorHAnsi"/>
        </w:rPr>
      </w:pPr>
      <w:r w:rsidRPr="00A122D9">
        <w:rPr>
          <w:rFonts w:cstheme="minorHAnsi"/>
        </w:rPr>
        <w:t>11.Dane osobowe będą przechowywane przez okres niezbędny do:</w:t>
      </w:r>
    </w:p>
    <w:p w:rsidR="005776FE" w:rsidRPr="00A122D9" w:rsidRDefault="005776FE" w:rsidP="00E85DD0">
      <w:pPr>
        <w:spacing w:after="0" w:line="240" w:lineRule="auto"/>
        <w:jc w:val="both"/>
        <w:rPr>
          <w:rFonts w:cstheme="minorHAnsi"/>
        </w:rPr>
      </w:pPr>
      <w:r w:rsidRPr="00A122D9">
        <w:rPr>
          <w:rFonts w:cstheme="minorHAnsi"/>
        </w:rPr>
        <w:t xml:space="preserve">a)zakończenia ewentualnych kontroli poprawności przeprowadzenia przez Administratora postępowania a wybór najkorzystniejszej oferty lub, </w:t>
      </w:r>
    </w:p>
    <w:p w:rsidR="005776FE" w:rsidRPr="00A122D9" w:rsidRDefault="005776FE" w:rsidP="00E85DD0">
      <w:pPr>
        <w:spacing w:after="0" w:line="240" w:lineRule="auto"/>
        <w:jc w:val="both"/>
        <w:rPr>
          <w:rFonts w:cstheme="minorHAnsi"/>
        </w:rPr>
      </w:pPr>
      <w:r w:rsidRPr="00A122D9">
        <w:rPr>
          <w:rFonts w:cstheme="minorHAnsi"/>
        </w:rPr>
        <w:t xml:space="preserve">b)wykonania wzajemnych zobowiązań, lub </w:t>
      </w:r>
    </w:p>
    <w:p w:rsidR="005776FE" w:rsidRPr="00A122D9" w:rsidRDefault="005776FE" w:rsidP="00E85DD0">
      <w:pPr>
        <w:spacing w:after="0" w:line="240" w:lineRule="auto"/>
        <w:jc w:val="both"/>
        <w:rPr>
          <w:rFonts w:cstheme="minorHAnsi"/>
        </w:rPr>
      </w:pPr>
      <w:r w:rsidRPr="00A122D9">
        <w:rPr>
          <w:rFonts w:cstheme="minorHAnsi"/>
        </w:rPr>
        <w:t>c)czasu przedawnienia lub</w:t>
      </w:r>
    </w:p>
    <w:p w:rsidR="005776FE" w:rsidRPr="00A122D9" w:rsidRDefault="005776FE" w:rsidP="00E85DD0">
      <w:pPr>
        <w:spacing w:after="0" w:line="240" w:lineRule="auto"/>
        <w:jc w:val="both"/>
        <w:rPr>
          <w:rFonts w:cstheme="minorHAnsi"/>
        </w:rPr>
      </w:pPr>
      <w:r w:rsidRPr="00A122D9">
        <w:rPr>
          <w:rFonts w:cstheme="minorHAnsi"/>
        </w:rPr>
        <w:t>d)zabezpieczenia ewentualnych roszczeń lub</w:t>
      </w:r>
    </w:p>
    <w:p w:rsidR="005776FE" w:rsidRPr="00A122D9" w:rsidRDefault="005776FE" w:rsidP="00E85DD0">
      <w:pPr>
        <w:spacing w:after="0" w:line="240" w:lineRule="auto"/>
        <w:jc w:val="both"/>
        <w:rPr>
          <w:rFonts w:cstheme="minorHAnsi"/>
        </w:rPr>
      </w:pPr>
      <w:r w:rsidRPr="00A122D9">
        <w:rPr>
          <w:rFonts w:cstheme="minorHAnsi"/>
        </w:rPr>
        <w:t>e)zgodnie z obowiązującymi przepisami prawa</w:t>
      </w:r>
    </w:p>
    <w:p w:rsidR="005776FE" w:rsidRPr="00A122D9" w:rsidRDefault="005776FE" w:rsidP="00E85DD0">
      <w:pPr>
        <w:spacing w:after="0" w:line="240" w:lineRule="auto"/>
        <w:jc w:val="both"/>
        <w:rPr>
          <w:rFonts w:cstheme="minorHAnsi"/>
        </w:rPr>
      </w:pPr>
    </w:p>
    <w:p w:rsidR="005776FE" w:rsidRPr="00A122D9" w:rsidRDefault="005776FE" w:rsidP="00E85DD0">
      <w:pPr>
        <w:spacing w:after="0" w:line="240" w:lineRule="auto"/>
        <w:jc w:val="both"/>
        <w:rPr>
          <w:rFonts w:cstheme="minorHAnsi"/>
        </w:rPr>
      </w:pPr>
      <w:r w:rsidRPr="00A122D9">
        <w:rPr>
          <w:rFonts w:cstheme="minorHAnsi"/>
        </w:rPr>
        <w:t xml:space="preserve">...................................... , dnia ........................ </w:t>
      </w:r>
    </w:p>
    <w:p w:rsidR="005776FE" w:rsidRPr="00A122D9" w:rsidRDefault="005776FE" w:rsidP="00E85DD0">
      <w:pPr>
        <w:spacing w:after="0" w:line="240" w:lineRule="auto"/>
        <w:jc w:val="both"/>
        <w:rPr>
          <w:rFonts w:cstheme="minorHAnsi"/>
        </w:rPr>
      </w:pPr>
    </w:p>
    <w:p w:rsidR="005776FE" w:rsidRPr="00A122D9" w:rsidRDefault="005776FE" w:rsidP="005776FE">
      <w:pPr>
        <w:spacing w:after="0" w:line="240" w:lineRule="auto"/>
        <w:ind w:firstLine="4395"/>
        <w:jc w:val="both"/>
        <w:rPr>
          <w:rFonts w:cstheme="minorHAnsi"/>
        </w:rPr>
      </w:pPr>
      <w:r w:rsidRPr="00A122D9">
        <w:rPr>
          <w:rFonts w:cstheme="minorHAnsi"/>
        </w:rPr>
        <w:t>..............................................................</w:t>
      </w:r>
    </w:p>
    <w:p w:rsidR="005776FE" w:rsidRPr="00A122D9" w:rsidRDefault="005776FE" w:rsidP="005776FE">
      <w:pPr>
        <w:spacing w:after="0" w:line="240" w:lineRule="auto"/>
        <w:ind w:firstLine="4395"/>
        <w:jc w:val="both"/>
        <w:rPr>
          <w:rFonts w:cstheme="minorHAnsi"/>
        </w:rPr>
      </w:pPr>
      <w:r w:rsidRPr="00A122D9">
        <w:rPr>
          <w:rFonts w:cstheme="minorHAnsi"/>
        </w:rPr>
        <w:t>(podpis osoby upoważnionej do reprezentacji)</w:t>
      </w:r>
    </w:p>
    <w:sectPr w:rsidR="005776FE" w:rsidRPr="00A122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B4AEF"/>
    <w:multiLevelType w:val="hybridMultilevel"/>
    <w:tmpl w:val="17F466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27265E"/>
    <w:multiLevelType w:val="hybridMultilevel"/>
    <w:tmpl w:val="106C70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5345BE"/>
    <w:multiLevelType w:val="hybridMultilevel"/>
    <w:tmpl w:val="208E6954"/>
    <w:lvl w:ilvl="0" w:tplc="929E38A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C11902"/>
    <w:multiLevelType w:val="hybridMultilevel"/>
    <w:tmpl w:val="36F833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0A714CB"/>
    <w:multiLevelType w:val="multilevel"/>
    <w:tmpl w:val="95F0B0CC"/>
    <w:lvl w:ilvl="0">
      <w:start w:val="1"/>
      <w:numFmt w:val="decimal"/>
      <w:lvlText w:val="%1."/>
      <w:lvlJc w:val="left"/>
      <w:pPr>
        <w:tabs>
          <w:tab w:val="num" w:pos="0"/>
        </w:tabs>
        <w:ind w:left="786" w:hanging="360"/>
      </w:pPr>
      <w:rPr>
        <w:rFonts w:hint="default"/>
      </w:rPr>
    </w:lvl>
    <w:lvl w:ilvl="1">
      <w:start w:val="1"/>
      <w:numFmt w:val="decimal"/>
      <w:isLgl/>
      <w:lvlText w:val="%1.4"/>
      <w:lvlJc w:val="left"/>
      <w:pPr>
        <w:tabs>
          <w:tab w:val="num" w:pos="1146"/>
        </w:tabs>
        <w:ind w:left="1146" w:hanging="720"/>
      </w:pPr>
      <w:rPr>
        <w:rFonts w:hint="default"/>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506"/>
        </w:tabs>
        <w:ind w:left="1506" w:hanging="1080"/>
      </w:pPr>
      <w:rPr>
        <w:rFonts w:hint="default"/>
      </w:rPr>
    </w:lvl>
    <w:lvl w:ilvl="4">
      <w:start w:val="1"/>
      <w:numFmt w:val="decimal"/>
      <w:isLgl/>
      <w:lvlText w:val="%1.%2.%3.%4.%5."/>
      <w:lvlJc w:val="left"/>
      <w:pPr>
        <w:tabs>
          <w:tab w:val="num" w:pos="1866"/>
        </w:tabs>
        <w:ind w:left="1866" w:hanging="1440"/>
      </w:pPr>
      <w:rPr>
        <w:rFonts w:hint="default"/>
      </w:rPr>
    </w:lvl>
    <w:lvl w:ilvl="5">
      <w:start w:val="1"/>
      <w:numFmt w:val="decimal"/>
      <w:isLgl/>
      <w:lvlText w:val="%1.%2.%3.%4.%5.%6."/>
      <w:lvlJc w:val="left"/>
      <w:pPr>
        <w:tabs>
          <w:tab w:val="num" w:pos="1866"/>
        </w:tabs>
        <w:ind w:left="1866" w:hanging="1440"/>
      </w:pPr>
      <w:rPr>
        <w:rFonts w:hint="default"/>
      </w:rPr>
    </w:lvl>
    <w:lvl w:ilvl="6">
      <w:start w:val="1"/>
      <w:numFmt w:val="decimal"/>
      <w:isLgl/>
      <w:lvlText w:val="%1.%2.%3.%4.%5.%6.%7."/>
      <w:lvlJc w:val="left"/>
      <w:pPr>
        <w:tabs>
          <w:tab w:val="num" w:pos="2226"/>
        </w:tabs>
        <w:ind w:left="2226" w:hanging="1800"/>
      </w:pPr>
      <w:rPr>
        <w:rFonts w:hint="default"/>
      </w:rPr>
    </w:lvl>
    <w:lvl w:ilvl="7">
      <w:start w:val="1"/>
      <w:numFmt w:val="decimal"/>
      <w:isLgl/>
      <w:lvlText w:val="%1.%2.%3.%4.%5.%6.%7.%8."/>
      <w:lvlJc w:val="left"/>
      <w:pPr>
        <w:tabs>
          <w:tab w:val="num" w:pos="2226"/>
        </w:tabs>
        <w:ind w:left="2226" w:hanging="1800"/>
      </w:pPr>
      <w:rPr>
        <w:rFonts w:hint="default"/>
      </w:rPr>
    </w:lvl>
    <w:lvl w:ilvl="8">
      <w:start w:val="1"/>
      <w:numFmt w:val="decimal"/>
      <w:isLgl/>
      <w:lvlText w:val="%1.%2.%3.%4.%5.%6.%7.%8.%9."/>
      <w:lvlJc w:val="left"/>
      <w:pPr>
        <w:tabs>
          <w:tab w:val="num" w:pos="2586"/>
        </w:tabs>
        <w:ind w:left="2586" w:hanging="2160"/>
      </w:pPr>
      <w:rPr>
        <w:rFonts w:hint="default"/>
      </w:rPr>
    </w:lvl>
  </w:abstractNum>
  <w:abstractNum w:abstractNumId="5" w15:restartNumberingAfterBreak="0">
    <w:nsid w:val="41331437"/>
    <w:multiLevelType w:val="hybridMultilevel"/>
    <w:tmpl w:val="764E13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ED348AA"/>
    <w:multiLevelType w:val="hybridMultilevel"/>
    <w:tmpl w:val="B1F0E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E703F14"/>
    <w:multiLevelType w:val="hybridMultilevel"/>
    <w:tmpl w:val="5F98A6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4C33E50"/>
    <w:multiLevelType w:val="hybridMultilevel"/>
    <w:tmpl w:val="700AC2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3"/>
  </w:num>
  <w:num w:numId="5">
    <w:abstractNumId w:val="8"/>
  </w:num>
  <w:num w:numId="6">
    <w:abstractNumId w:val="1"/>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9E1"/>
    <w:rsid w:val="00026054"/>
    <w:rsid w:val="000F78D3"/>
    <w:rsid w:val="004E1D0F"/>
    <w:rsid w:val="00527CB9"/>
    <w:rsid w:val="005359E1"/>
    <w:rsid w:val="005776FE"/>
    <w:rsid w:val="006B0A41"/>
    <w:rsid w:val="00740252"/>
    <w:rsid w:val="008328D5"/>
    <w:rsid w:val="00934491"/>
    <w:rsid w:val="009510E6"/>
    <w:rsid w:val="009C17BA"/>
    <w:rsid w:val="00A122D9"/>
    <w:rsid w:val="00A7213A"/>
    <w:rsid w:val="00C41D6F"/>
    <w:rsid w:val="00CC5068"/>
    <w:rsid w:val="00E33C87"/>
    <w:rsid w:val="00E76025"/>
    <w:rsid w:val="00E85DD0"/>
    <w:rsid w:val="00EC1F3F"/>
    <w:rsid w:val="00F30BE8"/>
    <w:rsid w:val="00F96B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A3DEBE-FD43-4CA5-9F48-F9EC847F1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qFormat/>
    <w:rsid w:val="00A7213A"/>
    <w:pPr>
      <w:keepNext/>
      <w:suppressAutoHyphens/>
      <w:spacing w:after="0" w:line="240" w:lineRule="auto"/>
      <w:jc w:val="right"/>
      <w:outlineLvl w:val="2"/>
    </w:pPr>
    <w:rPr>
      <w:rFonts w:ascii="Times New Roman" w:eastAsia="Times New Roman" w:hAnsi="Times New Roman" w:cs="Times New Roman"/>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34491"/>
    <w:rPr>
      <w:color w:val="0000FF" w:themeColor="hyperlink"/>
      <w:u w:val="single"/>
    </w:rPr>
  </w:style>
  <w:style w:type="paragraph" w:styleId="Akapitzlist">
    <w:name w:val="List Paragraph"/>
    <w:basedOn w:val="Normalny"/>
    <w:uiPriority w:val="34"/>
    <w:qFormat/>
    <w:rsid w:val="00EC1F3F"/>
    <w:pPr>
      <w:spacing w:before="120" w:after="0" w:line="240" w:lineRule="auto"/>
      <w:ind w:left="720" w:hanging="340"/>
      <w:contextualSpacing/>
      <w:jc w:val="both"/>
    </w:pPr>
    <w:rPr>
      <w:rFonts w:ascii="Calibri" w:eastAsia="Calibri" w:hAnsi="Calibri" w:cs="Times New Roman"/>
    </w:rPr>
  </w:style>
  <w:style w:type="paragraph" w:customStyle="1" w:styleId="Obszartekstu">
    <w:name w:val="Obszar tekstu"/>
    <w:basedOn w:val="Normalny"/>
    <w:rsid w:val="00F30BE8"/>
    <w:pPr>
      <w:widowControl w:val="0"/>
      <w:suppressAutoHyphens/>
      <w:spacing w:before="120" w:after="0" w:line="240" w:lineRule="auto"/>
      <w:jc w:val="both"/>
    </w:pPr>
    <w:rPr>
      <w:rFonts w:ascii="Times New Roman" w:eastAsia="Arial" w:hAnsi="Times New Roman" w:cs="Times New Roman"/>
      <w:sz w:val="24"/>
      <w:szCs w:val="20"/>
      <w:lang w:eastAsia="ar-SA"/>
    </w:rPr>
  </w:style>
  <w:style w:type="paragraph" w:styleId="Tekstdymka">
    <w:name w:val="Balloon Text"/>
    <w:basedOn w:val="Normalny"/>
    <w:link w:val="TekstdymkaZnak"/>
    <w:uiPriority w:val="99"/>
    <w:semiHidden/>
    <w:unhideWhenUsed/>
    <w:rsid w:val="009C17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C17BA"/>
    <w:rPr>
      <w:rFonts w:ascii="Segoe UI" w:hAnsi="Segoe UI" w:cs="Segoe UI"/>
      <w:sz w:val="18"/>
      <w:szCs w:val="18"/>
    </w:rPr>
  </w:style>
  <w:style w:type="character" w:customStyle="1" w:styleId="Nagwek3Znak">
    <w:name w:val="Nagłówek 3 Znak"/>
    <w:basedOn w:val="Domylnaczcionkaakapitu"/>
    <w:link w:val="Nagwek3"/>
    <w:rsid w:val="00A7213A"/>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61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korzelecka-orkisz@zut.edu.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korzelecka-orkisz@zut.edu.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A6192-6C72-409E-BB46-CC2967BED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9</Pages>
  <Words>2814</Words>
  <Characters>16886</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Użytkownik systemu Windows</cp:lastModifiedBy>
  <cp:revision>7</cp:revision>
  <cp:lastPrinted>2019-09-30T10:09:00Z</cp:lastPrinted>
  <dcterms:created xsi:type="dcterms:W3CDTF">2019-09-30T09:26:00Z</dcterms:created>
  <dcterms:modified xsi:type="dcterms:W3CDTF">2019-09-30T13:36:00Z</dcterms:modified>
</cp:coreProperties>
</file>