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05" w:rsidRPr="00E13E77" w:rsidRDefault="000B3305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16 do u</w:t>
      </w:r>
      <w:r w:rsidRPr="00E13E77">
        <w:rPr>
          <w:b w:val="0"/>
          <w:bCs/>
          <w:smallCaps w:val="0"/>
        </w:rPr>
        <w:t xml:space="preserve">chwały nr </w:t>
      </w:r>
      <w:r w:rsidR="002D4874">
        <w:rPr>
          <w:b w:val="0"/>
          <w:bCs/>
          <w:smallCaps w:val="0"/>
        </w:rPr>
        <w:t>109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0B3305" w:rsidRPr="00E25DC7" w:rsidRDefault="000B3305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Technologii i Inżynierii Chemicznej </w:t>
      </w:r>
    </w:p>
    <w:p w:rsidR="000B3305" w:rsidRPr="00E25DC7" w:rsidRDefault="000B3305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technologia chemiczna</w:t>
      </w:r>
    </w:p>
    <w:p w:rsidR="000B3305" w:rsidRPr="00E25DC7" w:rsidRDefault="000B3305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0B3305" w:rsidRPr="00E25DC7" w:rsidRDefault="000B3305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0B3305" w:rsidRDefault="000B3305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 - technicznych</w:t>
      </w:r>
    </w:p>
    <w:p w:rsidR="000B3305" w:rsidRDefault="000B3305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chemiczna (100%)</w:t>
      </w:r>
    </w:p>
    <w:p w:rsidR="000B3305" w:rsidRPr="00E25DC7" w:rsidRDefault="000B3305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0B3305" w:rsidRPr="00905038" w:rsidRDefault="000B3305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0B3305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0B3305" w:rsidRPr="00F86055" w:rsidRDefault="000B3305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0B3305" w:rsidRPr="00F86055" w:rsidRDefault="000B3305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0B3305" w:rsidRPr="00F86055" w:rsidRDefault="000B3305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0B3305" w:rsidRPr="00F86055" w:rsidRDefault="000B3305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0B3305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0B3305" w:rsidRPr="00F86055" w:rsidRDefault="000B3305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z matematyki w zakresie pozwalającym na wykorzystanie metod matematycznych do opisu operacji i procesów chemicznych w technologii chemicznej oraz obliczeń potrzebnych w praktycznych rozwiązaniach inżynierskich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TCH_1A_W02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z fizyki w zakresie umożliwiającym rozumienie zjawisk i procesów fizycznych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TCH_1A_W03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z zakresu chemii niezbędną do rozumienia i ilościowego opisu zjawisk i praw chemicznych oraz procesów technologicznych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w zakresie podstawowym materiałoznawstwa i korozji, umożliwiającą dobór materiałów stosowanych w budowie aparatury chemicznej i instalacji technologicznych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w zakresie elektrotechniki, elektroniki, automatyki i informatyki w zakresie potrzebnym do rozwiązywania i formułowania prostych zadań i obliczeń związanych z technologią chemiczną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w zakresie ochrony środowiska związaną z produkcją chemiczną i przemysłami pokrewnymi oraz zagospodarowaniem odpadów i półproduktów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715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lastRenderedPageBreak/>
              <w:t>TCH_1A_W07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uporządkowaną, podbudowaną teoretycznie wiedzę ogólną w zakresie chemii ogólnej, nieorganicznej, organicznej, fizycznej i analitycznej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TCH_1A_W08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ugruntowaną wiedzę w zakresie kinetyki i katalizy procesów chemicznych oraz termodynamiki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TCH_1A_W09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z zakresu metod identyfikacji, oznaczania składu oraz charakteryzowania produktów przemysłu chemicznego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TCH_1A_W10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z zakresu budowy reaktorów chemicznych i aparatów stosowanych w przemyśle chemicznym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o surowcach przemysłu chemicznego i pokrewnych procesach stosowanych w ich przetwarzaniu do produktów użytkowych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TCH_1A_W12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z inżynierii chemicznej, maszynoznawstwa i eksploatacji aparatury przemysłu chemicznego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TCH_1A_W13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o trendach rozwojowych przemysłu chemicznego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DD7AA1">
        <w:trPr>
          <w:trHeight w:val="647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TCH_1A_W14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podstawową wiedzę z zakresu technologii wody i ścieków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TCH_1A_W15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zna podstawowe metody, techniki, narzędzia i materiały stosowane przy rozwiązywaniu prostych zadań inżynierskich związanych z technologią chemiczną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TCH_1A_W16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ogólna niezbędną do rozumienia społecznych, ekonomicznych, prawnych i pozatechnicznych aspektów działalności inżynierskiej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TCH_1A_W17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jakością, prowadzenia działalności gospodarczej i transferu technologii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TCH_1A_W18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elementarną wiedzę w zakresie ochrony własności intelektualnej, prawa patentowego, informacji patentowej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TCH_1A_W19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posiada wiedzę o podstawowych procesach przemysłowej syntezy chemicznej i w zakresie bezpieczeństwa technicznego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TCH_1A_W20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wiedzę z zakresu rozdzielania mieszanin, w tym szczegółową z zakresu rozdzielania mieszanin metodami membranowymi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lastRenderedPageBreak/>
              <w:t>TCH_1A_W21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ogólną wiedzę z zakresu kultury i sztuki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0B3305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0B3305" w:rsidRPr="00F86055" w:rsidRDefault="000B3305" w:rsidP="00DD7AA1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0B3305" w:rsidRPr="00DA7CE4" w:rsidTr="00811665">
        <w:trPr>
          <w:trHeight w:val="1134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pozyskiwać informacje literaturowe z baz danych oraz innych źródeł związanych z naukami chemicznymi i fizycznymi; potrafi integrować uzyskane informacje, interpretować je, wyciągać prawidłowe wnioski i formułować opinie wraz z ich uzasadnieniem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TCH_1A_U02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porozumiewać się przy użyciu różnych technik w środowisku zawodowym oraz w innych środowiskach, także w co najmniej jednym języku obcym spośród: angielski, francuski, niemiecki lub rosyjski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TCH_1A_U03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przygotować w języku polskim oraz przynajmniej w jednym języku obcym spośród: angielski, francuski, niemiecki lub rosyjski, dobrze udokumentowane opracowanie problemów z zakresu technologii chemicznej potrafi, zgodnie z obowiązującymi przepisami, opracować dokumentację technologiczną procesu z zakresu ukończonej specjalności oraz współpracować w opracowaniu dokumentacji inżynierskich ze specjalistami z innych dziedzin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TCH_1A_U04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przygotować prezentacje ustne dotyczące szczegółowych zagadnień z zakresu kierunku studiów technologia chemiczna, w języku polskim oraz przynajmniej w jednym języku obcym spośród języków: angielski, francuski, niemiecki lub rosyjski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703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TCH_1A_U05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umiejętność samokształcenia się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1234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TCH_1A_U06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umiejętność posługiwania się językiem obcym spośród: angielski, francuski, niemiecki lub rosyjski, na poziomie B2 Europejskiego Systemu Opisu Kształcenia Językowego, w zakresie technologii chemicznej, w tym równ</w:t>
            </w:r>
            <w:r>
              <w:rPr>
                <w:rFonts w:cs="Arial"/>
                <w:b w:val="0"/>
                <w:smallCaps w:val="0"/>
                <w:sz w:val="24"/>
              </w:rPr>
              <w:t>ież umiejętność posługiwania się</w:t>
            </w:r>
            <w:r w:rsidRPr="00DD7AA1">
              <w:rPr>
                <w:rFonts w:cs="Arial"/>
                <w:b w:val="0"/>
                <w:smallCaps w:val="0"/>
                <w:sz w:val="24"/>
              </w:rPr>
              <w:t xml:space="preserve"> słownictwem technicznym z zakresu ukończonej specjalności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85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TCH_1A_U07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posługiwać się programami komputerowymi, wspomagającymi realizację zadań typowych dla działalności inżynierskiej w zakresie technologii chemicznej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TCH_1A_U08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planować i wykonywać eksperymenty chemiczne, interpretować uzyskane wyniki i wyciągać poprawne wnioski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679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TCH_1A_U09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korzystać z symulatorów wspomagających oznaczenia chemiczne oraz prace doświadczalne i inżynierskie w technologii chemicznej (</w:t>
            </w:r>
            <w:proofErr w:type="spellStart"/>
            <w:r w:rsidRPr="00DD7AA1">
              <w:rPr>
                <w:rFonts w:cs="Arial"/>
                <w:b w:val="0"/>
                <w:smallCaps w:val="0"/>
                <w:sz w:val="24"/>
              </w:rPr>
              <w:t>ChemCAD</w:t>
            </w:r>
            <w:proofErr w:type="spellEnd"/>
            <w:r w:rsidRPr="00DD7AA1">
              <w:rPr>
                <w:rFonts w:cs="Arial"/>
                <w:b w:val="0"/>
                <w:smallCaps w:val="0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878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lastRenderedPageBreak/>
              <w:t>TCH_1A_U10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wykorzystywać wiedzę matematyczną i informatyczną do formułowania i rozwiązywania prostych zadań inżynierskich z zakresu technologii chemicznej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895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stosować podstawowe metody planowania eksperymentu oraz różne metody eksperymentalne i analityczne do rozwiązywania zadań inżynierskich z zakresu technologii chemicznej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TCH_1A_U12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dostrzegać aspekty systemowe i pozatechniczne realizowanych zadań inżynierskich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76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TCH_1A_U13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stosować podstawowe regulacje prawne i przestrzegać zasad bezpieczeństwa pracy obowiązujące w przemyśle chemicznym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TCH_1A_U14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oceniać zagrożenia związane ze stosowaniem surowców i produktów przemysłu chemicznego oraz zagrożenia występujące podczas prowadzenia procesów chemicznych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TCH_1A_U15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wstępnie ocenić efekty ekonomiczne inżynierskich działań modernizacyjnych związanych z eksploatacja procesów technologii chemicznej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TCH_1A_U16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wykorzystywać nabytą wiedzę do krytycznej analizy i oceny funkcjonowania aparatów  i istniejących rozwiązań technicznych w procesach technologii chemicznej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TCH_1A_U17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oznaczać podstawowe właściwości fizyczne i chemiczne związków chemicznych i materiałów stosowanych w technologii chemicznej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TCH_1A_U18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przewidywać reaktywność związków chemicznych na podstawie ich budowy oraz obliczać efekty cieplne reakcji i procesów chemicznych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lastRenderedPageBreak/>
              <w:t>TCH_1A_U19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umiejętność doboru reakcji chemicznych do realizacji konkretnych procesów technologicznych i zadań z zakresu technologii chemicznej, w szczególności z zakresu ukończonej specjalności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TCH_1A_U20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stosować podstawowe metody analityczne i techniki laboratoryjne do analizy, syntezy, wydzielania i oczyszczania związków chemicznych stosowanych w technologii chemicznej, w szczególności w zakresie ukończonej specjalności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TCH_1A_U21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wykorzystywać zasady technologiczne w opracowaniu nowych rozwiązań z zakresu technologii chemicznej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TCH_1A_U22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w oparciu o analizę istniejącego procesu potrafi zaproponować zmiany i modernizacje poprawiające wskaźniki ekonomiczne oraz oddziaływanie na środowisko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TCH_1A_U23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zaprojektować i zastosować narzędzia i metody składające się na stanowisko badawcze do oceny właściwości fizykochemicznych substancji występujących w procesie technologicznym, stosownie do ukończonej specjalności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TCH_1A_U24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zaprojektować prosty proces technologiczny, złożony z operacji i procesów jednostkowych, i ocenić jego funkcjonowanie przy użyciu właściwych, metod i narzędzi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0B3305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0B3305" w:rsidRPr="00F86055" w:rsidRDefault="000B3305" w:rsidP="00DD7AA1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rozumie potrzebę dokształcania się i podnoszenia swoich kompetencji zawodowych i osobistych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TCH_1A_K02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współpracować w grupie w zakresie organizacji samokształcenia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TCH_1A_K03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świadomość ważności i rozumie pozatechniczne aspekty  i skutki działalności inżynierskiej, w tym jej wpływu na środowisko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567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TCH_1A_K04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ma pełną świadomość odpowiedzialności za podejmowane decyzje zawodowe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lastRenderedPageBreak/>
              <w:t>TCH_1A_K05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stosować w praktyce idee zrównoważonego rozwoju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TCH_1A_K06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pracować w grupie, mając świadomość wpływu własnych działań na efekty pracy całego zespołu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TCH_1A_K07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pełnić rolę kierownika zespołu badawczego: umie oszacować czas potrzebny na realizację określonego zadania, potrafi opracować i zrealizować harmonogram prac zapewniający dotrzymanie terminów realizacji zadania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TCH_1A_K08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określać priorytety służące realizacji zadań własnych lub innych członków zespołu w celu osiągnięcia postawionego celu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TCH_1A_K09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identyfikować i rozstrzygać dylematy związane z wykonywaniem zawodu, ma świadomość ważności zachowania w sposób profesjonalny i przestrzegania zasad etyki zawodowej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TCH_1A_K10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potrafi działać i myśleć w sposób przedsiębiorczy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0B3305" w:rsidRPr="00DA7CE4" w:rsidTr="00811665">
        <w:trPr>
          <w:trHeight w:val="680"/>
        </w:trPr>
        <w:tc>
          <w:tcPr>
            <w:tcW w:w="1690" w:type="dxa"/>
            <w:vAlign w:val="center"/>
          </w:tcPr>
          <w:p w:rsidR="000B3305" w:rsidRPr="00DD7AA1" w:rsidRDefault="000B330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TCH_1A_K11</w:t>
            </w:r>
          </w:p>
        </w:tc>
        <w:tc>
          <w:tcPr>
            <w:tcW w:w="9118" w:type="dxa"/>
            <w:vAlign w:val="center"/>
          </w:tcPr>
          <w:p w:rsidR="000B3305" w:rsidRPr="00DD7AA1" w:rsidRDefault="000B3305">
            <w:pPr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rozumie potrzebę przekazywania społeczeństwu w sposób zrozumiały – m. in. poprzez środki masowego przekazu – informacji o korzystnych jak i niekorzystnych aspektach działalności związanej z produkcją i stosowaniem związków chemicznych</w:t>
            </w:r>
          </w:p>
        </w:tc>
        <w:tc>
          <w:tcPr>
            <w:tcW w:w="1843" w:type="dxa"/>
            <w:vAlign w:val="center"/>
          </w:tcPr>
          <w:p w:rsidR="000B3305" w:rsidRPr="00DD7AA1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7AA1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0B3305" w:rsidRPr="009F4FEB" w:rsidRDefault="000B3305" w:rsidP="00DD7A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0B3305" w:rsidRDefault="000B3305" w:rsidP="00417D8E"/>
    <w:sectPr w:rsidR="000B3305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05" w:rsidRDefault="000B3305" w:rsidP="009149B6">
      <w:r>
        <w:separator/>
      </w:r>
    </w:p>
  </w:endnote>
  <w:endnote w:type="continuationSeparator" w:id="0">
    <w:p w:rsidR="000B3305" w:rsidRDefault="000B3305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05" w:rsidRDefault="000B3305" w:rsidP="009149B6">
      <w:r>
        <w:separator/>
      </w:r>
    </w:p>
  </w:footnote>
  <w:footnote w:type="continuationSeparator" w:id="0">
    <w:p w:rsidR="000B3305" w:rsidRDefault="000B3305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305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D4874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198E"/>
    <w:rsid w:val="00905038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C0B8F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37FC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D7AA1"/>
    <w:rsid w:val="00DE2976"/>
    <w:rsid w:val="00DF0A46"/>
    <w:rsid w:val="00E05D66"/>
    <w:rsid w:val="00E13587"/>
    <w:rsid w:val="00E13E77"/>
    <w:rsid w:val="00E2549A"/>
    <w:rsid w:val="00E259CF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C332C"/>
  <w15:docId w15:val="{BEE25D5A-6A69-49DD-B069-1F64916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10626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2019-09-09T07:47:00Z</dcterms:created>
  <dcterms:modified xsi:type="dcterms:W3CDTF">2019-09-24T10:38:00Z</dcterms:modified>
</cp:coreProperties>
</file>