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EA" w:rsidRPr="00E13E77" w:rsidRDefault="005F0EEA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9 do u</w:t>
      </w:r>
      <w:r w:rsidRPr="00E13E77">
        <w:rPr>
          <w:b w:val="0"/>
          <w:bCs/>
          <w:smallCaps w:val="0"/>
        </w:rPr>
        <w:t xml:space="preserve">chwały nr </w:t>
      </w:r>
      <w:r w:rsidR="00AB3A79">
        <w:rPr>
          <w:b w:val="0"/>
          <w:bCs/>
          <w:smallCaps w:val="0"/>
        </w:rPr>
        <w:t>106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5F0EEA" w:rsidRPr="00E25DC7" w:rsidRDefault="005F0EEA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Inżynierii Mechanicznej i Mechatroniki </w:t>
      </w:r>
    </w:p>
    <w:p w:rsidR="005F0EEA" w:rsidRPr="00E25DC7" w:rsidRDefault="005F0EEA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materiałowa</w:t>
      </w:r>
    </w:p>
    <w:p w:rsidR="005F0EEA" w:rsidRPr="00E25DC7" w:rsidRDefault="005F0EEA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5F0EEA" w:rsidRPr="00E25DC7" w:rsidRDefault="005F0EEA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5F0EEA" w:rsidRDefault="005F0EEA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5F0EEA" w:rsidRDefault="005F0EEA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materiałowa (60%), inżynieria mechaniczna (40%)</w:t>
      </w:r>
    </w:p>
    <w:p w:rsidR="005F0EEA" w:rsidRPr="00E25DC7" w:rsidRDefault="005F0EEA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5F0EEA" w:rsidRPr="00905038" w:rsidRDefault="005F0EEA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5F0EEA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5F0EEA" w:rsidRPr="00F86055" w:rsidRDefault="005F0EEA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5F0EEA" w:rsidRPr="00F86055" w:rsidRDefault="005F0EEA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5F0EEA" w:rsidRPr="00F86055" w:rsidRDefault="005F0EEA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5F0EEA" w:rsidRPr="00F86055" w:rsidRDefault="005F0EEA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5F0EEA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5F0EEA" w:rsidRPr="00F86055" w:rsidRDefault="005F0EEA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IM_1A_W01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matematyki obejmującą algebrę, analizę, elementy matematyki dyskretnej i stosowanej  w tym metody matematyczne i numeryczne oraz statystykę, niezbędne do: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1) Opisu podstawowych zjawisk fizycznych i chemicznych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2) Do opracowywania wyników doświadczeń i analizy błędów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3) Modelowania prostych zjawisk fizycznych i chemicznych zachodzących w materiałach i procesach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IM_1A_W02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fizyki obejmującą mechanikę, termodynamikę, optykę, elektryczność i magnetyzm, fizykę jądrową i ciała stałego związanymi z materiałami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B91666">
              <w:rPr>
                <w:rFonts w:cs="Arial"/>
                <w:b w:val="0"/>
                <w:smallCaps w:val="0"/>
                <w:sz w:val="24"/>
              </w:rPr>
              <w:t xml:space="preserve">i ich </w:t>
            </w:r>
            <w:r>
              <w:rPr>
                <w:rFonts w:cs="Arial"/>
                <w:b w:val="0"/>
                <w:smallCaps w:val="0"/>
                <w:sz w:val="24"/>
              </w:rPr>
              <w:t>c</w:t>
            </w:r>
            <w:r w:rsidRPr="00B91666">
              <w:rPr>
                <w:rFonts w:cs="Arial"/>
                <w:b w:val="0"/>
                <w:smallCaps w:val="0"/>
                <w:sz w:val="24"/>
              </w:rPr>
              <w:t>harakteryzowaniem oraz technologiami materiałowymi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IM_1A_W03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chemii obejmującą: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1) Budowę materii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2) Stany skupienia materii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3) Elementy termodynamiki chemicznej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4) Statykę i kinetykę reakcji chemicznych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5) Podstawy elektrochemii i chemii organicznej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niezbędną do zrozumienia hierarchicznej budowy i ich właściwości materiałowych oraz zrozumienie wzajemnych oddziaływań materiału z otoczeniem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lastRenderedPageBreak/>
              <w:t>IM_1A_W04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 xml:space="preserve">Ma wiedzę w zakresie Podstaw Nauk o Materiałach obejmującą: 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1) Budowę strukturalną materiałów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2) Przemiany fizyczne i fazowe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3) Układy równowagi fazowej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niezbędną do zrozumienia procesu kształtowania morfologii materiału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mechaniki i wytrzymałości materiałów obejmującą: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1) Statykę, kinematykę i dynamikę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2) Naprężenia, odkształcenia i przemieszczenia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3) Hipotezy wytrzymałościowe i mechanizmy pękania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niezbędną do zrozumienia wytrzymałości materiałów konstrukcyjnych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Podstaw Konstrukcji Maszyn obejmującą: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1) Konstrukcję podstawowych połączeń mechanicznych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2) Podstawy obliczeń inżynierskich elementów konstrukcyjnych i ich dokumentowanie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niezbędną do zaprojektowania podstawowych elementów konstrukcyjnych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715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IM_1A_W07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elektrotechniki obejmującą: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1) Budowę podstawowych układów elektrycznych i elektronicznych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2) Miernictwo elektryczne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niezbędną do zrozumienia funkcjonalnych układów elektrycznych oraz sposobów pomiarów podstawowych wielkości elektrycznych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IM_1A_W08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informatyki obejmującą znajomość podstawowych programów użytkowych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B91666">
              <w:rPr>
                <w:rFonts w:cs="Arial"/>
                <w:b w:val="0"/>
                <w:smallCaps w:val="0"/>
                <w:sz w:val="24"/>
              </w:rPr>
              <w:t>i inżynierskich niezbędną do wykonywania podstawowych obliczeń matematycznych, inżynierskich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B91666">
              <w:rPr>
                <w:rFonts w:cs="Arial"/>
                <w:b w:val="0"/>
                <w:smallCaps w:val="0"/>
                <w:sz w:val="24"/>
              </w:rPr>
              <w:t>i przetwarzania danych oraz tworzenia dokumentacji inżynierskiej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IM_1A_W09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niezbędną do zrozumienia procesów technologicznych kształtowania struktury materiałów</w:t>
            </w:r>
            <w:r>
              <w:rPr>
                <w:rFonts w:cs="Arial"/>
                <w:b w:val="0"/>
                <w:smallCaps w:val="0"/>
                <w:sz w:val="24"/>
              </w:rPr>
              <w:t xml:space="preserve"> </w:t>
            </w:r>
            <w:r w:rsidRPr="00B91666">
              <w:rPr>
                <w:rFonts w:cs="Arial"/>
                <w:b w:val="0"/>
                <w:smallCaps w:val="0"/>
                <w:sz w:val="24"/>
              </w:rPr>
              <w:t>i właściwości oraz formowania wyrobów w zakresie: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metalurgii i odlewnictwa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przeróbki plastycznej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spajania i cięcia termicznego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obróbki ubytkowej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technologii warstw powierzchniowych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obróbki cieplnej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metalurgii proszków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przetwórstwa tworzyw sztucznych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technologii wytwarzania kompozytów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utylizacji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IM_1A_W10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budowy i funkcjonowania urządzeń technologicznych i oprzyrządowania niezbędną do prawidłowego doboru warunków realizacji procesów technologicznych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lastRenderedPageBreak/>
              <w:t>IM_1A_W11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budowy chemicznej, struktury i morfologii materiałów: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metalicznych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ceramicznych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polimerowych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- kompozytowych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niezbędną do zrozumienia właściwości materiałów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IM_1A_W12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właściwości fizykochemicznych, mechanicznych i eksploatacyjnych materiałów niezbędną do doboru materiału do określonych wyrobów z uwzględnieniem pełnego cyklu ich życia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IM_1A_W13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wiedzę w zakresie podstawowych metod charakteryzowania budowy chemicznej, struktury i morfologii materiałów niezbędną do doboru metod charakteryzowania materiałów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IM_1A_W14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 xml:space="preserve">Ma wiedzę w zakresie podstawowych metod badań właściwości fizykochemicznych, mechanicznych i eksploatacyjnych oraz metod pomiaru geometrii niezbędną do doboru tych metod charakteryzowania wyrobów przed, w trakcie 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i po procesie eksploatacji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IM_1A_W15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elementarną wiedzę na temat cyklu życia urządzeń technologicznych i oprzyrządowania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IM_1A_W16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podstawową wiedzę niezbędną do pracy w środowisku przemysłowym, rozumienia pozatechnicznych uwarunkowań działalności inżynierskiej; zna podstawowe zasady bezpieczeństwa i higieny pracy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IM_1A_W17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elementarną wiedzę w zakresie ochrony własności intelektualnej oraz prawa patentowego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IM_1A_W18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elementarną wiedzę w zakresie zarządzania, w tym zarządzania jakością i prowadzenia działalności gospodarczej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IM_1A_W19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5F0EEA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F0EEA" w:rsidRPr="00F86055" w:rsidRDefault="005F0EEA" w:rsidP="00B91666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5F0EEA" w:rsidRPr="00DA7CE4" w:rsidTr="009401E2">
        <w:trPr>
          <w:trHeight w:val="874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IM_1A_U01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pozyskiwać informacje z literatury, baz danych i innych źródeł; także w języku obcym; potrafi integrować uzyskane informacje, dokonywać ich interpretacji, a także wyciągać wnioski oraz formułować i uzasadniać opinie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P6S_UU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IM_1A_U02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pracować indywidualnie i w zespole; umie oszacować czas potrzebny na realizacje zleconego zadania; potrafi opracować i zrealizować harmonogram prac zapewniający dotrzymanie terminów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P6S_UO P6S_UU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lastRenderedPageBreak/>
              <w:t>IM_1A_U03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opracować dokumentacje dotyczącą realizacji zadania inżynierskiego i przygotować tekst zawierający omówienie wyników realizacji tego zadania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85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IM_1A_U04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przygotować i przedstawić krótką prezentacje poświęconą wynikom realizacji zadania inżynierskiego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703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IM_1A_U05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Posługuje się językiem angielskim w stopniu wystarczającym do porozumiewania się, a także czytania ze zrozumieniem kart katalogowych, not aplikacyjnych, instrukcji obsługi urządzeń używanych w inżynierii materiałowej i narzędzi informatycznych oraz podobnych dokumentów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9401E2">
        <w:trPr>
          <w:trHeight w:val="715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IM_1A_U06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umiejętność samokształcenia się, m.in. w celu podnoszenia kompetencji zawodowych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9401E2">
        <w:trPr>
          <w:trHeight w:val="536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IM_1A_U07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wykorzystać poznane metody i modele matematyczne, a także symulacje komputerowe do analizy i oceny budowy, struktury i właściwości materiałów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IM_1A_U08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wykorzystać podstawowe teorie budowy materii i zależności ilościowe charakteryzujące warunki eksploatacyjne materiału do formułowania i rozwiązywania prostych zadań materiałowo technologicznych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679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IM_1A_U09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dobrać technologię wytwarzania i/lub przetwarzania materiałów do warunków eksploatacji wyrobu, z uwzględnieniem aspektów ekonomicznych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878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IM_1A_U10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dobrać warunki/parametry procesu technologicznego materiału i wyrobu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895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IM_1A_U11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kontrolować proces eksploatacji wyrobu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5715F0">
        <w:trPr>
          <w:trHeight w:val="884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IM_1A_U12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określić specyfikę materiału do warunków jego eksploatacji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761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IM_1A_U13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dobrać i wykorzystać materiał do warunków jego eksploatacji z uwzględnieniem aspektów ekonomicznych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9401E2">
        <w:trPr>
          <w:trHeight w:val="913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IM_1A_U14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korzystać z kart katalogowych i not aplikacyjnych celu dobrania odpowiednich komponentów projektowych wyrobu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DD0D2A">
        <w:trPr>
          <w:trHeight w:val="895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lastRenderedPageBreak/>
              <w:t>IM_1A_U15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posłużyć się właściwie dobranymi metodami i urządzeniami do charakteryzowania materiału lub wyrobu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DD0D2A">
        <w:trPr>
          <w:trHeight w:val="951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IM_1A_U16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dobrać metody i urządzenia do charakteryzowania materiału lub wyrobu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IM_1A_U17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wyspecyfikować charakterystyki i określić ich zakres niezbędny do oceny stanu materiału i wyrobu dla potrzeb projektowania, przetwórstwa i eksploatacji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DD0D2A">
        <w:trPr>
          <w:trHeight w:val="868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IM_1A_U18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korzystać ze specjalistycznego oprogramowania dla obsługi i interpretacji wyników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DD0D2A">
        <w:trPr>
          <w:trHeight w:val="924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IM_1A_U19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przedstawić otrzymane wyniki w formie liczbowej i graficznej, dokonać ich interpretacji i wyciągnąć właściwe wnioski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5F0EEA" w:rsidRPr="00DA7CE4" w:rsidTr="00DD0D2A">
        <w:trPr>
          <w:trHeight w:val="994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IM_1A_U20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stosować obowiązujące zasady i prawa w miejscu pracy i/lub nauki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DD0D2A">
        <w:trPr>
          <w:trHeight w:val="994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IM_1A_U21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umiejętności językowe w zakresie Inżynierii Materiałowej i dyscyplin pokrewnych zgodne z wymaganiami określonymi dla poziomu B2 Europejskiego Systemu Opisu Kształcenia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5F0EEA" w:rsidRPr="00F86055" w:rsidRDefault="005F0EEA" w:rsidP="00B91666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IM_1A_K01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 xml:space="preserve">Rozumie potrzebę i zna możliwości ciągłego dokształcania się (studia drugiego 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i trzeciego stopnia, studia podyplomowe, kursy) – podnoszenia kompetencji zawodowych, osobistych i społecznych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P6S_KK P6S_KR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IM_1A_K02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inżyniera – technologa materiałów, w tym jej wpływ na środowisko i związaną z tym odpowiedzialność za podejmowane decyzje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IM_1A_K03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świadomość ważności zachowania sposób profesjonalny, przestrzegania zasad etyki zawodowej i poszanowania różnorodności poglądów i kultur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567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IM_1A_K04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Ma świadomość odpowiedzialności za pracę własną oraz gotowość podporządkowania się zasadą pracy w zespole i ponoszenie odpowiedzialności za wspólnie realizowane zadania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lastRenderedPageBreak/>
              <w:t>IM_1A_K05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IM_1A_K06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 xml:space="preserve">Ma świadomość roli społecznej absolwenta uczelni technicznej, a zwłaszcza rozumie potrzebę formułowania i przekazywania społeczeństwu – m.in. poprzez środki masowego przekazu – informacji i opinii dotyczących osiągnięć inżynierii materiałowej </w:t>
            </w:r>
            <w:r w:rsidRPr="00B91666">
              <w:rPr>
                <w:rFonts w:cs="Arial"/>
                <w:b w:val="0"/>
                <w:smallCaps w:val="0"/>
                <w:sz w:val="24"/>
              </w:rPr>
              <w:br/>
              <w:t>i innych aspektów działalności technologa materiałów, podejmuje starania, aby przekazać takie informacje i opinie w sposób powszechnie zrozumiały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5F0EEA" w:rsidRPr="00DA7CE4" w:rsidTr="00811665">
        <w:trPr>
          <w:trHeight w:val="680"/>
        </w:trPr>
        <w:tc>
          <w:tcPr>
            <w:tcW w:w="1690" w:type="dxa"/>
            <w:vAlign w:val="center"/>
          </w:tcPr>
          <w:p w:rsidR="005F0EEA" w:rsidRPr="00B91666" w:rsidRDefault="005F0EEA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IM_1A_K07</w:t>
            </w:r>
          </w:p>
        </w:tc>
        <w:tc>
          <w:tcPr>
            <w:tcW w:w="9118" w:type="dxa"/>
            <w:vAlign w:val="center"/>
          </w:tcPr>
          <w:p w:rsidR="005F0EEA" w:rsidRPr="00B91666" w:rsidRDefault="005F0EEA">
            <w:pPr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Potrafi komunikować się w ramach zespołu realizującego zadania interdyscyplinarne</w:t>
            </w:r>
          </w:p>
        </w:tc>
        <w:tc>
          <w:tcPr>
            <w:tcW w:w="1843" w:type="dxa"/>
            <w:vAlign w:val="center"/>
          </w:tcPr>
          <w:p w:rsidR="005F0EEA" w:rsidRPr="00B91666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B91666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5F0EEA" w:rsidRPr="009F4FEB" w:rsidRDefault="005F0EEA" w:rsidP="00B91666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5F0EEA" w:rsidRDefault="005F0EEA" w:rsidP="00417D8E"/>
    <w:sectPr w:rsidR="005F0EEA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EEA" w:rsidRDefault="005F0EEA" w:rsidP="009149B6">
      <w:r>
        <w:separator/>
      </w:r>
    </w:p>
  </w:endnote>
  <w:endnote w:type="continuationSeparator" w:id="0">
    <w:p w:rsidR="005F0EEA" w:rsidRDefault="005F0EEA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EEA" w:rsidRDefault="005F0EEA" w:rsidP="009149B6">
      <w:r>
        <w:separator/>
      </w:r>
    </w:p>
  </w:footnote>
  <w:footnote w:type="continuationSeparator" w:id="0">
    <w:p w:rsidR="005F0EEA" w:rsidRDefault="005F0EEA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7628B"/>
    <w:rsid w:val="004811DD"/>
    <w:rsid w:val="00481766"/>
    <w:rsid w:val="00482970"/>
    <w:rsid w:val="0049586F"/>
    <w:rsid w:val="004A6ED1"/>
    <w:rsid w:val="004B5E18"/>
    <w:rsid w:val="004B7B4A"/>
    <w:rsid w:val="004B7DBB"/>
    <w:rsid w:val="004D1CD2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0EEA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3F20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3A79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1666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50EE"/>
    <w:rsid w:val="00C7646F"/>
    <w:rsid w:val="00C77D3D"/>
    <w:rsid w:val="00C80372"/>
    <w:rsid w:val="00C806B5"/>
    <w:rsid w:val="00C81CF1"/>
    <w:rsid w:val="00C8443F"/>
    <w:rsid w:val="00C90B8F"/>
    <w:rsid w:val="00C90FE4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E3638"/>
    <w:rsid w:val="00DE5259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1E87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FE231"/>
  <w15:docId w15:val="{EDC891A0-7C05-4D08-B3C2-E40409B5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FB774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1408</Words>
  <Characters>8453</Characters>
  <Application>Microsoft Office Word</Application>
  <DocSecurity>0</DocSecurity>
  <Lines>70</Lines>
  <Paragraphs>19</Paragraphs>
  <ScaleCrop>false</ScaleCrop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2019-09-11T07:44:00Z</dcterms:created>
  <dcterms:modified xsi:type="dcterms:W3CDTF">2019-09-24T10:43:00Z</dcterms:modified>
</cp:coreProperties>
</file>