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D2" w:rsidRPr="00E13E77" w:rsidRDefault="004D1CD2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3 do u</w:t>
      </w:r>
      <w:r w:rsidRPr="00E13E77">
        <w:rPr>
          <w:b w:val="0"/>
          <w:bCs/>
          <w:smallCaps w:val="0"/>
        </w:rPr>
        <w:t xml:space="preserve">chwały nr </w:t>
      </w:r>
      <w:r w:rsidR="009C3908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4D1CD2" w:rsidRPr="00E25DC7" w:rsidRDefault="004D1CD2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4D1CD2" w:rsidRPr="00E25DC7" w:rsidRDefault="004D1CD2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energetyka</w:t>
      </w:r>
    </w:p>
    <w:p w:rsidR="004D1CD2" w:rsidRPr="00E25DC7" w:rsidRDefault="004D1CD2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4D1CD2" w:rsidRPr="00E25DC7" w:rsidRDefault="004D1CD2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4D1CD2" w:rsidRDefault="004D1CD2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4D1CD2" w:rsidRDefault="004D1CD2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(85%), inżynieria środowiska, górnictwo i energetyka (15%)</w:t>
      </w:r>
    </w:p>
    <w:p w:rsidR="004D1CD2" w:rsidRPr="00E25DC7" w:rsidRDefault="004D1CD2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4D1CD2" w:rsidRPr="00905038" w:rsidRDefault="004D1CD2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4D1CD2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4D1CD2" w:rsidRPr="00F86055" w:rsidRDefault="004D1CD2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4D1CD2" w:rsidRPr="00F86055" w:rsidRDefault="004D1CD2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4D1CD2" w:rsidRPr="00F86055" w:rsidRDefault="004D1CD2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4D1CD2" w:rsidRPr="00F86055" w:rsidRDefault="004D1CD2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4D1CD2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4D1CD2" w:rsidRPr="00F86055" w:rsidRDefault="004D1CD2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ENE_1A_W01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podstawowe metody i procedury numeryczne oraz zagadnienia programowania i możliwości obliczeń numerycznych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85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ENE_1A_W02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wiedzę w zakresie matematyki na poziomie wyższym niezbędnym do ilościowego opisu i analizy problemów oraz rozwiązywania prostych zadań z zakresu studiowanego kierunku studiów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567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ENE_1A_W03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elementarną wiedzę w zakresie prawa dotyczącego energetyki, ochrony własności intelektualnej, prawa patentowego oraz podstawowych zasad bezpieczeństwa i higieny pracy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4D1CD2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zasady i narzędzia grafiki inżynierskiej umożliwiającej rozwiązywanie problemów technicznych z zakresu energetyki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zasady mechaniki, techniki połączeń, metody analizy wytrzymałościowej, metody obliczeń projektowych wybranych podstawowych konstrukcji mechanicznych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budowę i zasadę działania podstawowych części maszyn i zespołów mechanicznych oraz układów hydraulicznych i pneumatycznych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715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ENE_1A_W07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budowę i zasadę eksploatacji maszyn i urządzeń energetycznych oraz zasady doboru materiałów konstrukcyjnych i eksploatacyjnych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85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lastRenderedPageBreak/>
              <w:t>ENE_1A_W08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 podstawowe zagadnienia z zakresu elektrotechniki, elektroniki i działania maszyn elektrycznych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ENE_1A_W09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metody określania podstawowych parametrów cieplnych i elektrycznych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ENE_1A_W10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metody statystycznego opracowywania wyników pomiarów i badań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567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ENE_1A_W11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metody analizy liniowych układów dynamicznych i podstawowe struktury układów sterowania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ENE_1A_W12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problemy związane z przesyłaniem energii elektrycznej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ENE_1A_W13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wiedzę w zakresie opisu fenomenologicznego i matematycznego procesów wymiany pędu, ciepła i masy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ENE_1A_W14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podstawowe prawa mechaniki płynów w zastosowaniu do maszyn i urządzeń energetycznych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ENE_1A_W15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podstawy termodynamiki technicznej oraz prawa transportu ciepła i masy w zastosowaniu do maszyn i urządzeń energetycznych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ENE_1A_W16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podstawy projektowania, budowy i eksploatacji siłowni, układów i systemów energetycznych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ENE_1A_W17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budowę i zasadę działania podstawowych urządzeń energetyki konwencjonalnej (kotły parowe, turbiny parowe i gazowe, sprężarki i wentylatory, pompy, rurociągi, urządzenia pomocnicze itd.)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ENE_1A_W18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metody doboru podstawowych urządzeń energetyki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ENE_1A_W19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metodykę oceny energetycznej procesów technologicznych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ENE_1A_W20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źródła i zasady wykorzystania energii odpadowej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4D1CD2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 xml:space="preserve">P6S_WG </w:t>
            </w:r>
          </w:p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ENE_1A_W21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zasady racjonalnego użytkowania podstawowych urządzeń energetycznych w różnych dziedzinach gospodarki narodowej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4D1CD2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 xml:space="preserve">P6S_WG </w:t>
            </w:r>
          </w:p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ENE_1A_W22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podstawowe metody wykorzystania zasobów energii odnawialnej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4D1CD2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 xml:space="preserve">P6S_WG </w:t>
            </w:r>
          </w:p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lastRenderedPageBreak/>
              <w:t>ENE_1A_W23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zasady i stosowane w praktyce technologie ochrony środowiska związane z procesami energetycznymi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4D1CD2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 xml:space="preserve">P6S_WG </w:t>
            </w:r>
          </w:p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ENE_1A_W24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zasady działania rynku energii i funkcjonowania przedsiębiorstw energetycznych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4D1CD2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 xml:space="preserve">P6S_WG </w:t>
            </w:r>
          </w:p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ENE_1A_W25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zasady zarządzania energią i środowiskiem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4D1CD2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 xml:space="preserve"> P6S_WK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ENE_1A_W26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podstawową wiedzę w dziedzinie energetyki jądrowej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ENE_1A_W27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aktualne kierunki rozwoju energetyki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4D1CD2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 xml:space="preserve">P6S_WG </w:t>
            </w:r>
          </w:p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ENE_1A_W28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technologie spalania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ENE_1A_W29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podstawową wiedzę niezbędną do korzystania z treści humanistycznych, uzupełniających wykształcenie techniczne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ENE_1A_W30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wiedzę w zakresie fizyki, obejmującą mechanikę, termodynamikę, fizykę ciała stałego, elektryczność i magnetyzm w tym niezbędną do zrozumienia podstawowych zjawisk fizycznych występujących w energetyce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ENE_1A_W31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Zna sposoby posługiwania się literaturą fachową oraz sposoby komunikowania się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4D1CD2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4D1CD2" w:rsidRPr="00F86055" w:rsidRDefault="004D1CD2" w:rsidP="00DE3638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4D1CD2" w:rsidRPr="00DA7CE4" w:rsidTr="009401E2">
        <w:trPr>
          <w:trHeight w:val="87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ENE_1A_U01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wykorzystać prawa teoretyczne i metody eksperymentalne w analizie różnych procesów fizycznych i chemicznych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811665">
        <w:trPr>
          <w:trHeight w:val="567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ENE_1A_U02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rozwiązywać praktyczne zagadnienia inżynierskie, szczególnie energetyczne, opisane metodami matematycznymi, stosując metody analityczne i numeryczne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ENE_1A_U03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zastosować aparat matematyki statystycznej do oceny dokładności pomiarów i badań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811665">
        <w:trPr>
          <w:trHeight w:val="85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ENE_1A_U04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modelować proste układy mechaniczne, hydrauliczne i pneumatyczne, prowadząc analizę ich pracy i stosując narzędzia grafiki inżynierskiej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811665">
        <w:trPr>
          <w:trHeight w:val="703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ENE_1A_U05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obliczyć i zaprojektować proste elementy i konstrukcje mechaniczne oraz proste instalacje hydrauliczne i pneumatyczne, szczególnie te stosowane w energetyce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9401E2">
        <w:trPr>
          <w:trHeight w:val="715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lastRenderedPageBreak/>
              <w:t>ENE_1A_U06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dobrać materiał konstrukcyjny i eksploatacyjny oraz techniki połączeń  do warunków pracy urządzenia, układu lub systemu energetycznego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9401E2">
        <w:trPr>
          <w:trHeight w:val="536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ENE_1A_U07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dobrać typowe części maszyn stosowane w energetyce i określić ich właściwości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ENE_1A_U08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praktycznie wykorzystać prawa termodynamiki, transportu ciepła i masy oraz mechaniki płynów do opisu procesów przemysłowych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811665">
        <w:trPr>
          <w:trHeight w:val="679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ENE_1A_U09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analizować schematy cieplne i charakterystyczne parametry pracy urządzeń i systemów energetycznych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811665">
        <w:trPr>
          <w:trHeight w:val="878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ENE_1A_U10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dobrać w procesie projektowania urządzenia energetyczne stosowane w przemyśle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811665">
        <w:trPr>
          <w:trHeight w:val="895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ENE_1A_U11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rozwiązywać proste zagadnienia z zakresu elektrotechniki, elektroniki i elektroenergetyki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5715F0">
        <w:trPr>
          <w:trHeight w:val="88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ENE_1A_U12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dobrać sposoby regulacji i sterowania prostych układów energetycznych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811665">
        <w:trPr>
          <w:trHeight w:val="761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ENE_1A_U13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ocenić wpływ eksploatacji urządzenia, systemu energetycznego na środowisko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9401E2">
        <w:trPr>
          <w:trHeight w:val="913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ENE_1A_U14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dobrać przyrządy, aparaturę kontrolno-pomiarową i metodę pomiaru charakterystycznych parametrów pracy urządzania i systemu energetycznego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DD0D2A">
        <w:trPr>
          <w:trHeight w:val="895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ENE_1A_U15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obliczać emisję substancji wytwarzanych w procesach energetycznych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DD0D2A">
        <w:trPr>
          <w:trHeight w:val="951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ENE_1A_U16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przygotować i przeprowadzić badania pozwalające określić parametry i wskaźniki charakteryzujące proces energetyczny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ENE_1A_U17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określić wskaźniki energetyczne dla podstawowych maszyn i urządzeń energetycznych oraz wskaźniki zużycia energii i zasobów naturalnych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DD0D2A">
        <w:trPr>
          <w:trHeight w:val="868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lastRenderedPageBreak/>
              <w:t>ENE_1A_U18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analizować wpływ wybranych parametrów procesu na jego wydajność i efektywność energetyczną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DD0D2A">
        <w:trPr>
          <w:trHeight w:val="92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ENE_1A_U19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prowadzić analizę ekonomiczną różnych rozwiązań technologicznych z zakresu energetyki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ENE_1A_U20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opracować i przedstawić projekt urządzenia, procesu lub systemu energetycznego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ENE_1A_U21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korzystać z literatury, baz danych i innych źródeł; potrafi integrować uzyskane informacje, dokonywać ich interpretacji, a także wyciągać wnioski oraz formułować i uzasadniać opinie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ENE_1A_U22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Potrafi stosować i stosuje zasady bezpieczeństwa i higieny pracy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ENE_1A_U23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umiejętności w zakresie znajomości języka obcego na poziomie biegłości B2 Europejskiego Systemu Opisu Kształcenia Językowego Rady Europy oraz posługiwania się językiem specjalistycznym z zakresu kierunku studiów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ENE_1A_U24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Umie analizować i stosować przepisy prawa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P6S_UO P6S_UU 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ENE_1A_U25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umiejętność samokształcenia się, między innymi w celu podnoszenia kompetencji zawodowych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ENE_1A_U26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Potrafi pracować indywidualnie i w zespole, potrafi opracować i zrealizować harmonogram prac zapewniający terminową realizację zleconego zadania inżynierskiego w energetyce, potrafi porozumieć się w środowisku zawodowym i pozazawodowym używając przy tym różnych technik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P6S_UK P6S_UO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ENE_1A_U27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Potrafi opracować dokumentację dotyczącą realizacji zadania inżynierskiego w energetyce i przygotować prezentację wyników jego realizacji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D1CD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lastRenderedPageBreak/>
              <w:t>ENE_1A_U28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Potrafi posługiwać si</w:t>
            </w:r>
            <w:r>
              <w:rPr>
                <w:rFonts w:cs="Arial"/>
                <w:b w:val="0"/>
                <w:smallCaps w:val="0"/>
                <w:sz w:val="24"/>
              </w:rPr>
              <w:t>ę technikami informacyjno-</w:t>
            </w:r>
            <w:proofErr w:type="spellStart"/>
            <w:r>
              <w:rPr>
                <w:rFonts w:cs="Arial"/>
                <w:b w:val="0"/>
                <w:smallCaps w:val="0"/>
                <w:sz w:val="24"/>
              </w:rPr>
              <w:t>komunk</w:t>
            </w:r>
            <w:r w:rsidRPr="00DE3638">
              <w:rPr>
                <w:rFonts w:cs="Arial"/>
                <w:b w:val="0"/>
                <w:smallCaps w:val="0"/>
                <w:sz w:val="24"/>
              </w:rPr>
              <w:t>acyjnymi</w:t>
            </w:r>
            <w:proofErr w:type="spellEnd"/>
            <w:r w:rsidRPr="00DE3638">
              <w:rPr>
                <w:rFonts w:cs="Arial"/>
                <w:b w:val="0"/>
                <w:smallCaps w:val="0"/>
                <w:sz w:val="24"/>
              </w:rPr>
              <w:t xml:space="preserve"> właściwymi do realizacji zadań typowych dla działalności inżynierskiej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P6S_UK P6S_UO</w:t>
            </w:r>
          </w:p>
        </w:tc>
        <w:tc>
          <w:tcPr>
            <w:tcW w:w="2161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4D1CD2" w:rsidRPr="00F86055" w:rsidRDefault="004D1CD2" w:rsidP="00DE3638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ENE_1A_K01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Rozumie potrzebę ciągłego dokształcania się – podnoszenia kompetencji zawodowych i osobistych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P6S_KK P6S_KR</w:t>
            </w:r>
          </w:p>
        </w:tc>
        <w:tc>
          <w:tcPr>
            <w:tcW w:w="2161" w:type="dxa"/>
            <w:vAlign w:val="center"/>
          </w:tcPr>
          <w:p w:rsidR="004D1CD2" w:rsidRPr="009F4FEB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ENE_1A_K02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świadomość wagi pozatechnicznych aspektów i skutków działalności inżynierskiej; w tym jej wpływu na środowisko i związanej z tym odpowiedzialności za podejmowane decyzje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4D1CD2" w:rsidRPr="009F4FEB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ENE_1A_K03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świadomość konieczności działania w sposób profesjonalny i przestrzegania zasad etyki zawodowej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4D1CD2" w:rsidRPr="009F4FEB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811665">
        <w:trPr>
          <w:trHeight w:val="567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ENE_1A_K04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świadomość odpowiedzialności za wspólnie realizowanie zadania, związane z pracą zespołową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4D1CD2" w:rsidRPr="009F4FEB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ENE_1A_K05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Potrafi myśleć i działać w sposób przedsiębiorczy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4D1CD2" w:rsidRPr="009F4FEB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ENE_1A_K06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Rozumie potrzebę przekazywania społeczeństwu – m.in. poprzez środki masowego przekazu – informacji o osiągnięciach techniki i innych aspektach działalności inżyniera i potrafić przekazać takie informacje w sposób powszechnie zrozumiały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4D1CD2" w:rsidRPr="009F4FEB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ENE_1A_K07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świadomość interdyscyplinarnego charakteru nauki i techniki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4D1CD2" w:rsidRPr="009F4FEB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ENE_1A_K08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nawyki do prowadzenia zdrowego trybu życia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4D1CD2" w:rsidRPr="009F4FEB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D1CD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D1CD2" w:rsidRPr="00DE3638" w:rsidRDefault="004D1C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ENE_1A_K09</w:t>
            </w:r>
          </w:p>
        </w:tc>
        <w:tc>
          <w:tcPr>
            <w:tcW w:w="9118" w:type="dxa"/>
            <w:vAlign w:val="center"/>
          </w:tcPr>
          <w:p w:rsidR="004D1CD2" w:rsidRPr="00DE3638" w:rsidRDefault="004D1CD2">
            <w:pPr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Ma kompetencje w zakresie kształtowania postaw patriotyzmu, humanizmu i tolerancji oraz otwartości i współpracy w środowiskach wielokulturowych</w:t>
            </w:r>
          </w:p>
        </w:tc>
        <w:tc>
          <w:tcPr>
            <w:tcW w:w="1843" w:type="dxa"/>
            <w:vAlign w:val="center"/>
          </w:tcPr>
          <w:p w:rsidR="004D1CD2" w:rsidRPr="00DE3638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E3638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4D1CD2" w:rsidRPr="009F4FEB" w:rsidRDefault="004D1CD2" w:rsidP="00DE363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4D1CD2" w:rsidRDefault="004D1CD2" w:rsidP="00417D8E"/>
    <w:sectPr w:rsidR="004D1CD2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D2" w:rsidRDefault="004D1CD2" w:rsidP="009149B6">
      <w:r>
        <w:separator/>
      </w:r>
    </w:p>
  </w:endnote>
  <w:endnote w:type="continuationSeparator" w:id="0">
    <w:p w:rsidR="004D1CD2" w:rsidRDefault="004D1CD2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D2" w:rsidRDefault="004D1CD2" w:rsidP="009149B6">
      <w:r>
        <w:separator/>
      </w:r>
    </w:p>
  </w:footnote>
  <w:footnote w:type="continuationSeparator" w:id="0">
    <w:p w:rsidR="004D1CD2" w:rsidRDefault="004D1CD2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7628B"/>
    <w:rsid w:val="004811DD"/>
    <w:rsid w:val="00481766"/>
    <w:rsid w:val="00482970"/>
    <w:rsid w:val="0049586F"/>
    <w:rsid w:val="004A6ED1"/>
    <w:rsid w:val="004B5E18"/>
    <w:rsid w:val="004B7B4A"/>
    <w:rsid w:val="004B7DBB"/>
    <w:rsid w:val="004D1CD2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E0C3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3908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4B245"/>
  <w15:docId w15:val="{1894C77A-0964-453C-9418-1F127D29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E5600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1428</Words>
  <Characters>8573</Characters>
  <Application>Microsoft Office Word</Application>
  <DocSecurity>0</DocSecurity>
  <Lines>71</Lines>
  <Paragraphs>19</Paragraphs>
  <ScaleCrop>false</ScaleCrop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2019-09-11T07:07:00Z</dcterms:created>
  <dcterms:modified xsi:type="dcterms:W3CDTF">2019-09-24T10:44:00Z</dcterms:modified>
</cp:coreProperties>
</file>