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ED" w:rsidRPr="00E13E77" w:rsidRDefault="001557E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32 do u</w:t>
      </w:r>
      <w:r w:rsidRPr="00E13E77">
        <w:rPr>
          <w:b w:val="0"/>
          <w:bCs/>
          <w:smallCaps w:val="0"/>
        </w:rPr>
        <w:t xml:space="preserve">chwały nr </w:t>
      </w:r>
      <w:r w:rsidR="0058575B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1557ED" w:rsidRPr="00E25DC7" w:rsidRDefault="001557ED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1557ED" w:rsidRPr="00E25DC7" w:rsidRDefault="001557E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transportu</w:t>
      </w:r>
    </w:p>
    <w:p w:rsidR="001557ED" w:rsidRPr="00E25DC7" w:rsidRDefault="001557ED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1557ED" w:rsidRPr="00E25DC7" w:rsidRDefault="001557ED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1557ED" w:rsidRDefault="001557E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1557ED" w:rsidRDefault="001557ED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inżynieria lądowa i transport (15%)</w:t>
      </w:r>
    </w:p>
    <w:p w:rsidR="001557ED" w:rsidRPr="00E25DC7" w:rsidRDefault="001557ED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1557ED" w:rsidRPr="00905038" w:rsidRDefault="001557ED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1557ED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1557ED" w:rsidRPr="00F86055" w:rsidRDefault="001557E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1557ED" w:rsidRPr="00F86055" w:rsidRDefault="001557ED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1557ED" w:rsidRPr="00F86055" w:rsidRDefault="001557ED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1557ED" w:rsidRPr="00F86055" w:rsidRDefault="001557ED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1557ED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1557ED" w:rsidRPr="00F86055" w:rsidRDefault="001557ED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T_2A_W01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rozszerzoną i pogłębioną wiedzę z matematyki na poziomie wyższym niezbędną do rozwiązywania zadań z  zakresu transportu drogowego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T_2A_W02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rozszerzoną wiedzę w zakresie fizyki, chemii i inżynierii materiałowej niezbędną do rozumienia zjawisk związanych z właściwościami materiałów konstrukcyjnych, obróbką materiałów, spajaniem, zużyciem i korozją, procesami cieplnymi, ochroną środowiska,  funkcjonowaniem aparatury pomiarowej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T_2A_W03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szczegółową wiedzę z wybranych zagadnień pokrewnych kierunków studiów powiązanych z obszarem studiowanej specjalności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uporządkowaną i podbudowaną teoretycznie wiedzę w kluczowych zagadnieniach kierunku Transport takich jak: konstrukcja i eksploatacja pojazdów, techniki wytwarzania, automatyzacja, metrologia,  eksploatacja maszyn, energetyka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szczegółową wiedzę dotyczącą konstrukcji, eksploatacji i obliczeń dotyczących systemów transportowych i środków transportu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szczegółową wiedzę w zakresie opracowania dokumentacji konstrukcyjnej, technologicznej i eksploatacyjnej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715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lastRenderedPageBreak/>
              <w:t>T_2A_W07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szczegółową wiedzę w zakresie projektowania procesów z obszaru swojej specjalności, a także w zakresie zagadnień dotyczących transportu i systemów o wysokim stopniu złożoności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T_2A_W08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poszerzoną wiedzę i zna trendy rozwojowe i główne osiągnięcia naukowe w swojej specjalności, w obszarach konstrukcji, technologii i eksploatacji pojazdów samochodowych i urządzeń związanych z transportem drogowym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T_2A_W09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podstawową wiedzę o cyklach życia produktu (technicznym, marketingowym i środowiskowym) w odniesieniu do urządzeń i systemów o różnym stopniu złożoności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1557ED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P7S_WG </w:t>
            </w:r>
          </w:p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T_2A_W10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zna podstawowe metody i techniki, narzędzia i materiały stosowane przy rozwiązywaniu złożonych zadań w zakresie konstruowania, pomiarów, projektowania technologii i eksploatacji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1557E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T_2A_W11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wiedzę pozwalającą rozumieć i uwzględnić w praktyce inżynierskiej  pozatechniczne uwarunkowania pracy inżyniera transportu: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 xml:space="preserve"> - posiada wiedzę o oddziaływaniu na środowisko naturalne procesów transportowych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 xml:space="preserve"> - zna zagrożenia i zasady BHP na stanowiskach roboczych, 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 xml:space="preserve"> - zna prawne uwarunkowania działalności inżynierskiej.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 xml:space="preserve"> -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orientuje się</w:t>
            </w:r>
            <w:r w:rsidRPr="000560D2">
              <w:rPr>
                <w:rFonts w:cs="Arial"/>
                <w:b w:val="0"/>
                <w:smallCaps w:val="0"/>
                <w:sz w:val="24"/>
              </w:rPr>
              <w:t xml:space="preserve"> w prawie pracy oraz problematyce zatrudnienia w transporcie drogowym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T_2A_W12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 i prowadzenia działalności gospodarczej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1557ED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P7S_WG </w:t>
            </w:r>
          </w:p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T_2A_W13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autorskiego. Rozumie konieczność zarządzania zasobami własności intelektualnej. Potrafi korzystać z zasobów informacji patentowej: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 xml:space="preserve"> - zna podstawy systemów patentowych i prawa patentowego oraz potrafi korzystać z zasobów patentowych,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 xml:space="preserve">  - zna ustawę "o prawie autorskim i prawach pokrewnych" oraz techniki bezpieczeństwa w sieci WWW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T_2A_W14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przedsiębiorczości, wykorzystując zdobytą wiedzę z zakresu organizacji produkcji,  procedur zakładania spółek i pozyskiwania funduszy na działalność gospodarczą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1557E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1557ED" w:rsidRPr="00F86055" w:rsidRDefault="001557ED" w:rsidP="000560D2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1557ED" w:rsidRPr="00DA7CE4" w:rsidTr="009401E2">
        <w:trPr>
          <w:trHeight w:val="874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T_2A_U01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zna zasady funkcjonowania systemu bibliotek, potrafi wyszukiwać materiały źródłowe korzystając z komputerowych baz i systemów bibliotecznych. Potrafi zebrać materiały źródłowe na zadany temat, również w języku obcym, dokonać ich interpretacji i krytycznej oceny, wyciągnąć wnioski, formułować wyczerpujące i uzasadnione opinie.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P7S_UK P7S_UU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T_2A_U02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potrafi porozumiewać się w środowisku inżynierów mechaników oraz w innych środowiskach technicznych, również w języku obcym. Potrafi wykorzystywać różnorodne </w:t>
            </w:r>
            <w:r w:rsidRPr="000560D2">
              <w:rPr>
                <w:rFonts w:cs="Arial"/>
                <w:b w:val="0"/>
                <w:smallCaps w:val="0"/>
                <w:sz w:val="24"/>
              </w:rPr>
              <w:lastRenderedPageBreak/>
              <w:t>techniki przekazu informacji.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lastRenderedPageBreak/>
              <w:t>P7S_UK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T_2A_U03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potrafi przygotować w języku polskim opracowanie naukowe oraz krótkie doniesienie naukowe w języku obcym przedstawiające wyniki własnych badań naukowych z zakresu </w:t>
            </w:r>
            <w:r w:rsidRPr="000560D2">
              <w:rPr>
                <w:rFonts w:cs="Arial"/>
                <w:b w:val="0"/>
                <w:smallCaps w:val="0"/>
                <w:sz w:val="24"/>
              </w:rPr>
              <w:br/>
              <w:t>swojej specjalności, wykorzystując przyjęte w jego specjalności konwencje i standardy przekazu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85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T_2A_U04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przygotować i przedstawić w języku polskim i w języku obcym prezentację ustną z zakresu szczegółowych zagadnień transportu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703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T_2A_U05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określić kierunki dalszego uczenia się, ma umiejętność samokształcenia w swojej i pokrewnych specjalnościach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9401E2">
        <w:trPr>
          <w:trHeight w:val="715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T_2A_U06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w języku obcym formułować wypowiedzi ustne i pisemne z zakresu swojej specjalności, uzasadniać swoje stanowisko podczas dyskusji, rozważać wady i zalety rozwiązań alternatywnych na poziomie B2+ Europejskiego Systemu Opisu Kształcenia Językowego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9401E2">
        <w:trPr>
          <w:trHeight w:val="536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T_2A_U07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P7S_UK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T_2A_U08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planować i przeprowadzać eksperymenty, w tym symulacje komputerowe, interpretować uzyskane wyniki i wyciągać wnioski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679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T_2A_U09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i prostych problemów badawczych metody analityczne, symulacyjne oraz eksperymentalne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878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T_2A_U10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potrafi, przy formułowaniu i rozwiązywaniu zadań inżynierskich integrować wiedzę z zakresu konstrukcji, technologii, planowania, automatyzacji i eksploatacji, stosować podejście systemowe oraz uwzględniać aspekty pozatechniczne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895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T_2A_U11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formułować i testować hipotezy związane z problemami  inżynierskimi i prostymi problemami badawczymi w zakresie swojej specjalności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5715F0">
        <w:trPr>
          <w:trHeight w:val="884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T_2A_U12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oceniać przydatność i możliwość wykorzystania nowych osiągnięć inżynierii w zakresie konstrukcji, technologii, automatyzacji  i organizacji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T_2A_U13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przygotowanie niezbędne do pracy w środowisku przemysłowym oraz zna zasady bezpieczeństwa związane z tą pracą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P7S_UO P7S_UU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T_2A_U14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dokonać wstępnej analizy ekonomicznej podejmowanych działań inżynierskich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lastRenderedPageBreak/>
              <w:t>T_2A_U15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dokonać krytycznej analizy sposobu funkcjonowania i ocenić istniejące rozwiązania techniczne dotyczące pojazdów samochodowych, systemów i procesów transportowych i usług w zakresie transportu i ruchu drogowego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T_2A_U16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zaproponować ulepszenia i usprawnienia istniejących rozwiązań technicznych uwzględniając zagadnienia konstrukcji, technologii i eksploatacji w transporcie samochodowym i obszarach pokrewnych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T_2A_U17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dokonać identyfikacji i sformułować specyfikację złożonych zadań inżynierskich o charakterze praktycznym, charakterystycznych dla swojej specjalności, w tym  zadań nietypowych z uwzględnieniem aspektów pozatechnicznych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T_2A_U18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ocenić przydatność metod i narzędzi służących do rozwiązania  zadań inżynierskich dostrzegając ich ograniczenia. Potrafi tworzyć nowe koncepcje rozwiązywania złożonych zadań z zakresu swojej specjalności, w tym zadań nietypowych, interdyscyplinarnych, korzystając z wyników badań naukowych w zakresie transportu samochodowego i obszarów pokrewnych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P7S_UU 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DA7CE4" w:rsidTr="00811665">
        <w:trPr>
          <w:trHeight w:val="761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T_2A_U19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uwzględniając aspekty pozatechniczne projektować i realizować złożone procesy technologiczne w zakresie swojej specjalności, wykorzystując właściwe metody, materiały i narzędzia, również opracowując metody i narzędzia własne.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1557ED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1557ED" w:rsidRPr="00F86055" w:rsidRDefault="001557ED" w:rsidP="000560D2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T_2A_K01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T_2A_K02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wpływu na środowisko i związanej z tym odpowiedzialności za podejmowane decyzje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T_2A_K03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współdziałać i pracować w grupie, przyjmując w niej różne role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567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T_2A_K04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potrafi odpowiednio określić priorytety służące realizacji określonego przez siebie lub innych zadania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T_2A_K05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prawidłowo identyfikuje i rozstrzyga dylematy </w:t>
            </w:r>
            <w:proofErr w:type="spellStart"/>
            <w:r w:rsidRPr="000560D2">
              <w:rPr>
                <w:rFonts w:cs="Arial"/>
                <w:b w:val="0"/>
                <w:smallCaps w:val="0"/>
                <w:sz w:val="24"/>
              </w:rPr>
              <w:t>zwiazane</w:t>
            </w:r>
            <w:proofErr w:type="spellEnd"/>
            <w:r w:rsidRPr="000560D2">
              <w:rPr>
                <w:rFonts w:cs="Arial"/>
                <w:b w:val="0"/>
                <w:smallCaps w:val="0"/>
                <w:sz w:val="24"/>
              </w:rPr>
              <w:t xml:space="preserve"> z wykonywaniem zawodu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P7S_KK P7S_KR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T_2A_K06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potrafi myśleć i działać w sposób </w:t>
            </w:r>
            <w:proofErr w:type="spellStart"/>
            <w:r w:rsidRPr="000560D2">
              <w:rPr>
                <w:rFonts w:cs="Arial"/>
                <w:b w:val="0"/>
                <w:smallCaps w:val="0"/>
                <w:sz w:val="24"/>
              </w:rPr>
              <w:t>przedsiebiorczy</w:t>
            </w:r>
            <w:proofErr w:type="spellEnd"/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1557ED" w:rsidRPr="00DA7CE4" w:rsidTr="00811665">
        <w:trPr>
          <w:trHeight w:val="680"/>
        </w:trPr>
        <w:tc>
          <w:tcPr>
            <w:tcW w:w="1690" w:type="dxa"/>
            <w:vAlign w:val="center"/>
          </w:tcPr>
          <w:p w:rsidR="001557ED" w:rsidRPr="000560D2" w:rsidRDefault="001557E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>T_2A_K07</w:t>
            </w:r>
          </w:p>
        </w:tc>
        <w:tc>
          <w:tcPr>
            <w:tcW w:w="9118" w:type="dxa"/>
            <w:vAlign w:val="center"/>
          </w:tcPr>
          <w:p w:rsidR="001557ED" w:rsidRPr="000560D2" w:rsidRDefault="001557ED">
            <w:pPr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t xml:space="preserve">ma świadomość roli społecznej absolwenta uczelni technicznej a zwłaszcza rozumie potrzebę formułowania i przekazywania społeczeństwu, w </w:t>
            </w:r>
            <w:proofErr w:type="spellStart"/>
            <w:r w:rsidRPr="000560D2">
              <w:rPr>
                <w:rFonts w:cs="Arial"/>
                <w:b w:val="0"/>
                <w:smallCaps w:val="0"/>
                <w:sz w:val="24"/>
              </w:rPr>
              <w:t>szczególnosci</w:t>
            </w:r>
            <w:proofErr w:type="spellEnd"/>
            <w:r w:rsidRPr="000560D2">
              <w:rPr>
                <w:rFonts w:cs="Arial"/>
                <w:b w:val="0"/>
                <w:smallCaps w:val="0"/>
                <w:sz w:val="24"/>
              </w:rPr>
              <w:t xml:space="preserve"> poprzez środki masowego przekazu, informacji i opinii dotyczących osiągnięć techniki i innych aspektów działalności inżynierskiej; podejmuje starania, aby przekazać takie informacje i opinie w </w:t>
            </w:r>
            <w:r w:rsidRPr="000560D2">
              <w:rPr>
                <w:rFonts w:cs="Arial"/>
                <w:b w:val="0"/>
                <w:smallCaps w:val="0"/>
                <w:sz w:val="24"/>
              </w:rPr>
              <w:lastRenderedPageBreak/>
              <w:t>sposób powszechnie zrozumiały</w:t>
            </w:r>
          </w:p>
        </w:tc>
        <w:tc>
          <w:tcPr>
            <w:tcW w:w="1843" w:type="dxa"/>
            <w:vAlign w:val="center"/>
          </w:tcPr>
          <w:p w:rsidR="001557ED" w:rsidRPr="000560D2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560D2">
              <w:rPr>
                <w:rFonts w:cs="Arial"/>
                <w:b w:val="0"/>
                <w:smallCaps w:val="0"/>
                <w:sz w:val="24"/>
              </w:rPr>
              <w:lastRenderedPageBreak/>
              <w:t>P7S_KK P7S_KO P7S_KR</w:t>
            </w:r>
          </w:p>
        </w:tc>
        <w:tc>
          <w:tcPr>
            <w:tcW w:w="2161" w:type="dxa"/>
            <w:vAlign w:val="center"/>
          </w:tcPr>
          <w:p w:rsidR="001557ED" w:rsidRPr="009F4FEB" w:rsidRDefault="001557ED" w:rsidP="000560D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1557ED" w:rsidRDefault="001557ED" w:rsidP="00417D8E"/>
    <w:sectPr w:rsidR="001557ED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ED" w:rsidRDefault="001557ED" w:rsidP="009149B6">
      <w:r>
        <w:separator/>
      </w:r>
    </w:p>
  </w:endnote>
  <w:endnote w:type="continuationSeparator" w:id="0">
    <w:p w:rsidR="001557ED" w:rsidRDefault="001557E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ED" w:rsidRDefault="001557ED" w:rsidP="009149B6">
      <w:r>
        <w:separator/>
      </w:r>
    </w:p>
  </w:footnote>
  <w:footnote w:type="continuationSeparator" w:id="0">
    <w:p w:rsidR="001557ED" w:rsidRDefault="001557E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60D2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557ED"/>
    <w:rsid w:val="00163EAE"/>
    <w:rsid w:val="00177961"/>
    <w:rsid w:val="0018354A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1DA7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8575B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051"/>
    <w:rsid w:val="00A43D7B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07E9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26D3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5764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2C9D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28B"/>
    <w:rsid w:val="00E269DC"/>
    <w:rsid w:val="00E34620"/>
    <w:rsid w:val="00E365BB"/>
    <w:rsid w:val="00E37BE0"/>
    <w:rsid w:val="00E60003"/>
    <w:rsid w:val="00E61322"/>
    <w:rsid w:val="00E6230F"/>
    <w:rsid w:val="00E638ED"/>
    <w:rsid w:val="00E873ED"/>
    <w:rsid w:val="00E91E04"/>
    <w:rsid w:val="00E976EF"/>
    <w:rsid w:val="00E976FC"/>
    <w:rsid w:val="00EA480D"/>
    <w:rsid w:val="00EB1977"/>
    <w:rsid w:val="00EB709C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9E743"/>
  <w15:docId w15:val="{106021C3-AB77-4AE9-987E-6C6BCE3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2040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2019-09-11T09:30:00Z</dcterms:created>
  <dcterms:modified xsi:type="dcterms:W3CDTF">2019-09-24T10:42:00Z</dcterms:modified>
</cp:coreProperties>
</file>