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0E" w:rsidRPr="00E13E77" w:rsidRDefault="00A23F0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15 do u</w:t>
      </w:r>
      <w:r w:rsidRPr="00E13E77">
        <w:rPr>
          <w:b w:val="0"/>
          <w:bCs/>
          <w:smallCaps w:val="0"/>
        </w:rPr>
        <w:t xml:space="preserve">chwały nr </w:t>
      </w:r>
      <w:r w:rsidR="00ED39ED">
        <w:rPr>
          <w:b w:val="0"/>
          <w:bCs/>
          <w:smallCaps w:val="0"/>
        </w:rPr>
        <w:t>102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A23F0E" w:rsidRPr="00E25DC7" w:rsidRDefault="00A23F0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Biotechnologii i Hodowli Zwierząt </w:t>
      </w:r>
    </w:p>
    <w:p w:rsidR="00A23F0E" w:rsidRPr="00E25DC7" w:rsidRDefault="00A23F0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zootechnika</w:t>
      </w:r>
    </w:p>
    <w:p w:rsidR="00A23F0E" w:rsidRPr="00E25DC7" w:rsidRDefault="00A23F0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A23F0E" w:rsidRPr="00E25DC7" w:rsidRDefault="00A23F0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A23F0E" w:rsidRDefault="00A23F0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:rsidR="00A23F0E" w:rsidRDefault="00A23F0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zootechnika i rybactwo (100%) </w:t>
      </w:r>
    </w:p>
    <w:p w:rsidR="00A23F0E" w:rsidRPr="00E25DC7" w:rsidRDefault="00A23F0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A23F0E" w:rsidRPr="00905038" w:rsidRDefault="00A23F0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298"/>
        <w:gridCol w:w="1843"/>
        <w:gridCol w:w="2161"/>
      </w:tblGrid>
      <w:tr w:rsidR="00A23F0E" w:rsidRPr="00F86055" w:rsidTr="00F86055">
        <w:trPr>
          <w:trHeight w:val="1091"/>
        </w:trPr>
        <w:tc>
          <w:tcPr>
            <w:tcW w:w="1510" w:type="dxa"/>
            <w:vAlign w:val="center"/>
          </w:tcPr>
          <w:p w:rsidR="00A23F0E" w:rsidRPr="00F86055" w:rsidRDefault="00A23F0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298" w:type="dxa"/>
            <w:vAlign w:val="center"/>
          </w:tcPr>
          <w:p w:rsidR="00A23F0E" w:rsidRPr="00F86055" w:rsidRDefault="00A23F0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A23F0E" w:rsidRPr="00F86055" w:rsidRDefault="00A23F0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A23F0E" w:rsidRPr="00F86055" w:rsidRDefault="00A23F0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A23F0E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A23F0E" w:rsidRPr="00F86055" w:rsidRDefault="00A23F0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ZO_1A_W01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ogólną wiedzę z zakresu biologii, chemii, matematyki i fizyki oraz nauk pokrewnych  dostosowaną do kierunku zootechnika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85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ZO_1A_W02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legitymuje się podstawową wiedzą z zakresu ekonomii, prawa pracy, ochrony własności intelektualnej i prawa patentowego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A23F0E" w:rsidRPr="00DA7CE4" w:rsidTr="00F86055">
        <w:trPr>
          <w:trHeight w:val="567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ZO_1A_W03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znajomość języka obcego na poziomie B2 oraz podstawowego słownictwa w języku obcym w zakresie nauk zootechnicznych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2748AB">
        <w:trPr>
          <w:trHeight w:val="572"/>
        </w:trPr>
        <w:tc>
          <w:tcPr>
            <w:tcW w:w="1510" w:type="dxa"/>
            <w:tcBorders>
              <w:bottom w:val="single" w:sz="2" w:space="0" w:color="auto"/>
            </w:tcBorders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ZO_1A_W04</w:t>
            </w:r>
          </w:p>
        </w:tc>
        <w:tc>
          <w:tcPr>
            <w:tcW w:w="9298" w:type="dxa"/>
            <w:tcBorders>
              <w:bottom w:val="single" w:sz="2" w:space="0" w:color="auto"/>
            </w:tcBorders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ma podstawową wiedzę z zakresu  wzrostu i rozwoju  zwierząt gospodarskich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6C0E58">
        <w:trPr>
          <w:trHeight w:val="850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ZO_1A_W05</w:t>
            </w:r>
          </w:p>
        </w:tc>
        <w:tc>
          <w:tcPr>
            <w:tcW w:w="9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ma ogólną wiedzę z zakresu budowy i funkcjonowania  organizmów żywych na poziomie komórki, tkanki, pojedynczego organizmu oraz populacji  z uwzględnieniem różnych poziomów organizacji biosfery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2748AB">
        <w:trPr>
          <w:trHeight w:val="849"/>
        </w:trPr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ZO_1A_W06</w:t>
            </w:r>
          </w:p>
        </w:tc>
        <w:tc>
          <w:tcPr>
            <w:tcW w:w="9298" w:type="dxa"/>
            <w:tcBorders>
              <w:top w:val="single" w:sz="2" w:space="0" w:color="auto"/>
            </w:tcBorders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ma wiedzę o organizacji i wykonywaniu technicznych zadań inżynierskich dostosowanych do kierunku zootechnika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23F0E" w:rsidRPr="00DA7CE4" w:rsidTr="002748AB">
        <w:trPr>
          <w:trHeight w:val="848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ZO_1A_W07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ma wiedzę o kształtowaniu środowiska przyrodniczego, jego roli i znaczeniu, zagrożeniach i metodach ochrony oraz zrównoważonym wykorzystaniu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23F0E" w:rsidRPr="00DA7CE4" w:rsidTr="00F86055">
        <w:trPr>
          <w:trHeight w:val="85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lastRenderedPageBreak/>
              <w:t>ZO_1A_W08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ma podstawową wiedzę z zakresu funkcjonowania obszarów wiejskich, charakteryzuje czynniki wpływające na ich rozwój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ZO_1A_W09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ma ogólną orientację w podstawowych problemach związanych z naukami zootechnicznymi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ZO_1A_W10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zna metody, techniki i  technologie chowu, hodowli i użytkowania zwierząt oraz posiada wiedzę o przetwórstwie i towaroznawczej ocenie produktów pochodzenia rolnego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A23F0E" w:rsidRPr="00DA7CE4" w:rsidTr="00F86055">
        <w:trPr>
          <w:trHeight w:val="567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ZO_1A_W11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ogólną wiedzę z zakresu nauk społeczno-humanistycznych oraz orientuje się w zootechnicznym aspekcie tych nauk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ZO_1A_W12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posiada  podstawową wiedzę z zakresu użytkowania  zwierząt oraz  selekcji,  doboru  i oceny wartości użytkowej i hodowlanej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ZO_1A_W13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posiada  wiadomości z zakresu żywienia zwierząt i  normowania pasz z uwzględnieniem gatunku, wieku, stanu fizjologicznego oraz kierunku użytkowania, a także orientuje się w podstawowej problematyce z zakresu żywienia człowieka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85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ZO_1A_W14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posiada wiedzę  z zakresu  kształtowania środowiska  zoohigienicznego oraz jego wpływu na  produkcyjność i dobrostan zwierząt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85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ZO_1A_W15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zna podstawy profilaktyki i dietetyki weterynaryjnej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85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ZO_1A_W16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definiuje podstawowe zasady ekonomiki i marketingu w produkcji zwierzęcej, objaśnia funkcjonowanie przedsiębiorczości indywidualnej w zakresie działalności rolniczej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A23F0E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A23F0E" w:rsidRPr="00F86055" w:rsidRDefault="00A23F0E" w:rsidP="000D6B6D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A23F0E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ZO_1A_U01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umiejętność znajdowania, zrozumienia, analizy i twórczego wykorzystywania potrzebnych informacji pochodzących z różnych źródeł i w różnych formach w zakresie zootechniki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F86055">
        <w:trPr>
          <w:trHeight w:val="567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ZO_1A_U02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Umie stosować podstawowe zasady humanizmu i etyki w powiązaniu z historycznym rozwojem nauk zootechnicznych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ZO_1A_U03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umiejętność precyzyjnego, zwięzłego i właściwego opracowania materiałów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85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ZO_1A_U04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gotowość do rzeczowej i merytorycznej dyskusji, umożliwiającej osiągnięcie wspólnego stanowiska z różnymi podmiotami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lastRenderedPageBreak/>
              <w:t>ZO_1A_U05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Stosuje podstawowe technologie informatyczne w zakresie pozyskiwania i przetwarzania informacji. Umie obsługiwać odpowiednie programy komputerowe i wykorzystywać je w technologii produkcji, zarządzaniu oraz chowie i doskonaleniu zwierząt. Umie opracowywać założenia organizacyjno-technologiczne produkcji zwierzęcej i zorganizować grupy producentów w celu poprawy efektywności produkcji.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2748AB">
        <w:trPr>
          <w:trHeight w:val="1048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ZO_1A_U06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Umie posługiwać się nowożytnym językiem obcym. Wykorzystuje słownictwo z zakresu produkcji zwierzęcej i roślinnej na poziomie biegłości B2 Europejskiego Systemu Opisu Kształcenia Językowego Rady Europy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85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ZO_1A_U07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Wykonuje pod kierunkiem opiekuna proste zadania badawcze, dotyczące szeroko rozumianych nauk o zwierzętach i wyciąga prawidłowe wnioski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ZO_1A_U08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Rozumie zależności pomiędzy strukturą a funkcją na poziomie komórek, tkanek, pojedynczych organizmów oraz populacji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2748AB">
        <w:trPr>
          <w:trHeight w:val="998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ZO_1A_U09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Umie zastosować rutynowe techniki optymalizacji procesów wpływających na produkcję roślinną i zwierzęcą, jakość żywności, zdrowie zwierząt i ludzi.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2748AB">
        <w:trPr>
          <w:trHeight w:val="788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ZO_1A_U10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Potrafi wykorzystać odpowiednie metody i narzędzia do rozwiązywania problemów w zakresie produkcji żywności, zdrowia zwierząt i ludzi. Umie zaprezentować podstawy produkcji żywności funkcjonalnej i wygodnej; rozumie zasady prawidłowego żywienia ludzi i zwierząt, posługuje się zasadami prawidłowego żywienia oraz zdrowego trybu życia.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P6S_UO P6S_UU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0D6B6D">
        <w:trPr>
          <w:trHeight w:val="1144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ZO_1A_U11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Potrafi rozwiązywać techniczne zadania inżynierskie w dziedzinie zootechniki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 P6S_UO P6S_UU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2748AB">
        <w:trPr>
          <w:trHeight w:val="72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ZO_1A_U12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Ocena słabych i mocnych stron standardowych działań rozwiązujących zaistniałe problemy zawodowe dla nabrania doświadczenia i doskonalenia umiejętności inżynierskich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2748AB">
        <w:trPr>
          <w:trHeight w:val="535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ZO_1A_U13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umiejętność prezentowania własnego stanowiska i poglądów oraz porozumiewania się z różnymi podmiotami w formie werbalnej, pisemnej i graficznej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 P6S_UU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0D6B6D">
        <w:trPr>
          <w:trHeight w:val="855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ZO_1A_U14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Dokonuje oceny dobrostanu zwierząt oraz podejmuje działania w celu jego optymalizacji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0D6B6D">
        <w:trPr>
          <w:trHeight w:val="886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ZO_1A_U15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umiejętność zarządzania stadami różnych gatunków zwierząt udomowionych i wolno żyjących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2748AB">
        <w:trPr>
          <w:trHeight w:val="868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lastRenderedPageBreak/>
              <w:t>ZO_1A_U16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Potrafi określić zapotrzebowanie zwierząt na składniki pokarmowe, ocenić jakość pasz, prawidłowo zbilansować dawki pokarmowe oraz nadzorować przygotowanie pasz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2748AB">
        <w:trPr>
          <w:trHeight w:val="745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ZO_1A_U17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Wykazuje umiejętność prawidłowego użytkowania zwierząt oraz stosuje podstawowe zasady ich hodowli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2748AB">
        <w:trPr>
          <w:trHeight w:val="814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ZO_1A_U18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Umie stosować podstawowe prawa genetyczne i przewidzieć skutki ich działania w różnych populacjach zwierząt.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 P6S_UO P6S_UU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2748AB">
        <w:trPr>
          <w:trHeight w:val="814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ZO_1A_U19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Potrafi kierować użytkowaniem rozpłodowym zwierząt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2748AB">
        <w:trPr>
          <w:trHeight w:val="814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ZO_1A_U20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Stosuje zasady ekonomii i marketingu w celu optymalizacji produkcji zwierzęcej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 P6S_UO P6S_UU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A23F0E" w:rsidRPr="00DA7CE4" w:rsidTr="002748AB">
        <w:trPr>
          <w:trHeight w:val="814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ZO_1A_U21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Potrafi ocenić stan środowiska i zasobów naturalnych, ponadto zagrożenia wynikające z chowu i hodowli zwierząt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A23F0E" w:rsidRPr="00F86055" w:rsidRDefault="00A23F0E" w:rsidP="000D6B6D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ZO_1A_K01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jest zdolny do pracy zarówno samodzielnej jak i w zespole oraz do kierowania zespołami ludzkimi w zakresie wyznaczania i kontroli zadań realizowanych w ramach zaplanowanych, rutynowych prac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A23F0E" w:rsidRPr="0007052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ZO_1A_K02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postępuje zgodnie z podstawowymi zasadami etyki w zakresie użytkowania zwierząt i produkcji żywności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P6S_KK P6S_KR</w:t>
            </w:r>
          </w:p>
        </w:tc>
        <w:tc>
          <w:tcPr>
            <w:tcW w:w="2161" w:type="dxa"/>
            <w:vAlign w:val="center"/>
          </w:tcPr>
          <w:p w:rsidR="00A23F0E" w:rsidRPr="0007052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ZO_1A_K03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prezentuje postawę proekologiczną i postawę odpowiedzialności za otaczający świat ożywiony na różnych poziomach jego organizacji, wynikającą ze świadomości ryzyka związanego ze stosowaniem różnorodnych środków produkcji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A23F0E" w:rsidRPr="0007052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567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ZO_1A_K04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A23F0E" w:rsidRPr="0007052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ZO_1A_K05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jest świadomy potrzeby funkcjonowania w środowisku społecznym i zawodowym liderów wyznaczających kierunki działalności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A23F0E" w:rsidRPr="0007052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ZO_1A_K06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potrafi pozyskiwać informacje z literatury, baz danych oraz innych źródeł w zakresie studiowanego kierunku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P6S_KK P6S_KR</w:t>
            </w:r>
          </w:p>
        </w:tc>
        <w:tc>
          <w:tcPr>
            <w:tcW w:w="2161" w:type="dxa"/>
            <w:vAlign w:val="center"/>
          </w:tcPr>
          <w:p w:rsidR="00A23F0E" w:rsidRPr="0007052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A23F0E" w:rsidRPr="00DA7CE4" w:rsidTr="00F86055">
        <w:trPr>
          <w:trHeight w:val="680"/>
        </w:trPr>
        <w:tc>
          <w:tcPr>
            <w:tcW w:w="1510" w:type="dxa"/>
            <w:vAlign w:val="center"/>
          </w:tcPr>
          <w:p w:rsidR="00A23F0E" w:rsidRPr="000D6B6D" w:rsidRDefault="00A23F0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ZO_1A_K07</w:t>
            </w:r>
          </w:p>
        </w:tc>
        <w:tc>
          <w:tcPr>
            <w:tcW w:w="9298" w:type="dxa"/>
            <w:vAlign w:val="center"/>
          </w:tcPr>
          <w:p w:rsidR="00A23F0E" w:rsidRPr="000D6B6D" w:rsidRDefault="00A23F0E">
            <w:pPr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przejawia pozytywne przekonania i postawy wobec ludzi, organizmów i środowiska oraz wysoką wrażliwość na ich potrzeby i problemy</w:t>
            </w:r>
          </w:p>
        </w:tc>
        <w:tc>
          <w:tcPr>
            <w:tcW w:w="1843" w:type="dxa"/>
            <w:vAlign w:val="center"/>
          </w:tcPr>
          <w:p w:rsidR="00A23F0E" w:rsidRPr="000D6B6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D6B6D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A23F0E" w:rsidRPr="0007052D" w:rsidRDefault="00A23F0E" w:rsidP="000D6B6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A23F0E" w:rsidRDefault="00A23F0E" w:rsidP="00417D8E"/>
    <w:sectPr w:rsidR="00A23F0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0E" w:rsidRDefault="00A23F0E" w:rsidP="009149B6">
      <w:r>
        <w:separator/>
      </w:r>
    </w:p>
  </w:endnote>
  <w:endnote w:type="continuationSeparator" w:id="0">
    <w:p w:rsidR="00A23F0E" w:rsidRDefault="00A23F0E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0E" w:rsidRDefault="00A23F0E" w:rsidP="009149B6">
      <w:r>
        <w:separator/>
      </w:r>
    </w:p>
  </w:footnote>
  <w:footnote w:type="continuationSeparator" w:id="0">
    <w:p w:rsidR="00A23F0E" w:rsidRDefault="00A23F0E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52D"/>
    <w:rsid w:val="000706E9"/>
    <w:rsid w:val="00073A2F"/>
    <w:rsid w:val="00081733"/>
    <w:rsid w:val="000B0D94"/>
    <w:rsid w:val="000B360B"/>
    <w:rsid w:val="000B5F6A"/>
    <w:rsid w:val="000B7F4D"/>
    <w:rsid w:val="000D6B6D"/>
    <w:rsid w:val="000E30E1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575C6"/>
    <w:rsid w:val="00260DC3"/>
    <w:rsid w:val="00263F9E"/>
    <w:rsid w:val="002715BB"/>
    <w:rsid w:val="00271D17"/>
    <w:rsid w:val="002748AB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3F247E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20F7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52106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22B1"/>
    <w:rsid w:val="006C70EF"/>
    <w:rsid w:val="006F1D3F"/>
    <w:rsid w:val="006F54CF"/>
    <w:rsid w:val="00702AA8"/>
    <w:rsid w:val="00722768"/>
    <w:rsid w:val="00725006"/>
    <w:rsid w:val="007250E9"/>
    <w:rsid w:val="00726B06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E0C39"/>
    <w:rsid w:val="007F7456"/>
    <w:rsid w:val="00802D44"/>
    <w:rsid w:val="00810A07"/>
    <w:rsid w:val="00822519"/>
    <w:rsid w:val="008269A7"/>
    <w:rsid w:val="00835F11"/>
    <w:rsid w:val="00837207"/>
    <w:rsid w:val="00856601"/>
    <w:rsid w:val="00896B68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E4B6E"/>
    <w:rsid w:val="009F4FEB"/>
    <w:rsid w:val="00A04254"/>
    <w:rsid w:val="00A04369"/>
    <w:rsid w:val="00A11402"/>
    <w:rsid w:val="00A20E5B"/>
    <w:rsid w:val="00A23F0E"/>
    <w:rsid w:val="00A2494A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363A8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235"/>
    <w:rsid w:val="00C72BE4"/>
    <w:rsid w:val="00C80372"/>
    <w:rsid w:val="00C806B5"/>
    <w:rsid w:val="00C81CF1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672D0"/>
    <w:rsid w:val="00E70363"/>
    <w:rsid w:val="00E976EF"/>
    <w:rsid w:val="00E976FC"/>
    <w:rsid w:val="00EA480D"/>
    <w:rsid w:val="00EB1977"/>
    <w:rsid w:val="00EC675C"/>
    <w:rsid w:val="00ED234B"/>
    <w:rsid w:val="00ED39ED"/>
    <w:rsid w:val="00ED5B6E"/>
    <w:rsid w:val="00F003D3"/>
    <w:rsid w:val="00F04AB9"/>
    <w:rsid w:val="00F12029"/>
    <w:rsid w:val="00F23DD4"/>
    <w:rsid w:val="00F473EE"/>
    <w:rsid w:val="00F54CEE"/>
    <w:rsid w:val="00F55269"/>
    <w:rsid w:val="00F554EB"/>
    <w:rsid w:val="00F55BC8"/>
    <w:rsid w:val="00F6713D"/>
    <w:rsid w:val="00F75C76"/>
    <w:rsid w:val="00F85928"/>
    <w:rsid w:val="00F86055"/>
    <w:rsid w:val="00F86E63"/>
    <w:rsid w:val="00F95B1C"/>
    <w:rsid w:val="00FB5ACA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FC63F"/>
  <w15:docId w15:val="{F5095941-770E-4257-8FF0-82EB1B85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070B1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1105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2019-09-10T08:54:00Z</dcterms:created>
  <dcterms:modified xsi:type="dcterms:W3CDTF">2019-09-24T10:45:00Z</dcterms:modified>
</cp:coreProperties>
</file>