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78" w:rsidRDefault="00650878" w:rsidP="00650878">
      <w:pPr>
        <w:spacing w:before="360" w:after="360" w:line="360" w:lineRule="auto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-585470</wp:posOffset>
            </wp:positionV>
            <wp:extent cx="1609725" cy="504825"/>
            <wp:effectExtent l="0" t="0" r="9525" b="9525"/>
            <wp:wrapNone/>
            <wp:docPr id="1" name="Obraz 1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2_z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Znak sprawy: ZUT/ATT/231- 319/2020</w:t>
      </w:r>
    </w:p>
    <w:p w:rsidR="00BA1385" w:rsidRPr="00C04288" w:rsidRDefault="00BA1385" w:rsidP="00650878">
      <w:pPr>
        <w:spacing w:after="0"/>
        <w:jc w:val="right"/>
      </w:pPr>
      <w:r w:rsidRPr="00C04288">
        <w:t xml:space="preserve">ZAŁĄCZNIK nr </w:t>
      </w:r>
      <w:r w:rsidR="00703009">
        <w:t>6</w:t>
      </w:r>
    </w:p>
    <w:p w:rsidR="00BA1385" w:rsidRPr="00C04288" w:rsidRDefault="00C04288" w:rsidP="00BA1385">
      <w:pPr>
        <w:spacing w:after="0"/>
        <w:ind w:left="5664"/>
      </w:pPr>
      <w:r w:rsidRPr="00C04288">
        <w:t xml:space="preserve">do zapytania ofertowego nr </w:t>
      </w:r>
      <w:r w:rsidR="00703009">
        <w:t>27</w:t>
      </w:r>
      <w:r w:rsidR="002149BE">
        <w:t>/</w:t>
      </w:r>
      <w:r w:rsidR="00800794">
        <w:t>2020</w:t>
      </w:r>
    </w:p>
    <w:p w:rsidR="00BA1385" w:rsidRPr="00BA1385" w:rsidRDefault="00BA1385" w:rsidP="00BA1385">
      <w:pPr>
        <w:rPr>
          <w:b/>
          <w:bCs/>
        </w:rPr>
      </w:pPr>
    </w:p>
    <w:p w:rsidR="00BA1385" w:rsidRDefault="00BA1385" w:rsidP="00BA1385">
      <w:pPr>
        <w:jc w:val="center"/>
        <w:rPr>
          <w:b/>
          <w:sz w:val="24"/>
          <w:szCs w:val="24"/>
        </w:rPr>
      </w:pPr>
      <w:r w:rsidRPr="00BA1385">
        <w:rPr>
          <w:b/>
          <w:sz w:val="24"/>
          <w:szCs w:val="24"/>
        </w:rPr>
        <w:t>SPECYFIKACJA TECHNICZNA WYKONANIA I ODBIORU ROBÓT</w:t>
      </w:r>
    </w:p>
    <w:p w:rsidR="00703009" w:rsidRPr="00703009" w:rsidRDefault="00703009" w:rsidP="00703009">
      <w:pPr>
        <w:spacing w:line="360" w:lineRule="auto"/>
        <w:rPr>
          <w:b/>
          <w:sz w:val="24"/>
          <w:szCs w:val="24"/>
        </w:rPr>
      </w:pPr>
      <w:r w:rsidRPr="00703009">
        <w:rPr>
          <w:b/>
          <w:sz w:val="24"/>
          <w:szCs w:val="24"/>
        </w:rPr>
        <w:t xml:space="preserve">Wymiana wadliwych przyłączy kanalizacji sanitarnej </w:t>
      </w:r>
      <w:r w:rsidR="00454586">
        <w:rPr>
          <w:b/>
          <w:sz w:val="24"/>
          <w:szCs w:val="24"/>
        </w:rPr>
        <w:t>do obiektu</w:t>
      </w:r>
      <w:r w:rsidRPr="00703009">
        <w:rPr>
          <w:b/>
          <w:sz w:val="24"/>
          <w:szCs w:val="24"/>
        </w:rPr>
        <w:t xml:space="preserve"> </w:t>
      </w:r>
      <w:proofErr w:type="spellStart"/>
      <w:r w:rsidRPr="00703009">
        <w:rPr>
          <w:b/>
          <w:sz w:val="24"/>
          <w:szCs w:val="24"/>
        </w:rPr>
        <w:t>WBiHZ</w:t>
      </w:r>
      <w:proofErr w:type="spellEnd"/>
      <w:r w:rsidRPr="00703009">
        <w:rPr>
          <w:b/>
          <w:sz w:val="24"/>
          <w:szCs w:val="24"/>
        </w:rPr>
        <w:t xml:space="preserve"> przy ul. Janickiego 29 w Szczecinie.</w:t>
      </w:r>
      <w:bookmarkStart w:id="0" w:name="_GoBack"/>
      <w:bookmarkEnd w:id="0"/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Wykonawca Robót jest odpowiedzialny za jakość ich wykonania oraz za ich zgodność z IWZ </w:t>
      </w:r>
      <w:r>
        <w:br/>
      </w:r>
      <w:r w:rsidRPr="00BA1385">
        <w:t>i poleceniami Inspektora Nadzoru oraz Kierownika Obiektu.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>Koszt zabezpieczenia i utrzymania Placu Budowy należy uwzględnić w wycenie robót.</w:t>
      </w:r>
    </w:p>
    <w:p w:rsidR="00BA1385" w:rsidRPr="00D90C85" w:rsidRDefault="00BA1385" w:rsidP="00BA1385">
      <w:pPr>
        <w:numPr>
          <w:ilvl w:val="0"/>
          <w:numId w:val="1"/>
        </w:numPr>
        <w:jc w:val="both"/>
        <w:rPr>
          <w:b/>
        </w:rPr>
      </w:pPr>
      <w:r w:rsidRPr="00D90C85">
        <w:rPr>
          <w:b/>
        </w:rPr>
        <w:t>Wykonawca zabezpieczy i oznakuje teren/obszar prowadzonych robót</w:t>
      </w:r>
      <w:r w:rsidR="00D90C85">
        <w:rPr>
          <w:b/>
        </w:rPr>
        <w:t>,</w:t>
      </w:r>
      <w:r w:rsidRPr="00D90C85">
        <w:rPr>
          <w:b/>
        </w:rPr>
        <w:t xml:space="preserve"> zgodnie z  wymogami prawa budowlanego</w:t>
      </w:r>
      <w:r w:rsidR="00D90C85">
        <w:rPr>
          <w:b/>
        </w:rPr>
        <w:t xml:space="preserve"> (szczególnie przy wykopach)</w:t>
      </w:r>
      <w:r w:rsidRPr="00D90C85">
        <w:rPr>
          <w:b/>
        </w:rPr>
        <w:t>.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>Wykonawca ponosi pełną odpowiedzialność za utrzymanie placu budowy, od momentu przejęcia placu budowy do odbioru końcowego. W miarę postępu robót, plac budowy powinien być porządkowany, usuwane zbędne materiały, sprzęt i  zanieczyszczenia.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Wykonawca ponosi pełną odpowiedzialność za opiekę nad wykonywanymi robotami, materiałami oraz sprzętem znajdującym się na terenie/ obszarze prowadzonych robót (od przejęcia placu do odbioru końcowego robót), za wszelkie zniszczenia i  uszkodzenia własności publicznej i prywatnej. 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Wykonawca ustanawia Kierownika Robót posiadającego przygotowanie zawodowe do pełnienia samodzielnych funkcji technicznych w budownictwie (do kierowania, nadzoru </w:t>
      </w:r>
      <w:r>
        <w:br/>
      </w:r>
      <w:r w:rsidRPr="00BA1385">
        <w:t>i kontroli robót</w:t>
      </w:r>
      <w:r w:rsidR="00CD409F">
        <w:t xml:space="preserve"> sanitarnych</w:t>
      </w:r>
      <w:r w:rsidRPr="00BA1385">
        <w:t>).</w:t>
      </w:r>
    </w:p>
    <w:p w:rsidR="00BA1385" w:rsidRPr="00BA1385" w:rsidRDefault="00BA1385" w:rsidP="00BA1385">
      <w:pPr>
        <w:numPr>
          <w:ilvl w:val="0"/>
          <w:numId w:val="1"/>
        </w:numPr>
        <w:jc w:val="both"/>
        <w:rPr>
          <w:b/>
        </w:rPr>
      </w:pPr>
      <w:r w:rsidRPr="00BA1385">
        <w:t xml:space="preserve">Materiały stosowane do wykonywania robót powinny być zgodne z obowiązującymi normami, posiadać odpowiednie atesty i świadectwa dopuszczenia do użycia, oraz </w:t>
      </w:r>
      <w:r w:rsidRPr="00BA1385">
        <w:rPr>
          <w:b/>
        </w:rPr>
        <w:t>powinny być zaakceptowane  przez Inspektora Nadzoru przed wbudowaniem.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Przechowywanie i składowanie materiałów - w sposób zapewniający ich właściwą jakość </w:t>
      </w:r>
      <w:r>
        <w:br/>
      </w:r>
      <w:r w:rsidRPr="00BA1385">
        <w:t xml:space="preserve">i przydatność do robót. Składanie materiałów wg asortymentu z zachowaniem wymogów bezpieczeństwa. 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Wszystkie roboty objęte umową powinny być wykonane zgodnie z obowiązującymi normami a także wymaganiami technicznymi dla poszczególnych rodzajów robót. 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 Odpowiedzialność za jakość wykonywania wszystkich rodzajów robót wchodzących w skład zadania  całości ponosi Wykonawca. 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 Kolejność wykonywanych prac, gdy nie wynika ona z procesu technologicznego, należy uzgodnić z Inspektorem Nadzoru i Kierownikiem Obiektu.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 Wykonawca zobowiązany jest dostarczyć listę pracowników wykonujących zadanie.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 Wykonawca zobowiązany jest przeszkolić pracowników w zakresie warunków BHP.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 Wykonawca zgłosi fakt zakończenia robót na piśmie. Do zgłoszenia wykonawca dołączy komplet dokumentów na wbudowane materiały i urządzenia (atesty, protokoły, dopuszczenia, deklaracje zgodności). Dokumenty te winny być spięte w  jednej teczce, opisane, </w:t>
      </w:r>
      <w:r w:rsidRPr="00BA1385">
        <w:lastRenderedPageBreak/>
        <w:t>ponumerowane i potwierdzone przez kierownika robót, że zostały zamontowane lub wbudowane na tym zadaniu.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 Wykonawca zobowiązuje się dostarczyć ww. dokumenty w formie papierowej.</w:t>
      </w:r>
    </w:p>
    <w:p w:rsidR="00BA1385" w:rsidRP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 Wykonawca zobowiązany jest doprowadzić przyległy teren, na którym prowadzone będą roboty do istniejącego stanu.</w:t>
      </w:r>
    </w:p>
    <w:p w:rsidR="00BA1385" w:rsidRDefault="00BA1385" w:rsidP="00BA1385">
      <w:pPr>
        <w:numPr>
          <w:ilvl w:val="0"/>
          <w:numId w:val="1"/>
        </w:numPr>
        <w:jc w:val="both"/>
      </w:pPr>
      <w:r w:rsidRPr="00BA1385">
        <w:t xml:space="preserve"> Wykonawca podczas prowadzenia robót jest zobowiązany do zabezpieczenia terenu budowy uniemożliwiającego wejście osób trzecich.</w:t>
      </w:r>
    </w:p>
    <w:sectPr w:rsidR="00BA1385" w:rsidSect="00523C22">
      <w:footerReference w:type="even" r:id="rId8"/>
      <w:footerReference w:type="default" r:id="rId9"/>
      <w:headerReference w:type="first" r:id="rId10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F3" w:rsidRDefault="00BF5DDA">
      <w:pPr>
        <w:spacing w:after="0" w:line="240" w:lineRule="auto"/>
      </w:pPr>
      <w:r>
        <w:separator/>
      </w:r>
    </w:p>
  </w:endnote>
  <w:endnote w:type="continuationSeparator" w:id="0">
    <w:p w:rsidR="00D206F3" w:rsidRDefault="00BF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BA13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4545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F1" w:rsidRPr="00E619B0" w:rsidRDefault="00454586" w:rsidP="002E0EF1">
    <w:pPr>
      <w:jc w:val="both"/>
      <w:rPr>
        <w:sz w:val="24"/>
        <w:szCs w:val="24"/>
      </w:rPr>
    </w:pPr>
  </w:p>
  <w:p w:rsidR="00C6522F" w:rsidRDefault="004545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F3" w:rsidRDefault="00BF5DDA">
      <w:pPr>
        <w:spacing w:after="0" w:line="240" w:lineRule="auto"/>
      </w:pPr>
      <w:r>
        <w:separator/>
      </w:r>
    </w:p>
  </w:footnote>
  <w:footnote w:type="continuationSeparator" w:id="0">
    <w:p w:rsidR="00D206F3" w:rsidRDefault="00BF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BA1385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33A2"/>
    <w:multiLevelType w:val="hybridMultilevel"/>
    <w:tmpl w:val="529EF17A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85"/>
    <w:rsid w:val="002149BE"/>
    <w:rsid w:val="0041366F"/>
    <w:rsid w:val="0043672F"/>
    <w:rsid w:val="00454586"/>
    <w:rsid w:val="005D4F70"/>
    <w:rsid w:val="00623F8E"/>
    <w:rsid w:val="006454BD"/>
    <w:rsid w:val="00650878"/>
    <w:rsid w:val="00703009"/>
    <w:rsid w:val="00800794"/>
    <w:rsid w:val="00983481"/>
    <w:rsid w:val="00B85999"/>
    <w:rsid w:val="00BA1385"/>
    <w:rsid w:val="00BD0DBC"/>
    <w:rsid w:val="00BF5DDA"/>
    <w:rsid w:val="00C04288"/>
    <w:rsid w:val="00C42919"/>
    <w:rsid w:val="00C9678A"/>
    <w:rsid w:val="00CD409F"/>
    <w:rsid w:val="00D206F3"/>
    <w:rsid w:val="00D9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13DE"/>
  <w15:chartTrackingRefBased/>
  <w15:docId w15:val="{60B34457-DF8F-4483-B604-94DE6585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13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A1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A1385"/>
  </w:style>
  <w:style w:type="paragraph" w:styleId="Tekstdymka">
    <w:name w:val="Balloon Text"/>
    <w:basedOn w:val="Normalny"/>
    <w:link w:val="TekstdymkaZnak"/>
    <w:uiPriority w:val="99"/>
    <w:semiHidden/>
    <w:unhideWhenUsed/>
    <w:rsid w:val="00BA1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Łowicka</dc:creator>
  <cp:keywords/>
  <dc:description/>
  <cp:lastModifiedBy>Beata Bernardelli</cp:lastModifiedBy>
  <cp:revision>17</cp:revision>
  <cp:lastPrinted>2020-05-12T09:43:00Z</cp:lastPrinted>
  <dcterms:created xsi:type="dcterms:W3CDTF">2019-12-13T08:29:00Z</dcterms:created>
  <dcterms:modified xsi:type="dcterms:W3CDTF">2020-05-12T09:45:00Z</dcterms:modified>
</cp:coreProperties>
</file>