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FB2" w:rsidRPr="007D6FB2" w:rsidRDefault="007D6FB2" w:rsidP="00792CC8">
      <w:pPr>
        <w:tabs>
          <w:tab w:val="left" w:pos="4768"/>
        </w:tabs>
        <w:spacing w:after="0" w:line="480" w:lineRule="auto"/>
        <w:ind w:right="-468"/>
        <w:jc w:val="center"/>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b/>
          <w:noProof/>
          <w:sz w:val="24"/>
          <w:szCs w:val="24"/>
          <w:lang w:eastAsia="pl-PL"/>
        </w:rPr>
        <w:drawing>
          <wp:inline distT="0" distB="0" distL="0" distR="0" wp14:anchorId="7909D1E8" wp14:editId="08C6B05D">
            <wp:extent cx="1612900" cy="509270"/>
            <wp:effectExtent l="0" t="0" r="6350" b="5080"/>
            <wp:docPr id="1" name="Obraz 1"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7D6FB2" w:rsidRPr="007D6FB2" w:rsidRDefault="007D6FB2" w:rsidP="007D6FB2">
      <w:pPr>
        <w:spacing w:after="0" w:line="480" w:lineRule="auto"/>
        <w:ind w:right="-468"/>
        <w:rPr>
          <w:rFonts w:ascii="Times New Roman" w:eastAsia="Times New Roman" w:hAnsi="Times New Roman" w:cs="Times New Roman"/>
          <w:color w:val="000000"/>
          <w:sz w:val="24"/>
          <w:szCs w:val="24"/>
          <w:lang w:val="x-none" w:eastAsia="x-none"/>
        </w:rPr>
      </w:pPr>
    </w:p>
    <w:p w:rsidR="007D6FB2" w:rsidRPr="007D6FB2" w:rsidRDefault="007D6FB2" w:rsidP="007D6FB2">
      <w:pPr>
        <w:tabs>
          <w:tab w:val="center" w:pos="4536"/>
          <w:tab w:val="right" w:pos="9072"/>
        </w:tabs>
        <w:spacing w:after="0" w:line="240" w:lineRule="auto"/>
        <w:rPr>
          <w:rFonts w:ascii="Times New Roman" w:eastAsia="Times New Roman" w:hAnsi="Times New Roman" w:cs="Times New Roman"/>
          <w:b/>
          <w:color w:val="000000"/>
          <w:lang w:eastAsia="pl-PL"/>
        </w:rPr>
      </w:pPr>
      <w:r w:rsidRPr="007D6FB2">
        <w:rPr>
          <w:rFonts w:ascii="Times New Roman" w:eastAsia="Times New Roman" w:hAnsi="Times New Roman" w:cs="Times New Roman"/>
          <w:b/>
          <w:color w:val="000000"/>
          <w:lang w:eastAsia="pl-PL"/>
        </w:rPr>
        <w:tab/>
      </w:r>
      <w:r w:rsidRPr="007D6FB2">
        <w:rPr>
          <w:rFonts w:ascii="Times New Roman" w:eastAsia="Times New Roman" w:hAnsi="Times New Roman" w:cs="Times New Roman"/>
          <w:b/>
          <w:color w:val="000000"/>
          <w:lang w:eastAsia="pl-PL"/>
        </w:rPr>
        <w:tab/>
        <w:t xml:space="preserve">                                                         </w:t>
      </w:r>
    </w:p>
    <w:p w:rsidR="007D6FB2" w:rsidRPr="007D6FB2" w:rsidRDefault="00953EFF" w:rsidP="007D6FB2">
      <w:pPr>
        <w:tabs>
          <w:tab w:val="center" w:pos="4536"/>
          <w:tab w:val="right" w:pos="9072"/>
        </w:tabs>
        <w:spacing w:after="0" w:line="240" w:lineRule="auto"/>
        <w:jc w:val="right"/>
        <w:rPr>
          <w:rFonts w:ascii="Times New Roman" w:eastAsia="Times New Roman" w:hAnsi="Times New Roman" w:cs="Times New Roman"/>
          <w:b/>
          <w:color w:val="000000"/>
          <w:sz w:val="20"/>
          <w:szCs w:val="28"/>
          <w:lang w:eastAsia="pl-PL"/>
        </w:rPr>
      </w:pPr>
      <w:r>
        <w:rPr>
          <w:rFonts w:ascii="Times New Roman" w:eastAsia="Times New Roman" w:hAnsi="Times New Roman" w:cs="Times New Roman"/>
          <w:b/>
          <w:color w:val="000000"/>
          <w:sz w:val="20"/>
          <w:szCs w:val="28"/>
          <w:lang w:eastAsia="pl-PL"/>
        </w:rPr>
        <w:t>ZAŁĄCZNIK nr 5</w:t>
      </w:r>
    </w:p>
    <w:p w:rsidR="007D6FB2" w:rsidRPr="007D6FB2" w:rsidRDefault="007D6FB2" w:rsidP="007D6FB2">
      <w:pPr>
        <w:tabs>
          <w:tab w:val="center" w:pos="4536"/>
          <w:tab w:val="right" w:pos="9072"/>
        </w:tabs>
        <w:spacing w:after="0" w:line="240" w:lineRule="auto"/>
        <w:jc w:val="right"/>
        <w:rPr>
          <w:rFonts w:ascii="Times New Roman" w:eastAsia="Times New Roman" w:hAnsi="Times New Roman" w:cs="Times New Roman"/>
          <w:b/>
          <w:bCs/>
          <w:color w:val="000000"/>
          <w:sz w:val="16"/>
          <w:lang w:eastAsia="pl-PL"/>
        </w:rPr>
      </w:pPr>
      <w:r w:rsidRPr="007D6FB2">
        <w:rPr>
          <w:rFonts w:ascii="Times New Roman" w:eastAsia="Times New Roman" w:hAnsi="Times New Roman" w:cs="Times New Roman"/>
          <w:b/>
          <w:color w:val="000000"/>
          <w:sz w:val="20"/>
          <w:szCs w:val="28"/>
          <w:lang w:eastAsia="pl-PL"/>
        </w:rPr>
        <w:t xml:space="preserve">do zapytania ofertowego nr </w:t>
      </w:r>
      <w:r w:rsidR="004C679B">
        <w:rPr>
          <w:rFonts w:ascii="Times New Roman" w:eastAsia="Times New Roman" w:hAnsi="Times New Roman" w:cs="Times New Roman"/>
          <w:b/>
          <w:color w:val="000000"/>
          <w:sz w:val="20"/>
          <w:szCs w:val="28"/>
          <w:lang w:eastAsia="pl-PL"/>
        </w:rPr>
        <w:t xml:space="preserve">45 </w:t>
      </w:r>
      <w:bookmarkStart w:id="0" w:name="_GoBack"/>
      <w:bookmarkEnd w:id="0"/>
      <w:r w:rsidRPr="007D6FB2">
        <w:rPr>
          <w:rFonts w:ascii="Times New Roman" w:eastAsia="Times New Roman" w:hAnsi="Times New Roman" w:cs="Times New Roman"/>
          <w:b/>
          <w:color w:val="000000"/>
          <w:sz w:val="20"/>
          <w:szCs w:val="28"/>
          <w:lang w:eastAsia="pl-PL"/>
        </w:rPr>
        <w:t>/2019</w:t>
      </w: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480" w:lineRule="auto"/>
        <w:ind w:right="-468"/>
        <w:jc w:val="center"/>
        <w:rPr>
          <w:rFonts w:ascii="Times New Roman" w:eastAsia="Times New Roman" w:hAnsi="Times New Roman" w:cs="Times New Roman"/>
          <w:b/>
          <w:bCs/>
          <w:color w:val="000000"/>
          <w:sz w:val="28"/>
          <w:szCs w:val="28"/>
          <w:lang w:val="x-none" w:eastAsia="x-none"/>
        </w:rPr>
      </w:pPr>
      <w:r w:rsidRPr="007D6FB2">
        <w:rPr>
          <w:rFonts w:ascii="Times New Roman" w:eastAsia="Times New Roman" w:hAnsi="Times New Roman" w:cs="Times New Roman"/>
          <w:b/>
          <w:bCs/>
          <w:color w:val="000000"/>
          <w:sz w:val="28"/>
          <w:szCs w:val="28"/>
          <w:lang w:val="x-none" w:eastAsia="x-none"/>
        </w:rPr>
        <w:t xml:space="preserve">ZASADY POSTĘPOWANIA  W SYTUACJACH  ZAGROŻENIA </w:t>
      </w:r>
      <w:r w:rsidRPr="007D6FB2">
        <w:rPr>
          <w:rFonts w:ascii="Times New Roman" w:eastAsia="Times New Roman" w:hAnsi="Times New Roman" w:cs="Times New Roman"/>
          <w:b/>
          <w:bCs/>
          <w:color w:val="000000"/>
          <w:sz w:val="28"/>
          <w:szCs w:val="28"/>
          <w:lang w:val="x-none" w:eastAsia="x-none"/>
        </w:rPr>
        <w:br/>
        <w:t xml:space="preserve">DLA PRACOWNIKÓW FIRM ZEWNĘTRZNYCH </w:t>
      </w:r>
      <w:r w:rsidRPr="007D6FB2">
        <w:rPr>
          <w:rFonts w:ascii="Times New Roman" w:eastAsia="Times New Roman" w:hAnsi="Times New Roman" w:cs="Times New Roman"/>
          <w:b/>
          <w:bCs/>
          <w:color w:val="000000"/>
          <w:sz w:val="28"/>
          <w:szCs w:val="28"/>
          <w:lang w:val="x-none" w:eastAsia="x-none"/>
        </w:rPr>
        <w:br/>
        <w:t>WYKONYJĄCYCH PRACE NA TERENIE ZACHODNIOPOMORSKIEGO UNIWERSYTETU TECHNOLOGICZNEGO  W SZCZECINIE</w:t>
      </w: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8"/>
          <w:szCs w:val="28"/>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8"/>
          <w:szCs w:val="28"/>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8"/>
          <w:szCs w:val="28"/>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8"/>
          <w:szCs w:val="28"/>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8"/>
          <w:szCs w:val="28"/>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8"/>
          <w:szCs w:val="28"/>
          <w:lang w:val="x-none" w:eastAsia="x-none"/>
        </w:rPr>
      </w:pP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8"/>
          <w:szCs w:val="28"/>
          <w:lang w:val="x-none" w:eastAsia="x-none"/>
        </w:rPr>
      </w:pPr>
    </w:p>
    <w:p w:rsidR="007D6FB2" w:rsidRPr="007D6FB2" w:rsidRDefault="007D6FB2" w:rsidP="007D6FB2">
      <w:pPr>
        <w:spacing w:after="0" w:line="480" w:lineRule="auto"/>
        <w:ind w:right="-468"/>
        <w:jc w:val="center"/>
        <w:rPr>
          <w:rFonts w:ascii="Times New Roman" w:eastAsia="Times New Roman" w:hAnsi="Times New Roman" w:cs="Times New Roman"/>
          <w:b/>
          <w:bCs/>
          <w:color w:val="000000"/>
          <w:sz w:val="20"/>
          <w:szCs w:val="20"/>
          <w:lang w:val="x-none" w:eastAsia="x-none"/>
        </w:rPr>
      </w:pPr>
      <w:r w:rsidRPr="007D6FB2">
        <w:rPr>
          <w:rFonts w:ascii="Times New Roman" w:eastAsia="Times New Roman" w:hAnsi="Times New Roman" w:cs="Times New Roman"/>
          <w:b/>
          <w:bCs/>
          <w:color w:val="000000"/>
          <w:sz w:val="20"/>
          <w:szCs w:val="20"/>
          <w:lang w:val="x-none" w:eastAsia="x-none"/>
        </w:rPr>
        <w:t>Opracowanie: Inspektorat BHP ZUT</w:t>
      </w:r>
    </w:p>
    <w:p w:rsidR="007D6FB2" w:rsidRPr="007D6FB2" w:rsidRDefault="007D6FB2" w:rsidP="007D6FB2">
      <w:pPr>
        <w:spacing w:after="200" w:line="48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48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I. ZASADY OGÓLNE</w:t>
      </w:r>
    </w:p>
    <w:p w:rsidR="007D6FB2" w:rsidRPr="007D6FB2" w:rsidRDefault="007D6FB2" w:rsidP="007D6FB2">
      <w:pPr>
        <w:numPr>
          <w:ilvl w:val="0"/>
          <w:numId w:val="1"/>
        </w:numPr>
        <w:tabs>
          <w:tab w:val="num" w:pos="540"/>
        </w:tabs>
        <w:spacing w:after="0" w:line="360" w:lineRule="auto"/>
        <w:ind w:left="540" w:hanging="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W przypadku gdy jednocześnie w tym samym miejscu wykonują pracę pracownicy zatrudnieni przez różnych pracodawców, pracodawcy ci mają obowiązek:</w:t>
      </w:r>
    </w:p>
    <w:p w:rsidR="007D6FB2" w:rsidRPr="007D6FB2" w:rsidRDefault="007D6FB2" w:rsidP="007D6FB2">
      <w:pPr>
        <w:numPr>
          <w:ilvl w:val="0"/>
          <w:numId w:val="2"/>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współpracować ze sobą w celu zapewnienia bezpiecznych i higienicznych warunków pracy,</w:t>
      </w:r>
    </w:p>
    <w:p w:rsidR="007D6FB2" w:rsidRPr="007D6FB2" w:rsidRDefault="007D6FB2" w:rsidP="007D6FB2">
      <w:pPr>
        <w:numPr>
          <w:ilvl w:val="0"/>
          <w:numId w:val="2"/>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 wyznaczyć koordynatora sprawującego nadzór nad bezpieczeństwem i higieną pracy wszystkich pracowników zatrudnionych w tym samym miejscu,</w:t>
      </w:r>
    </w:p>
    <w:p w:rsidR="007D6FB2" w:rsidRPr="007D6FB2" w:rsidRDefault="007D6FB2" w:rsidP="007D6FB2">
      <w:pPr>
        <w:numPr>
          <w:ilvl w:val="0"/>
          <w:numId w:val="2"/>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ustalić zasady współdziałania uwzględniając sposoby postępowania</w:t>
      </w:r>
      <w:r w:rsidRPr="007D6FB2">
        <w:rPr>
          <w:rFonts w:ascii="Times New Roman" w:eastAsia="Times New Roman" w:hAnsi="Times New Roman" w:cs="Times New Roman"/>
          <w:color w:val="000000"/>
          <w:sz w:val="24"/>
          <w:szCs w:val="24"/>
          <w:lang w:val="x-none" w:eastAsia="x-none"/>
        </w:rPr>
        <w:br/>
        <w:t>w przypadku występowania zagrożeń dla zdrowia lub życia pracowników,</w:t>
      </w:r>
    </w:p>
    <w:p w:rsidR="007D6FB2" w:rsidRPr="007D6FB2" w:rsidRDefault="007D6FB2" w:rsidP="007D6FB2">
      <w:pPr>
        <w:numPr>
          <w:ilvl w:val="0"/>
          <w:numId w:val="2"/>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informować siebie nawzajem oraz pracowników lub ich przedstawicieli</w:t>
      </w:r>
      <w:r w:rsidRPr="007D6FB2">
        <w:rPr>
          <w:rFonts w:ascii="Times New Roman" w:eastAsia="Times New Roman" w:hAnsi="Times New Roman" w:cs="Times New Roman"/>
          <w:color w:val="000000"/>
          <w:sz w:val="24"/>
          <w:szCs w:val="24"/>
          <w:lang w:val="x-none" w:eastAsia="x-none"/>
        </w:rPr>
        <w:br/>
        <w:t>o działaniach w zakresie zapobiegania zagrożeniom zawodowym występującym podczas wykonywanych przez nich prac.</w:t>
      </w:r>
    </w:p>
    <w:p w:rsidR="007D6FB2" w:rsidRPr="007D6FB2" w:rsidRDefault="007D6FB2" w:rsidP="007D6FB2">
      <w:pPr>
        <w:spacing w:after="0" w:line="360" w:lineRule="auto"/>
        <w:ind w:left="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Wytyczenie koordynatora nie zwalnia pracodawców firm zewnętrznych z obowiązku zapewnienia bezpieczeństwa i higieny pracy zatrudnionym przez nich pracownikom. </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numPr>
          <w:ilvl w:val="0"/>
          <w:numId w:val="1"/>
        </w:numPr>
        <w:tabs>
          <w:tab w:val="num" w:pos="540"/>
        </w:tabs>
        <w:spacing w:after="0" w:line="360" w:lineRule="auto"/>
        <w:ind w:left="540" w:hanging="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Pracownicy firm zewnętrznych, którzy wykonują prace na terenie ZUT powinni posiadać:</w:t>
      </w:r>
    </w:p>
    <w:p w:rsidR="007D6FB2" w:rsidRPr="007D6FB2" w:rsidRDefault="007D6FB2" w:rsidP="007D6FB2">
      <w:pPr>
        <w:numPr>
          <w:ilvl w:val="1"/>
          <w:numId w:val="1"/>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aktualne orzeczenie lekarskie stwierdzające brak przeciwwskazań do pracy na określonym stanowisku,</w:t>
      </w:r>
    </w:p>
    <w:p w:rsidR="007D6FB2" w:rsidRPr="007D6FB2" w:rsidRDefault="007D6FB2" w:rsidP="007D6FB2">
      <w:pPr>
        <w:numPr>
          <w:ilvl w:val="1"/>
          <w:numId w:val="1"/>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zaświadczenie potwierdzające odbycie wymaganych szkoleń w dziedzinie bezpieczeństwa i higieny pracy,</w:t>
      </w:r>
    </w:p>
    <w:p w:rsidR="007D6FB2" w:rsidRPr="007D6FB2" w:rsidRDefault="007D6FB2" w:rsidP="007D6FB2">
      <w:pPr>
        <w:numPr>
          <w:ilvl w:val="1"/>
          <w:numId w:val="1"/>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wymagane kwalifikacje do wykonywania zleconych prac.</w:t>
      </w:r>
    </w:p>
    <w:p w:rsidR="007D6FB2" w:rsidRPr="007D6FB2" w:rsidRDefault="007D6FB2" w:rsidP="007D6FB2">
      <w:pPr>
        <w:spacing w:after="0" w:line="360" w:lineRule="auto"/>
        <w:ind w:left="1440"/>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567" w:hanging="567"/>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 3.    Pracownicy firm zewnętrznych, wykonujący pracę na terenie ZUT, zobowiązani są do przestrzegania obowiązujących przepisów i zasad bhp.</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567" w:hanging="567"/>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4.      Pracodawców, których pracownicy wykonują prace na terenie ZUT zobowiązuje się</w:t>
      </w:r>
      <w:r w:rsidRPr="007D6FB2">
        <w:rPr>
          <w:rFonts w:ascii="Times New Roman" w:eastAsia="Times New Roman" w:hAnsi="Times New Roman" w:cs="Times New Roman"/>
          <w:color w:val="000000"/>
          <w:sz w:val="24"/>
          <w:szCs w:val="24"/>
          <w:lang w:val="x-none" w:eastAsia="x-none"/>
        </w:rPr>
        <w:br/>
        <w:t>do właściwego zabezpieczenia miejsc pracy przed dostępem osób postronnych (osób, które nie wykonują pracy w danym miejscu pracy).</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540" w:hanging="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5.       Pracownicy firm zewnętrznych zobowiązani są do stosowania środków ochrony indywidualnej</w:t>
      </w:r>
    </w:p>
    <w:p w:rsidR="007D6FB2" w:rsidRPr="007D6FB2" w:rsidRDefault="007D6FB2" w:rsidP="007D6FB2">
      <w:pPr>
        <w:spacing w:after="0" w:line="360" w:lineRule="auto"/>
        <w:ind w:left="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zabezpieczających przed działaniem niebezpiecznych i szkodliwych dla zdrowia czynników występujących w środowisku pracy (spełniających wymagania dotyczące oceny zgodności) oraz do stosowania odzieży i obuwia roboczego.</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540" w:hanging="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6. Pracownicy firm zewnętrznych wykonujący pracę na terenie ZUT zobowiązani</w:t>
      </w:r>
      <w:r w:rsidRPr="007D6FB2">
        <w:rPr>
          <w:rFonts w:ascii="Times New Roman" w:eastAsia="Times New Roman" w:hAnsi="Times New Roman" w:cs="Times New Roman"/>
          <w:color w:val="000000"/>
          <w:sz w:val="24"/>
          <w:szCs w:val="24"/>
          <w:lang w:val="x-none" w:eastAsia="x-none"/>
        </w:rPr>
        <w:br/>
        <w:t>są użytkować maszyny i inne urządzenia techniczne, które spełniają minimalne wymagania dotyczące oceny zgodności określone w odrębnych przepisach.</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540" w:hanging="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7.  Pracownicy firm zewnętrznych, którzy wykonują pracę na terenie ZUT zapoznają się</w:t>
      </w:r>
      <w:r w:rsidRPr="007D6FB2">
        <w:rPr>
          <w:rFonts w:ascii="Times New Roman" w:eastAsia="Times New Roman" w:hAnsi="Times New Roman" w:cs="Times New Roman"/>
          <w:color w:val="000000"/>
          <w:sz w:val="24"/>
          <w:szCs w:val="24"/>
          <w:lang w:val="x-none" w:eastAsia="x-none"/>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540" w:hanging="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540" w:hanging="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7D6FB2" w:rsidRPr="007D6FB2" w:rsidRDefault="007D6FB2" w:rsidP="007D6FB2">
      <w:pPr>
        <w:spacing w:after="0" w:line="360" w:lineRule="auto"/>
        <w:ind w:left="540"/>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540" w:hanging="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10.   Wszyscy pracownicy obowiązani są do udzielenia pierwszej pomocy osobie poszkodowanej, jeśli mogą jej udzielić bez narażania siebie lub innych osób na niebezpieczeństwo utraty życia albo ciężkiego uszczerbku na zdrowiu.</w:t>
      </w:r>
    </w:p>
    <w:p w:rsidR="007D6FB2" w:rsidRPr="007D6FB2" w:rsidRDefault="007D6FB2" w:rsidP="007D6FB2">
      <w:pPr>
        <w:tabs>
          <w:tab w:val="num" w:pos="540"/>
        </w:tabs>
        <w:spacing w:after="0" w:line="360" w:lineRule="auto"/>
        <w:ind w:left="540" w:hanging="540"/>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540" w:hanging="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11.  Ustalenia okoliczności i przyczyn wypadku, który miał miejsce na terenie ZUT dokonuje zespół powypadkowy powołany przez pracodawcę poszkodowanego, w obecności przedstawiciela pracodawcy, na którego terenie miał miejsce wypadek.</w:t>
      </w:r>
    </w:p>
    <w:p w:rsidR="007D6FB2" w:rsidRPr="007D6FB2" w:rsidRDefault="007D6FB2" w:rsidP="007D6FB2">
      <w:pPr>
        <w:spacing w:after="0" w:line="360" w:lineRule="auto"/>
        <w:ind w:left="540" w:hanging="540"/>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540" w:hanging="54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12.  Pracodawca, na którego terenie miał miejsce wypadek, w którym został poszkodowany pracownik firmy zewnętrznej jest obowiązany:</w:t>
      </w:r>
    </w:p>
    <w:p w:rsidR="007D6FB2" w:rsidRPr="007D6FB2" w:rsidRDefault="007D6FB2" w:rsidP="007D6FB2">
      <w:pPr>
        <w:numPr>
          <w:ilvl w:val="1"/>
          <w:numId w:val="1"/>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udzielić pierwszej pomocy poszkodowanemu,</w:t>
      </w:r>
    </w:p>
    <w:p w:rsidR="007D6FB2" w:rsidRPr="007D6FB2" w:rsidRDefault="007D6FB2" w:rsidP="007D6FB2">
      <w:pPr>
        <w:numPr>
          <w:ilvl w:val="1"/>
          <w:numId w:val="1"/>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zabezpieczyć miejsce wypadku,</w:t>
      </w:r>
    </w:p>
    <w:p w:rsidR="007D6FB2" w:rsidRPr="007D6FB2" w:rsidRDefault="007D6FB2" w:rsidP="007D6FB2">
      <w:pPr>
        <w:numPr>
          <w:ilvl w:val="1"/>
          <w:numId w:val="1"/>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zawiadomić niezwłocznie o wypadku pracodawcę poszkodowanego,</w:t>
      </w:r>
    </w:p>
    <w:p w:rsidR="007D6FB2" w:rsidRPr="007D6FB2" w:rsidRDefault="007D6FB2" w:rsidP="007D6FB2">
      <w:pPr>
        <w:numPr>
          <w:ilvl w:val="1"/>
          <w:numId w:val="1"/>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udostępnić miejsce wypadku  i niezbędne materiały oraz udzielić informacji</w:t>
      </w:r>
      <w:r w:rsidRPr="007D6FB2">
        <w:rPr>
          <w:rFonts w:ascii="Times New Roman" w:eastAsia="Times New Roman" w:hAnsi="Times New Roman" w:cs="Times New Roman"/>
          <w:color w:val="000000"/>
          <w:sz w:val="24"/>
          <w:szCs w:val="24"/>
          <w:lang w:val="x-none" w:eastAsia="x-none"/>
        </w:rPr>
        <w:br/>
        <w:t xml:space="preserve"> i wszechstronnej pomocy zespołowi powypadkowemu ustalającemu przyczyny i okoliczności wypadku.</w:t>
      </w:r>
    </w:p>
    <w:p w:rsidR="007D6FB2" w:rsidRPr="007D6FB2" w:rsidRDefault="007D6FB2" w:rsidP="007D6FB2">
      <w:pPr>
        <w:spacing w:after="0" w:line="360" w:lineRule="auto"/>
        <w:ind w:left="1080"/>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426" w:hanging="426"/>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13.  W budynkach uczelni (portierniach) znajdują się </w:t>
      </w:r>
      <w:r w:rsidRPr="007D6FB2">
        <w:rPr>
          <w:rFonts w:ascii="Times New Roman" w:eastAsia="Times New Roman" w:hAnsi="Times New Roman" w:cs="Times New Roman"/>
          <w:b/>
          <w:bCs/>
          <w:color w:val="000000"/>
          <w:sz w:val="24"/>
          <w:szCs w:val="24"/>
          <w:lang w:val="x-none" w:eastAsia="x-none"/>
        </w:rPr>
        <w:t>przenośne apteczki,</w:t>
      </w:r>
      <w:r w:rsidRPr="007D6FB2">
        <w:rPr>
          <w:rFonts w:ascii="Times New Roman" w:eastAsia="Times New Roman" w:hAnsi="Times New Roman" w:cs="Times New Roman"/>
          <w:color w:val="000000"/>
          <w:sz w:val="24"/>
          <w:szCs w:val="24"/>
          <w:lang w:val="x-none" w:eastAsia="x-none"/>
        </w:rPr>
        <w:t xml:space="preserve"> wyposażone w niezbędne środki do udzielania pierwszej pomocy, wraz z instrukcjami zasad jej udzielania.</w:t>
      </w:r>
    </w:p>
    <w:p w:rsidR="007D6FB2" w:rsidRPr="007D6FB2" w:rsidRDefault="007D6FB2" w:rsidP="007D6FB2">
      <w:pPr>
        <w:spacing w:after="0" w:line="360" w:lineRule="auto"/>
        <w:ind w:left="1080"/>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108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       </w:t>
      </w:r>
    </w:p>
    <w:p w:rsidR="007D6FB2" w:rsidRPr="007D6FB2" w:rsidRDefault="007D6FB2" w:rsidP="007D6FB2">
      <w:pPr>
        <w:spacing w:after="0" w:line="360" w:lineRule="auto"/>
        <w:ind w:left="1080"/>
        <w:jc w:val="center"/>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noProof/>
          <w:color w:val="000000"/>
          <w:sz w:val="24"/>
          <w:szCs w:val="24"/>
          <w:lang w:eastAsia="pl-PL"/>
        </w:rPr>
        <w:drawing>
          <wp:inline distT="0" distB="0" distL="0" distR="0" wp14:anchorId="496895A9" wp14:editId="4C423EDF">
            <wp:extent cx="1863090" cy="948690"/>
            <wp:effectExtent l="0" t="0" r="3810" b="3810"/>
            <wp:docPr id="2" name="Obraz 2"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7D6FB2" w:rsidRPr="007D6FB2" w:rsidRDefault="007D6FB2" w:rsidP="007D6FB2">
      <w:pPr>
        <w:spacing w:after="0" w:line="360" w:lineRule="auto"/>
        <w:ind w:left="1080"/>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1080"/>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1080"/>
        <w:jc w:val="center"/>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noProof/>
          <w:color w:val="000000"/>
          <w:sz w:val="24"/>
          <w:szCs w:val="24"/>
          <w:lang w:eastAsia="pl-PL"/>
        </w:rPr>
        <w:drawing>
          <wp:inline distT="0" distB="0" distL="0" distR="0" wp14:anchorId="2472DFFC" wp14:editId="66077A65">
            <wp:extent cx="1242060" cy="1061085"/>
            <wp:effectExtent l="0" t="0" r="0" b="5715"/>
            <wp:docPr id="3" name="Obraz 3"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7D6FB2" w:rsidRPr="007D6FB2" w:rsidRDefault="007D6FB2" w:rsidP="007D6FB2">
      <w:pPr>
        <w:spacing w:after="0" w:line="360" w:lineRule="auto"/>
        <w:ind w:left="1080"/>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r w:rsidRPr="007D6FB2">
        <w:rPr>
          <w:rFonts w:ascii="Calibri" w:eastAsia="Times New Roman" w:hAnsi="Calibri" w:cs="Times New Roman"/>
          <w:noProof/>
          <w:lang w:eastAsia="pl-PL"/>
        </w:rPr>
        <w:lastRenderedPageBreak/>
        <w:drawing>
          <wp:anchor distT="0" distB="0" distL="114300" distR="114300" simplePos="0" relativeHeight="251675648" behindDoc="0" locked="0" layoutInCell="1" allowOverlap="1" wp14:anchorId="47EF6934" wp14:editId="46A3DB0A">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5" name="Obraz 5"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b/>
          <w:color w:val="000000"/>
          <w:sz w:val="24"/>
          <w:szCs w:val="24"/>
          <w:lang w:eastAsia="pl-PL"/>
        </w:rPr>
        <w:t xml:space="preserve">II. ZAGROŻENIA DLA ZDROWIA LUB ŻYCIA WYSTĘPUJĄCE W ZUT  </w:t>
      </w: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 xml:space="preserve">    1. CZYNNIKI  CHEMICZNE</w:t>
      </w:r>
      <w:r w:rsidRPr="007D6FB2">
        <w:rPr>
          <w:rFonts w:ascii="Times New Roman" w:eastAsia="Times New Roman" w:hAnsi="Times New Roman" w:cs="Times New Roman"/>
          <w:color w:val="000000"/>
          <w:sz w:val="24"/>
          <w:szCs w:val="24"/>
          <w:lang w:eastAsia="pl-PL"/>
        </w:rPr>
        <w:t xml:space="preserve"> </w:t>
      </w:r>
    </w:p>
    <w:p w:rsidR="007D6FB2" w:rsidRPr="007D6FB2" w:rsidRDefault="007D6FB2" w:rsidP="007D6FB2">
      <w:pPr>
        <w:tabs>
          <w:tab w:val="left" w:pos="0"/>
        </w:tabs>
        <w:spacing w:after="0" w:line="36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tabs>
          <w:tab w:val="left" w:pos="0"/>
        </w:tabs>
        <w:spacing w:after="0" w:line="36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tabs>
          <w:tab w:val="left" w:pos="284"/>
        </w:tabs>
        <w:spacing w:after="0" w:line="360" w:lineRule="auto"/>
        <w:ind w:left="284"/>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tabs>
          <w:tab w:val="left" w:pos="284"/>
        </w:tabs>
        <w:spacing w:after="0" w:line="360" w:lineRule="auto"/>
        <w:ind w:left="284"/>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W miejscach, w których istnieje możliwość narażenia pracowników na działanie substancji i mieszanin niebezpiecznych znajduje się znak ostrzegawczy i należy:</w:t>
      </w:r>
    </w:p>
    <w:p w:rsidR="007D6FB2" w:rsidRPr="007D6FB2" w:rsidRDefault="007D6FB2" w:rsidP="007D6FB2">
      <w:pPr>
        <w:tabs>
          <w:tab w:val="left" w:pos="0"/>
        </w:tabs>
        <w:spacing w:after="0" w:line="36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numPr>
          <w:ilvl w:val="0"/>
          <w:numId w:val="3"/>
        </w:numPr>
        <w:tabs>
          <w:tab w:val="num" w:pos="720"/>
        </w:tabs>
        <w:spacing w:after="0" w:line="360" w:lineRule="auto"/>
        <w:ind w:left="72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zachować szczególną ostrożność,</w:t>
      </w:r>
    </w:p>
    <w:p w:rsidR="007D6FB2" w:rsidRPr="007D6FB2" w:rsidRDefault="007D6FB2" w:rsidP="007D6FB2">
      <w:pPr>
        <w:numPr>
          <w:ilvl w:val="0"/>
          <w:numId w:val="3"/>
        </w:numPr>
        <w:tabs>
          <w:tab w:val="num" w:pos="720"/>
        </w:tabs>
        <w:spacing w:after="0" w:line="360" w:lineRule="auto"/>
        <w:ind w:left="72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się do zaleceń pracownika posiadającego wiedzę na temat występujących zagrożeń,</w:t>
      </w:r>
    </w:p>
    <w:p w:rsidR="007D6FB2" w:rsidRPr="007D6FB2" w:rsidRDefault="007D6FB2" w:rsidP="007D6FB2">
      <w:pPr>
        <w:numPr>
          <w:ilvl w:val="0"/>
          <w:numId w:val="3"/>
        </w:numPr>
        <w:tabs>
          <w:tab w:val="num" w:pos="720"/>
        </w:tabs>
        <w:spacing w:after="0" w:line="360" w:lineRule="auto"/>
        <w:ind w:left="72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zapoznać się z zagrożeniami występującymi w miejscu pracy,</w:t>
      </w:r>
    </w:p>
    <w:p w:rsidR="007D6FB2" w:rsidRPr="007D6FB2" w:rsidRDefault="007D6FB2" w:rsidP="007D6FB2">
      <w:pPr>
        <w:numPr>
          <w:ilvl w:val="0"/>
          <w:numId w:val="3"/>
        </w:numPr>
        <w:tabs>
          <w:tab w:val="num" w:pos="720"/>
        </w:tabs>
        <w:spacing w:after="0" w:line="360" w:lineRule="auto"/>
        <w:ind w:left="72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środki ochrony zbiorowej (wentylacja, klimatyzacja, wyciągi),</w:t>
      </w:r>
    </w:p>
    <w:p w:rsidR="007D6FB2" w:rsidRPr="007D6FB2" w:rsidRDefault="007D6FB2" w:rsidP="007D6FB2">
      <w:pPr>
        <w:numPr>
          <w:ilvl w:val="0"/>
          <w:numId w:val="3"/>
        </w:numPr>
        <w:tabs>
          <w:tab w:val="num" w:pos="720"/>
        </w:tabs>
        <w:spacing w:after="0" w:line="360" w:lineRule="auto"/>
        <w:ind w:left="72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środki ochrony indywidualnej,</w:t>
      </w:r>
      <w:r w:rsidRPr="007D6FB2">
        <w:rPr>
          <w:rFonts w:ascii="Times New Roman" w:eastAsia="Times New Roman" w:hAnsi="Times New Roman" w:cs="Times New Roman"/>
          <w:color w:val="000000"/>
          <w:sz w:val="24"/>
          <w:szCs w:val="24"/>
          <w:lang w:val="x-none" w:eastAsia="x-none"/>
        </w:rPr>
        <w:t xml:space="preserve"> </w:t>
      </w:r>
    </w:p>
    <w:p w:rsidR="007D6FB2" w:rsidRPr="007D6FB2" w:rsidRDefault="007D6FB2" w:rsidP="007D6FB2">
      <w:pPr>
        <w:numPr>
          <w:ilvl w:val="0"/>
          <w:numId w:val="3"/>
        </w:numPr>
        <w:tabs>
          <w:tab w:val="num" w:pos="720"/>
        </w:tabs>
        <w:spacing w:after="0" w:line="360" w:lineRule="auto"/>
        <w:ind w:left="72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zapoznać się z instrukcjami bezpieczeństwa i higieny pracy,</w:t>
      </w:r>
    </w:p>
    <w:p w:rsidR="007D6FB2" w:rsidRPr="007D6FB2" w:rsidRDefault="007D6FB2" w:rsidP="007D6FB2">
      <w:pPr>
        <w:numPr>
          <w:ilvl w:val="0"/>
          <w:numId w:val="3"/>
        </w:numPr>
        <w:tabs>
          <w:tab w:val="num" w:pos="720"/>
        </w:tabs>
        <w:spacing w:after="0" w:line="360" w:lineRule="auto"/>
        <w:ind w:left="72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się do zasad bezpiecznej pracy oraz  znaków bezpieczeństwa,</w:t>
      </w:r>
    </w:p>
    <w:p w:rsidR="007D6FB2" w:rsidRPr="007D6FB2" w:rsidRDefault="007D6FB2" w:rsidP="007D6FB2">
      <w:pPr>
        <w:numPr>
          <w:ilvl w:val="0"/>
          <w:numId w:val="3"/>
        </w:numPr>
        <w:tabs>
          <w:tab w:val="num" w:pos="720"/>
        </w:tabs>
        <w:spacing w:after="0" w:line="360" w:lineRule="auto"/>
        <w:ind w:left="72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dbać o należyty stan stosowanego sprzętu oraz ład i porządek na stanowisku pracy,</w:t>
      </w:r>
    </w:p>
    <w:p w:rsidR="007D6FB2" w:rsidRPr="007D6FB2" w:rsidRDefault="007D6FB2" w:rsidP="007D6FB2">
      <w:pPr>
        <w:numPr>
          <w:ilvl w:val="0"/>
          <w:numId w:val="3"/>
        </w:numPr>
        <w:tabs>
          <w:tab w:val="num" w:pos="720"/>
        </w:tabs>
        <w:spacing w:after="0" w:line="360" w:lineRule="auto"/>
        <w:ind w:left="72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w przypadku awarii należy powstrzymać się od pracy i niezwłocznie poinformować osobę odpowiedzialną za pomieszczenie, w którym wykonywana jest praca,</w:t>
      </w:r>
    </w:p>
    <w:p w:rsidR="007D6FB2" w:rsidRPr="007D6FB2" w:rsidRDefault="007D6FB2" w:rsidP="007D6FB2">
      <w:pPr>
        <w:numPr>
          <w:ilvl w:val="0"/>
          <w:numId w:val="3"/>
        </w:numPr>
        <w:tabs>
          <w:tab w:val="num" w:pos="720"/>
        </w:tabs>
        <w:spacing w:after="0" w:line="360" w:lineRule="auto"/>
        <w:ind w:left="72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w przypadku zaistnienia wypadku zabezpieczyć miejsce i niezwłocznie udzielić pierwszej pomocy poszkodowanym.</w:t>
      </w:r>
    </w:p>
    <w:p w:rsidR="007D6FB2" w:rsidRPr="007D6FB2" w:rsidRDefault="007D6FB2" w:rsidP="007D6FB2">
      <w:pPr>
        <w:spacing w:after="0" w:line="360" w:lineRule="auto"/>
        <w:ind w:left="18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 xml:space="preserve">                                            </w:t>
      </w:r>
    </w:p>
    <w:p w:rsidR="007D6FB2" w:rsidRPr="007D6FB2" w:rsidRDefault="007D6FB2" w:rsidP="007D6FB2">
      <w:pPr>
        <w:spacing w:after="0" w:line="360" w:lineRule="auto"/>
        <w:ind w:left="18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 xml:space="preserve">                                              </w:t>
      </w:r>
    </w:p>
    <w:p w:rsidR="007D6FB2" w:rsidRPr="007D6FB2" w:rsidRDefault="007D6FB2" w:rsidP="007D6FB2">
      <w:pPr>
        <w:spacing w:after="200" w:line="360"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noProof/>
          <w:color w:val="000000"/>
          <w:sz w:val="24"/>
          <w:szCs w:val="24"/>
          <w:lang w:eastAsia="pl-PL"/>
        </w:rPr>
        <w:drawing>
          <wp:inline distT="0" distB="0" distL="0" distR="0" wp14:anchorId="1716DEBC" wp14:editId="636B8C70">
            <wp:extent cx="6236970" cy="14319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7D6FB2" w:rsidRPr="007D6FB2" w:rsidRDefault="007D6FB2" w:rsidP="007D6FB2">
      <w:pPr>
        <w:spacing w:after="200" w:line="360" w:lineRule="auto"/>
        <w:ind w:left="360"/>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ind w:left="360"/>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Sposoby zapobiegania zagrożeniom:</w:t>
      </w:r>
    </w:p>
    <w:p w:rsidR="007D6FB2" w:rsidRPr="007D6FB2" w:rsidRDefault="007D6FB2" w:rsidP="007D6FB2">
      <w:pPr>
        <w:numPr>
          <w:ilvl w:val="0"/>
          <w:numId w:val="7"/>
        </w:numPr>
        <w:tabs>
          <w:tab w:val="right" w:pos="284"/>
          <w:tab w:val="left" w:pos="408"/>
        </w:tabs>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prawidłowo zorganizować stanowisko pracy;</w:t>
      </w:r>
    </w:p>
    <w:p w:rsidR="007D6FB2" w:rsidRPr="007D6FB2" w:rsidRDefault="007D6FB2" w:rsidP="007D6FB2">
      <w:pPr>
        <w:numPr>
          <w:ilvl w:val="0"/>
          <w:numId w:val="7"/>
        </w:numPr>
        <w:tabs>
          <w:tab w:val="right" w:pos="284"/>
          <w:tab w:val="left" w:pos="408"/>
        </w:tabs>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dostarczyć odpowiednie wyposażenie dla prac z czynnikami chemicznymi oraz stosować procedury bezpiecznej pracy, które zapewniają ochronę zdrowia  i bezpieczeństwo pracowników;</w:t>
      </w:r>
    </w:p>
    <w:p w:rsidR="007D6FB2" w:rsidRPr="007D6FB2" w:rsidRDefault="007D6FB2" w:rsidP="007D6FB2">
      <w:pPr>
        <w:numPr>
          <w:ilvl w:val="0"/>
          <w:numId w:val="7"/>
        </w:numPr>
        <w:tabs>
          <w:tab w:val="right" w:pos="284"/>
          <w:tab w:val="left" w:pos="408"/>
        </w:tabs>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zmniejszyć do minimum liczbę pracowników narażonych na czynnik chemiczny;</w:t>
      </w:r>
    </w:p>
    <w:p w:rsidR="007D6FB2" w:rsidRPr="007D6FB2" w:rsidRDefault="007D6FB2" w:rsidP="007D6FB2">
      <w:pPr>
        <w:numPr>
          <w:ilvl w:val="0"/>
          <w:numId w:val="7"/>
        </w:numPr>
        <w:tabs>
          <w:tab w:val="right" w:pos="284"/>
          <w:tab w:val="left" w:pos="408"/>
        </w:tabs>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zmniejszyć do minimum czas i poziom narażenia na czynnik chemiczny;</w:t>
      </w:r>
    </w:p>
    <w:p w:rsidR="007D6FB2" w:rsidRPr="007D6FB2" w:rsidRDefault="007D6FB2" w:rsidP="007D6FB2">
      <w:pPr>
        <w:numPr>
          <w:ilvl w:val="0"/>
          <w:numId w:val="7"/>
        </w:numPr>
        <w:tabs>
          <w:tab w:val="right" w:pos="284"/>
          <w:tab w:val="left" w:pos="408"/>
        </w:tabs>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zachować odpowiednią higienę miejsca pracy;</w:t>
      </w:r>
    </w:p>
    <w:p w:rsidR="007D6FB2" w:rsidRPr="007D6FB2" w:rsidRDefault="007D6FB2" w:rsidP="007D6FB2">
      <w:pPr>
        <w:numPr>
          <w:ilvl w:val="0"/>
          <w:numId w:val="7"/>
        </w:numPr>
        <w:tabs>
          <w:tab w:val="right" w:pos="284"/>
          <w:tab w:val="left" w:pos="408"/>
        </w:tabs>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zmniejszyć do minimum ilości czynnika chemicznego wymaganego w procesie pracy;</w:t>
      </w:r>
    </w:p>
    <w:p w:rsidR="007D6FB2" w:rsidRPr="007D6FB2" w:rsidRDefault="007D6FB2" w:rsidP="007D6FB2">
      <w:pPr>
        <w:numPr>
          <w:ilvl w:val="0"/>
          <w:numId w:val="7"/>
        </w:numPr>
        <w:tabs>
          <w:tab w:val="right" w:pos="284"/>
          <w:tab w:val="left" w:pos="408"/>
        </w:tabs>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stosować właściwe procedury pracy, w tym procedury lub instrukcje bezpiecznego obchodzenia się z czynnikiem  chemicznym oraz procedury ich przechowywania i transportu w miejscu pracy;</w:t>
      </w:r>
    </w:p>
    <w:p w:rsidR="007D6FB2" w:rsidRPr="007D6FB2" w:rsidRDefault="007D6FB2" w:rsidP="007D6FB2">
      <w:pPr>
        <w:numPr>
          <w:ilvl w:val="0"/>
          <w:numId w:val="7"/>
        </w:numPr>
        <w:tabs>
          <w:tab w:val="right" w:pos="284"/>
          <w:tab w:val="left" w:pos="408"/>
        </w:tabs>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stosować urządzenia i sprzęt zapewniający bezpieczeństwo i ochronę zdrowia pracowników;</w:t>
      </w:r>
    </w:p>
    <w:p w:rsidR="007D6FB2" w:rsidRPr="007D6FB2" w:rsidRDefault="007D6FB2" w:rsidP="007D6FB2">
      <w:pPr>
        <w:numPr>
          <w:ilvl w:val="0"/>
          <w:numId w:val="7"/>
        </w:numPr>
        <w:tabs>
          <w:tab w:val="right" w:pos="284"/>
          <w:tab w:val="left" w:pos="408"/>
        </w:tabs>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stosować środki ochrony zbiorowej;</w:t>
      </w:r>
    </w:p>
    <w:p w:rsidR="007D6FB2" w:rsidRPr="007D6FB2" w:rsidRDefault="007D6FB2" w:rsidP="007D6FB2">
      <w:pPr>
        <w:numPr>
          <w:ilvl w:val="0"/>
          <w:numId w:val="7"/>
        </w:numPr>
        <w:tabs>
          <w:tab w:val="right" w:pos="284"/>
          <w:tab w:val="left" w:pos="408"/>
        </w:tabs>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stosować środki ochrony indywidualnej, jeżeli zagrożeniu nie można przeciwdziałać w inny sposób.</w:t>
      </w:r>
    </w:p>
    <w:p w:rsidR="007D6FB2" w:rsidRPr="007D6FB2" w:rsidRDefault="007D6FB2" w:rsidP="007D6FB2">
      <w:pPr>
        <w:spacing w:after="200" w:line="360" w:lineRule="auto"/>
        <w:ind w:left="360"/>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ind w:left="360"/>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Zasady postępowania w przypadku awarii</w:t>
      </w:r>
    </w:p>
    <w:p w:rsidR="007D6FB2" w:rsidRPr="007D6FB2" w:rsidRDefault="007D6FB2" w:rsidP="007D6FB2">
      <w:pPr>
        <w:numPr>
          <w:ilvl w:val="0"/>
          <w:numId w:val="6"/>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o awarii niezwłocznie powiadomić pracowników oraz pracodawcę u którego wykonywane są prace;</w:t>
      </w:r>
    </w:p>
    <w:p w:rsidR="007D6FB2" w:rsidRPr="007D6FB2" w:rsidRDefault="007D6FB2" w:rsidP="007D6FB2">
      <w:pPr>
        <w:numPr>
          <w:ilvl w:val="0"/>
          <w:numId w:val="6"/>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podjąć czynności ograniczające rozprzestrzenianie się zagrożeń i ewentualnych skażeń;</w:t>
      </w:r>
    </w:p>
    <w:p w:rsidR="007D6FB2" w:rsidRPr="007D6FB2" w:rsidRDefault="007D6FB2" w:rsidP="007D6FB2">
      <w:pPr>
        <w:numPr>
          <w:ilvl w:val="0"/>
          <w:numId w:val="6"/>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ograniczyć do minimum czas przebywania każdego pracownika w strefie zagrożenia oraz uniemożliwić przebywanie w tej strefie pracownikom nie wyposażonym w odpowiednie środki ochrony indywidualnej;</w:t>
      </w:r>
    </w:p>
    <w:p w:rsidR="007D6FB2" w:rsidRPr="007D6FB2" w:rsidRDefault="007D6FB2" w:rsidP="007D6FB2">
      <w:pPr>
        <w:numPr>
          <w:ilvl w:val="0"/>
          <w:numId w:val="6"/>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usunąć ze strefy zagrożonej wszystkich pracowników, z wyjątkiem pracowników niezbędnych do przeprowadzenia działań zabezpieczających i ochronnych;</w:t>
      </w:r>
    </w:p>
    <w:p w:rsidR="007D6FB2" w:rsidRPr="007D6FB2" w:rsidRDefault="007D6FB2" w:rsidP="007D6FB2">
      <w:pPr>
        <w:numPr>
          <w:ilvl w:val="0"/>
          <w:numId w:val="6"/>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zorganizować pierwsza pomoc osobom poszkodowanym.</w:t>
      </w: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
          <w:color w:val="000000"/>
          <w:sz w:val="24"/>
          <w:szCs w:val="24"/>
          <w:lang w:eastAsia="pl-PL"/>
        </w:rPr>
        <w:t>Szkodliwe czynniki chemiczne</w:t>
      </w:r>
      <w:r w:rsidRPr="007D6FB2">
        <w:rPr>
          <w:rFonts w:ascii="Times New Roman" w:eastAsia="Times New Roman" w:hAnsi="Times New Roman" w:cs="Times New Roman"/>
          <w:color w:val="000000"/>
          <w:sz w:val="24"/>
          <w:szCs w:val="24"/>
          <w:lang w:eastAsia="pl-PL"/>
        </w:rPr>
        <w:t xml:space="preserve"> mogą powodować niepożądane efekty w organizmach żywych. Występują one w postaci gazów, par, cieczy lub ciał stałych. </w:t>
      </w:r>
    </w:p>
    <w:p w:rsidR="007D6FB2" w:rsidRPr="007D6FB2" w:rsidRDefault="007D6FB2" w:rsidP="007D6FB2">
      <w:pPr>
        <w:spacing w:after="0" w:line="360" w:lineRule="auto"/>
        <w:ind w:left="284"/>
        <w:jc w:val="both"/>
        <w:rPr>
          <w:rFonts w:ascii="Times New Roman" w:eastAsia="Times New Roman" w:hAnsi="Times New Roman" w:cs="Times New Roman"/>
          <w:b/>
          <w:bCs/>
          <w:iCs/>
          <w:color w:val="000000"/>
          <w:sz w:val="24"/>
          <w:szCs w:val="24"/>
          <w:lang w:val="x-none" w:eastAsia="x-none"/>
        </w:rPr>
      </w:pPr>
      <w:r w:rsidRPr="007D6FB2">
        <w:rPr>
          <w:rFonts w:ascii="Times New Roman" w:eastAsia="Times New Roman" w:hAnsi="Times New Roman" w:cs="Times New Roman"/>
          <w:b/>
          <w:bCs/>
          <w:iCs/>
          <w:color w:val="000000"/>
          <w:sz w:val="24"/>
          <w:szCs w:val="24"/>
          <w:lang w:val="x-none" w:eastAsia="x-none"/>
        </w:rPr>
        <w:t>Drogi zagrożenia</w:t>
      </w:r>
    </w:p>
    <w:p w:rsidR="007D6FB2" w:rsidRPr="007D6FB2" w:rsidRDefault="007D6FB2" w:rsidP="007D6FB2">
      <w:pPr>
        <w:spacing w:after="0" w:line="360" w:lineRule="auto"/>
        <w:ind w:left="284"/>
        <w:jc w:val="both"/>
        <w:rPr>
          <w:rFonts w:ascii="Times New Roman" w:eastAsia="Times New Roman" w:hAnsi="Times New Roman" w:cs="Times New Roman"/>
          <w:iCs/>
          <w:color w:val="000000"/>
          <w:sz w:val="24"/>
          <w:szCs w:val="24"/>
          <w:lang w:val="x-none" w:eastAsia="x-none"/>
        </w:rPr>
      </w:pPr>
      <w:r w:rsidRPr="007D6FB2">
        <w:rPr>
          <w:rFonts w:ascii="Times New Roman" w:eastAsia="Times New Roman" w:hAnsi="Times New Roman" w:cs="Times New Roman"/>
          <w:iCs/>
          <w:color w:val="000000"/>
          <w:sz w:val="24"/>
          <w:szCs w:val="24"/>
          <w:lang w:val="x-none" w:eastAsia="x-none"/>
        </w:rPr>
        <w:t xml:space="preserve">Czynniki chemiczne mogą przedostawać się do organizmu człowieka, wykorzystując </w:t>
      </w:r>
      <w:r w:rsidRPr="007D6FB2">
        <w:rPr>
          <w:rFonts w:ascii="Times New Roman" w:eastAsia="Times New Roman" w:hAnsi="Times New Roman" w:cs="Times New Roman"/>
          <w:iCs/>
          <w:color w:val="000000"/>
          <w:sz w:val="24"/>
          <w:szCs w:val="24"/>
          <w:lang w:val="x-none" w:eastAsia="x-none"/>
        </w:rPr>
        <w:br/>
        <w:t>3 główne drogi narażenia:</w:t>
      </w:r>
    </w:p>
    <w:p w:rsidR="007D6FB2" w:rsidRPr="007D6FB2" w:rsidRDefault="007D6FB2" w:rsidP="007D6FB2">
      <w:pPr>
        <w:spacing w:after="0" w:line="360" w:lineRule="auto"/>
        <w:jc w:val="both"/>
        <w:rPr>
          <w:rFonts w:ascii="Times New Roman" w:eastAsia="Times New Roman" w:hAnsi="Times New Roman" w:cs="Times New Roman"/>
          <w:iCs/>
          <w:color w:val="000000"/>
          <w:sz w:val="24"/>
          <w:szCs w:val="24"/>
          <w:lang w:val="x-none" w:eastAsia="x-none"/>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D6FB2" w:rsidRPr="007D6FB2" w:rsidTr="00EE5A7B">
        <w:trPr>
          <w:trHeight w:val="680"/>
        </w:trPr>
        <w:tc>
          <w:tcPr>
            <w:tcW w:w="2950" w:type="dxa"/>
            <w:shd w:val="clear" w:color="auto" w:fill="B3B3B3"/>
            <w:vAlign w:val="center"/>
          </w:tcPr>
          <w:p w:rsidR="007D6FB2" w:rsidRPr="007D6FB2" w:rsidRDefault="007D6FB2" w:rsidP="007D6FB2">
            <w:pPr>
              <w:spacing w:after="0" w:line="240" w:lineRule="auto"/>
              <w:jc w:val="both"/>
              <w:rPr>
                <w:rFonts w:ascii="Times New Roman" w:eastAsia="Times New Roman" w:hAnsi="Times New Roman" w:cs="Times New Roman"/>
                <w:bCs/>
                <w:iCs/>
                <w:color w:val="000000"/>
                <w:sz w:val="24"/>
                <w:szCs w:val="24"/>
                <w:lang w:eastAsia="pl-PL"/>
              </w:rPr>
            </w:pPr>
            <w:r w:rsidRPr="007D6FB2">
              <w:rPr>
                <w:rFonts w:ascii="Times New Roman" w:eastAsia="Times New Roman" w:hAnsi="Times New Roman" w:cs="Times New Roman"/>
                <w:bCs/>
                <w:color w:val="000000"/>
                <w:sz w:val="24"/>
                <w:szCs w:val="24"/>
                <w:lang w:eastAsia="pl-PL"/>
              </w:rPr>
              <w:lastRenderedPageBreak/>
              <w:t>Droga narażenia</w:t>
            </w:r>
          </w:p>
        </w:tc>
        <w:tc>
          <w:tcPr>
            <w:tcW w:w="7256" w:type="dxa"/>
            <w:shd w:val="clear" w:color="auto" w:fill="B3B3B3"/>
            <w:vAlign w:val="center"/>
          </w:tcPr>
          <w:p w:rsidR="007D6FB2" w:rsidRPr="007D6FB2" w:rsidRDefault="007D6FB2" w:rsidP="007D6FB2">
            <w:pPr>
              <w:spacing w:after="0" w:line="240" w:lineRule="auto"/>
              <w:jc w:val="both"/>
              <w:rPr>
                <w:rFonts w:ascii="Times New Roman" w:eastAsia="Times New Roman" w:hAnsi="Times New Roman" w:cs="Times New Roman"/>
                <w:bCs/>
                <w:iCs/>
                <w:color w:val="000000"/>
                <w:sz w:val="24"/>
                <w:szCs w:val="24"/>
                <w:lang w:eastAsia="pl-PL"/>
              </w:rPr>
            </w:pPr>
            <w:r w:rsidRPr="007D6FB2">
              <w:rPr>
                <w:rFonts w:ascii="Times New Roman" w:eastAsia="Times New Roman" w:hAnsi="Times New Roman" w:cs="Times New Roman"/>
                <w:bCs/>
                <w:color w:val="000000"/>
                <w:sz w:val="24"/>
                <w:szCs w:val="24"/>
                <w:lang w:eastAsia="pl-PL"/>
              </w:rPr>
              <w:t>Charakter narażenia</w:t>
            </w:r>
          </w:p>
        </w:tc>
      </w:tr>
      <w:tr w:rsidR="007D6FB2" w:rsidRPr="007D6FB2" w:rsidTr="00EE5A7B">
        <w:trPr>
          <w:trHeight w:val="680"/>
        </w:trPr>
        <w:tc>
          <w:tcPr>
            <w:tcW w:w="2950" w:type="dxa"/>
            <w:vAlign w:val="center"/>
          </w:tcPr>
          <w:p w:rsidR="007D6FB2" w:rsidRPr="007D6FB2" w:rsidRDefault="007D6FB2" w:rsidP="007D6FB2">
            <w:pPr>
              <w:spacing w:after="0" w:line="240"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inhalacyjna (powietrzna)</w:t>
            </w:r>
          </w:p>
        </w:tc>
        <w:tc>
          <w:tcPr>
            <w:tcW w:w="7256"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przez wdychanie powietrza zawierającego czynniki chemiczne</w:t>
            </w:r>
          </w:p>
        </w:tc>
      </w:tr>
      <w:tr w:rsidR="007D6FB2" w:rsidRPr="007D6FB2" w:rsidTr="00EE5A7B">
        <w:trPr>
          <w:trHeight w:val="680"/>
        </w:trPr>
        <w:tc>
          <w:tcPr>
            <w:tcW w:w="2950" w:type="dxa"/>
            <w:vAlign w:val="center"/>
          </w:tcPr>
          <w:p w:rsidR="007D6FB2" w:rsidRPr="007D6FB2" w:rsidRDefault="007D6FB2" w:rsidP="007D6FB2">
            <w:pPr>
              <w:spacing w:after="0" w:line="240"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skórna</w:t>
            </w:r>
          </w:p>
        </w:tc>
        <w:tc>
          <w:tcPr>
            <w:tcW w:w="7256"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przez kontakt skóry i błon śluzowych (nosa, oczu)</w:t>
            </w:r>
          </w:p>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 czynnikami chemicznymi</w:t>
            </w:r>
          </w:p>
        </w:tc>
      </w:tr>
      <w:tr w:rsidR="007D6FB2" w:rsidRPr="007D6FB2" w:rsidTr="00EE5A7B">
        <w:trPr>
          <w:trHeight w:val="680"/>
        </w:trPr>
        <w:tc>
          <w:tcPr>
            <w:tcW w:w="2950" w:type="dxa"/>
            <w:vAlign w:val="center"/>
          </w:tcPr>
          <w:p w:rsidR="007D6FB2" w:rsidRPr="007D6FB2" w:rsidRDefault="007D6FB2" w:rsidP="007D6FB2">
            <w:pPr>
              <w:spacing w:after="0" w:line="240"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pokarmowa</w:t>
            </w:r>
          </w:p>
        </w:tc>
        <w:tc>
          <w:tcPr>
            <w:tcW w:w="7256"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przez jedzenie i (lub) picie produktów zawierających czynniki chemiczne</w:t>
            </w:r>
          </w:p>
        </w:tc>
      </w:tr>
    </w:tbl>
    <w:p w:rsidR="007D6FB2" w:rsidRPr="007D6FB2" w:rsidRDefault="007D6FB2" w:rsidP="007D6FB2">
      <w:pPr>
        <w:spacing w:after="200" w:line="480" w:lineRule="auto"/>
        <w:jc w:val="both"/>
        <w:rPr>
          <w:rFonts w:ascii="Times New Roman" w:eastAsia="Times New Roman" w:hAnsi="Times New Roman" w:cs="Times New Roman"/>
          <w:i/>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Działanie czynników chemicznych na człowieka - klasyfikacja</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zależności od rodzaju działania na organizm człowieka chemiczne niebezpieczne i szkodliwe czynniki, występujące w procesie pracy, dzielimy na:</w:t>
      </w:r>
    </w:p>
    <w:p w:rsidR="007D6FB2" w:rsidRPr="007D6FB2" w:rsidRDefault="007D6FB2" w:rsidP="007D6FB2">
      <w:pPr>
        <w:numPr>
          <w:ilvl w:val="0"/>
          <w:numId w:val="4"/>
        </w:numPr>
        <w:tabs>
          <w:tab w:val="num" w:pos="900"/>
        </w:tabs>
        <w:spacing w:after="0" w:line="360" w:lineRule="auto"/>
        <w:ind w:left="90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toksyczne,</w:t>
      </w:r>
    </w:p>
    <w:p w:rsidR="007D6FB2" w:rsidRPr="007D6FB2" w:rsidRDefault="007D6FB2" w:rsidP="007D6FB2">
      <w:pPr>
        <w:numPr>
          <w:ilvl w:val="0"/>
          <w:numId w:val="4"/>
        </w:numPr>
        <w:tabs>
          <w:tab w:val="num" w:pos="900"/>
        </w:tabs>
        <w:spacing w:after="0" w:line="360" w:lineRule="auto"/>
        <w:ind w:left="90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drażniące ,</w:t>
      </w:r>
    </w:p>
    <w:p w:rsidR="007D6FB2" w:rsidRPr="007D6FB2" w:rsidRDefault="007D6FB2" w:rsidP="007D6FB2">
      <w:pPr>
        <w:numPr>
          <w:ilvl w:val="0"/>
          <w:numId w:val="4"/>
        </w:numPr>
        <w:tabs>
          <w:tab w:val="num" w:pos="900"/>
        </w:tabs>
        <w:spacing w:after="0" w:line="360" w:lineRule="auto"/>
        <w:ind w:left="90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uczulające,</w:t>
      </w:r>
    </w:p>
    <w:p w:rsidR="007D6FB2" w:rsidRPr="007D6FB2" w:rsidRDefault="007D6FB2" w:rsidP="007D6FB2">
      <w:pPr>
        <w:numPr>
          <w:ilvl w:val="0"/>
          <w:numId w:val="4"/>
        </w:numPr>
        <w:tabs>
          <w:tab w:val="num" w:pos="900"/>
        </w:tabs>
        <w:spacing w:after="0" w:line="360" w:lineRule="auto"/>
        <w:ind w:left="90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rakotwórcze,</w:t>
      </w:r>
    </w:p>
    <w:p w:rsidR="007D6FB2" w:rsidRPr="007D6FB2" w:rsidRDefault="007D6FB2" w:rsidP="007D6FB2">
      <w:pPr>
        <w:numPr>
          <w:ilvl w:val="0"/>
          <w:numId w:val="4"/>
        </w:numPr>
        <w:tabs>
          <w:tab w:val="num" w:pos="900"/>
        </w:tabs>
        <w:spacing w:after="0" w:line="360" w:lineRule="auto"/>
        <w:ind w:left="90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mutagenne.</w:t>
      </w: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Znaki i etykiety</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Źródłem informacji o substancjach niebezpiecznych są znaki i etykiety umieszczane na opakowaniach.</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Etykieta zawiera następujące informacje:</w:t>
      </w:r>
    </w:p>
    <w:p w:rsidR="007D6FB2" w:rsidRPr="007D6FB2" w:rsidRDefault="007D6FB2" w:rsidP="007D6FB2">
      <w:pPr>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7D6FB2" w:rsidRPr="007D6FB2" w:rsidRDefault="007D6FB2" w:rsidP="007D6FB2">
      <w:pPr>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D6FB2" w:rsidRPr="007D6FB2" w:rsidRDefault="007D6FB2" w:rsidP="007D6FB2">
      <w:pPr>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znak lub znaki ostrzegawcze - znaki umieszczone na pomarańczowym tle informują, jakiego rodzaju zagrożenia związane są ze stosowaniem substancji, zarówno dla pracownika, jak i środowiska naturalnego.</w:t>
      </w:r>
    </w:p>
    <w:p w:rsidR="007D6FB2" w:rsidRPr="007D6FB2" w:rsidRDefault="007D6FB2" w:rsidP="007D6FB2">
      <w:pPr>
        <w:autoSpaceDE w:val="0"/>
        <w:autoSpaceDN w:val="0"/>
        <w:adjustRightInd w:val="0"/>
        <w:spacing w:after="200" w:line="276" w:lineRule="auto"/>
        <w:ind w:left="357"/>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276" w:lineRule="auto"/>
        <w:ind w:left="357"/>
        <w:jc w:val="both"/>
        <w:rPr>
          <w:rFonts w:ascii="Times New Roman" w:eastAsia="Times New Roman" w:hAnsi="Times New Roman" w:cs="Times New Roman"/>
          <w:color w:val="000000"/>
          <w:sz w:val="24"/>
          <w:szCs w:val="24"/>
          <w:lang w:eastAsia="pl-PL"/>
        </w:rPr>
      </w:pPr>
    </w:p>
    <w:p w:rsidR="007D6FB2" w:rsidRPr="007D6FB2" w:rsidRDefault="004C679B" w:rsidP="007D6FB2">
      <w:pPr>
        <w:spacing w:after="0" w:line="360" w:lineRule="auto"/>
        <w:jc w:val="both"/>
        <w:rPr>
          <w:rFonts w:ascii="Times New Roman" w:eastAsia="Times New Roman" w:hAnsi="Times New Roman" w:cs="Times New Roman"/>
          <w:color w:val="000000"/>
          <w:sz w:val="24"/>
          <w:szCs w:val="24"/>
          <w:lang w:val="x-none" w:eastAsia="x-none"/>
        </w:rPr>
      </w:pPr>
      <w:r>
        <w:rPr>
          <w:rFonts w:ascii="Times New Roman" w:eastAsia="Times New Roman" w:hAnsi="Times New Roman" w:cs="Times New Roman"/>
          <w:noProof/>
          <w:color w:val="000000"/>
          <w:sz w:val="24"/>
          <w:szCs w:val="24"/>
          <w:lang w:val="x-none" w:eastAsia="x-none"/>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3" o:title=""/>
            <w10:wrap type="tight"/>
          </v:shape>
          <o:OLEObject Type="Embed" ProgID="Word.Picture.8" ShapeID="_x0000_s1026" DrawAspect="Content" ObjectID="_1622888998" r:id="rId14"/>
        </w:object>
      </w:r>
    </w:p>
    <w:p w:rsidR="007D6FB2" w:rsidRPr="007D6FB2" w:rsidRDefault="007D6FB2" w:rsidP="007D6FB2">
      <w:pPr>
        <w:spacing w:after="0" w:line="24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2.  CZYNNIKI  BIOLOGICZNE</w:t>
      </w:r>
    </w:p>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24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24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Oznakowanie znakiem ostrzegawczym pomieszczeń, w których występuje biologiczne zagrożenie grupy 2-4.</w:t>
      </w:r>
    </w:p>
    <w:p w:rsidR="007D6FB2" w:rsidRPr="007D6FB2" w:rsidRDefault="007D6FB2" w:rsidP="007D6FB2">
      <w:pPr>
        <w:spacing w:after="0" w:line="24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W miejscach, w których istnieje możliwość narażenia pracowników na działanie czynnika biologicznego należy:</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zachować szczególną ostrożność,</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się do zaleceń pracownika posiadającego wiedzę  na temat występujących zagrożeń,</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noProof/>
          <w:sz w:val="24"/>
          <w:szCs w:val="24"/>
          <w:lang w:eastAsia="pl-PL"/>
        </w:rPr>
        <w:drawing>
          <wp:anchor distT="0" distB="0" distL="114300" distR="114300" simplePos="0" relativeHeight="251660288" behindDoc="0" locked="0" layoutInCell="1" allowOverlap="1" wp14:anchorId="2FF7A318" wp14:editId="4A38939A">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7" name="Obraz 7"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bCs/>
          <w:color w:val="000000"/>
          <w:sz w:val="24"/>
          <w:szCs w:val="24"/>
          <w:lang w:val="x-none" w:eastAsia="x-none"/>
        </w:rPr>
        <w:t>zapoznać się z zagrożeniami występującymi w miejscu pracy,</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środki ochrony zbiorowej (wentylacja, klimatyzacja, wyciągi),</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środki ochrony indywidualnej,</w:t>
      </w:r>
      <w:r w:rsidRPr="007D6FB2">
        <w:rPr>
          <w:rFonts w:ascii="Times New Roman" w:eastAsia="Times New Roman" w:hAnsi="Times New Roman" w:cs="Times New Roman"/>
          <w:color w:val="000000"/>
          <w:sz w:val="24"/>
          <w:szCs w:val="24"/>
          <w:lang w:val="x-none" w:eastAsia="x-none"/>
        </w:rPr>
        <w:t xml:space="preserve"> </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zapoznać się z instrukcjami bezpieczeństwa i higieny pracy,</w:t>
      </w: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noProof/>
          <w:sz w:val="24"/>
          <w:szCs w:val="24"/>
          <w:lang w:eastAsia="pl-PL"/>
        </w:rPr>
        <w:drawing>
          <wp:anchor distT="0" distB="0" distL="114300" distR="114300" simplePos="0" relativeHeight="251661312" behindDoc="1" locked="0" layoutInCell="1" allowOverlap="0" wp14:anchorId="77836A83" wp14:editId="079A0F31">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się do zasad bezpiecznej pracy oraz  znaków bezpieczeństwa,</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dbać o należyty stan stosowanego sprzętu oraz ład i porządek na stanowisku pracy,</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w przypadku awarii należy powstrzymać się od pracy i niezwłocznie poinformować osobę odpowiedzialną za pomieszczenie, w którym wykonywana jest praca,</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w przypadku zaistnienia wypadku zabezpieczyć miejsce i niezwłocznie udzielić pierwszej pomocy poszkodowanym.</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W przypadku jakiejkolwiek czynności mogącej stworzyć ryzyko wystąpienia narażenia pracownika na działanie czynników biologicznych ustala się rodzaj, stopień i czas trwania tego narażenia, w celu </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umożliwienia oceny stopnia zagrożenia ich zdrowia lub bezpieczeństwa oraz określenia środków ostrożności, które należy podjąć.</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
          <w:bCs/>
          <w:iCs/>
          <w:color w:val="000000"/>
          <w:sz w:val="24"/>
          <w:szCs w:val="24"/>
          <w:lang w:val="x-none" w:eastAsia="x-none"/>
        </w:rPr>
      </w:pPr>
      <w:r w:rsidRPr="007D6FB2">
        <w:rPr>
          <w:rFonts w:ascii="Times New Roman" w:eastAsia="Times New Roman" w:hAnsi="Times New Roman" w:cs="Times New Roman"/>
          <w:b/>
          <w:bCs/>
          <w:iCs/>
          <w:color w:val="000000"/>
          <w:sz w:val="24"/>
          <w:szCs w:val="24"/>
          <w:lang w:val="x-none" w:eastAsia="x-none"/>
        </w:rPr>
        <w:t>Drogi zagrożenia</w:t>
      </w:r>
    </w:p>
    <w:p w:rsidR="007D6FB2" w:rsidRPr="007D6FB2" w:rsidRDefault="007D6FB2" w:rsidP="007D6FB2">
      <w:pPr>
        <w:spacing w:after="0" w:line="360" w:lineRule="auto"/>
        <w:jc w:val="both"/>
        <w:rPr>
          <w:rFonts w:ascii="Times New Roman" w:eastAsia="Times New Roman" w:hAnsi="Times New Roman" w:cs="Times New Roman"/>
          <w:iCs/>
          <w:color w:val="000000"/>
          <w:sz w:val="24"/>
          <w:szCs w:val="24"/>
          <w:lang w:val="x-none" w:eastAsia="x-none"/>
        </w:rPr>
      </w:pPr>
      <w:r w:rsidRPr="007D6FB2">
        <w:rPr>
          <w:rFonts w:ascii="Times New Roman" w:eastAsia="Times New Roman" w:hAnsi="Times New Roman" w:cs="Times New Roman"/>
          <w:iCs/>
          <w:color w:val="000000"/>
          <w:sz w:val="24"/>
          <w:szCs w:val="24"/>
          <w:lang w:val="x-none" w:eastAsia="x-none"/>
        </w:rPr>
        <w:t>Czynniki biologiczne mogą przedostawać się do organizmu człowieka:</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iCs/>
          <w:color w:val="000000"/>
          <w:sz w:val="24"/>
          <w:szCs w:val="24"/>
          <w:lang w:val="x-none" w:eastAsia="x-none"/>
        </w:rPr>
        <w:t xml:space="preserve">- </w:t>
      </w:r>
      <w:r w:rsidRPr="007D6FB2">
        <w:rPr>
          <w:rFonts w:ascii="Times New Roman" w:eastAsia="Times New Roman" w:hAnsi="Times New Roman" w:cs="Times New Roman"/>
          <w:color w:val="000000"/>
          <w:sz w:val="24"/>
          <w:szCs w:val="24"/>
          <w:lang w:val="x-none" w:eastAsia="x-none"/>
        </w:rPr>
        <w:t>przez wdychanie powietrza zawierającego czynniki biologiczne,</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przez kontakt skóry i błon śluzowych (nosa, oczu) z czynnikami biologicznymi,</w:t>
      </w:r>
    </w:p>
    <w:p w:rsidR="007D6FB2" w:rsidRPr="007D6FB2" w:rsidRDefault="007D6FB2" w:rsidP="007D6FB2">
      <w:pPr>
        <w:spacing w:after="0" w:line="360" w:lineRule="auto"/>
        <w:jc w:val="both"/>
        <w:rPr>
          <w:rFonts w:ascii="Times New Roman" w:eastAsia="Times New Roman" w:hAnsi="Times New Roman" w:cs="Times New Roman"/>
          <w:iCs/>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przez jedzenie i (lub) picie produktów zawierających czynniki biologiczne.</w:t>
      </w:r>
    </w:p>
    <w:p w:rsidR="007D6FB2" w:rsidRPr="007D6FB2" w:rsidRDefault="007D6FB2" w:rsidP="007D6FB2">
      <w:pPr>
        <w:spacing w:after="0" w:line="240" w:lineRule="auto"/>
        <w:jc w:val="both"/>
        <w:rPr>
          <w:rFonts w:ascii="Times New Roman" w:eastAsia="Times New Roman" w:hAnsi="Times New Roman" w:cs="Times New Roman"/>
          <w:iCs/>
          <w:color w:val="000000"/>
          <w:sz w:val="24"/>
          <w:szCs w:val="24"/>
          <w:lang w:val="x-none" w:eastAsia="x-none"/>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 xml:space="preserve">Jeśli doszło do kontaktu z materiałem biologicznym, to poniższe działanie może  uchronić przed zakażeniem: </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przemyć skórę wodą z mydłem, </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nie tamować krwawienia, </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nie wyciskać rany (krwi), </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nie używać standartowych środków dezynfekcyjnych (jodyny, spirytusu), </w:t>
      </w:r>
    </w:p>
    <w:p w:rsidR="007D6FB2" w:rsidRPr="007D6FB2" w:rsidRDefault="007D6FB2" w:rsidP="007D6FB2">
      <w:pPr>
        <w:spacing w:after="200" w:line="360" w:lineRule="auto"/>
        <w:ind w:left="142" w:hanging="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skaleczoną skórę przemyć środkiem do dezynfekcji rąk a następnie 2-krotnie wetrzeć ten preparat w miejsce i okolice zranienia, </w:t>
      </w:r>
    </w:p>
    <w:p w:rsidR="007D6FB2" w:rsidRPr="007D6FB2" w:rsidRDefault="007D6FB2" w:rsidP="007D6FB2">
      <w:pPr>
        <w:spacing w:after="200" w:line="360" w:lineRule="auto"/>
        <w:ind w:left="142" w:hanging="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błony śluzowe i spojówki przepłukać kilkakrotnie wodą lub 0,9% roztworem NaCl    (nie używać do płukania jamy   ustnej środków dezynfekcyjnych na bazie alkoholu), </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miejsce zranienia zabezpieczyć opatrunkiem jałowym, </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jeśli krew dostanie się do ust trzeba ją wypluć i przepłukać jamę ustną kilkanaście razy  czystą wodą.</w:t>
      </w:r>
    </w:p>
    <w:p w:rsidR="007D6FB2" w:rsidRPr="007D6FB2" w:rsidRDefault="007D6FB2" w:rsidP="007D6FB2">
      <w:pPr>
        <w:spacing w:after="200" w:line="360" w:lineRule="auto"/>
        <w:ind w:left="-180"/>
        <w:jc w:val="both"/>
        <w:rPr>
          <w:rFonts w:ascii="Times New Roman" w:eastAsia="Times New Roman" w:hAnsi="Times New Roman" w:cs="Times New Roman"/>
          <w:b/>
          <w:bCs/>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 przypadku rozpoznania u pracownika choroby, która może być skutkiem narażenia na działanie szkodliwego czynnika biologicznego, należy zapewnić pozostałym pracownikom narażonym na działanie tego czynnika w takim samym stopniu, </w:t>
      </w:r>
      <w:r w:rsidRPr="007D6FB2">
        <w:rPr>
          <w:rFonts w:ascii="Times New Roman" w:eastAsia="Times New Roman" w:hAnsi="Times New Roman" w:cs="Times New Roman"/>
          <w:b/>
          <w:color w:val="000000"/>
          <w:sz w:val="24"/>
          <w:szCs w:val="24"/>
          <w:lang w:eastAsia="pl-PL"/>
        </w:rPr>
        <w:t>możliwość przeprowadzenia badań lekarskich</w:t>
      </w:r>
      <w:r w:rsidRPr="007D6FB2">
        <w:rPr>
          <w:rFonts w:ascii="Times New Roman" w:eastAsia="Times New Roman" w:hAnsi="Times New Roman" w:cs="Times New Roman"/>
          <w:color w:val="000000"/>
          <w:sz w:val="24"/>
          <w:szCs w:val="24"/>
          <w:lang w:eastAsia="pl-PL"/>
        </w:rPr>
        <w:t>.</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u w:val="single"/>
          <w:lang w:eastAsia="pl-PL"/>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Pracodawca ma obowiązek </w:t>
      </w:r>
      <w:r w:rsidRPr="007D6FB2">
        <w:rPr>
          <w:rFonts w:ascii="Times New Roman" w:eastAsia="Times New Roman" w:hAnsi="Times New Roman" w:cs="Times New Roman"/>
          <w:b/>
          <w:color w:val="000000"/>
          <w:sz w:val="24"/>
          <w:szCs w:val="24"/>
          <w:lang w:eastAsia="pl-PL"/>
        </w:rPr>
        <w:t>zgłosić awarie lub wypadek</w:t>
      </w:r>
      <w:r w:rsidRPr="007D6FB2">
        <w:rPr>
          <w:rFonts w:ascii="Times New Roman" w:eastAsia="Times New Roman" w:hAnsi="Times New Roman" w:cs="Times New Roman"/>
          <w:color w:val="000000"/>
          <w:sz w:val="24"/>
          <w:szCs w:val="24"/>
          <w:lang w:eastAsia="pl-PL"/>
        </w:rPr>
        <w:t xml:space="preserve"> związany z uwolnieniem szkodliwego czynnika biologicznego  do właściwej jednostki służby medycyny pracy  i właściwego inspektora sanitarnego oraz przekazać właściwemu inspektorowi sanitarnemu</w:t>
      </w:r>
      <w:r w:rsidRPr="007D6FB2">
        <w:rPr>
          <w:rFonts w:ascii="Times New Roman" w:eastAsia="Times New Roman" w:hAnsi="Times New Roman" w:cs="Times New Roman"/>
          <w:b/>
          <w:color w:val="000000"/>
          <w:sz w:val="24"/>
          <w:szCs w:val="24"/>
          <w:lang w:eastAsia="pl-PL"/>
        </w:rPr>
        <w:t xml:space="preserve"> informacje dotyczące użycia szkodliwego czynnika biologicznego</w:t>
      </w:r>
      <w:r w:rsidRPr="007D6FB2">
        <w:rPr>
          <w:rFonts w:ascii="Times New Roman" w:eastAsia="Times New Roman" w:hAnsi="Times New Roman" w:cs="Times New Roman"/>
          <w:color w:val="000000"/>
          <w:sz w:val="24"/>
          <w:szCs w:val="24"/>
          <w:lang w:eastAsia="pl-PL"/>
        </w:rPr>
        <w:t>, na zasadach określonych w rozporządzeniu.</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Calibri" w:eastAsia="Times New Roman" w:hAnsi="Calibri" w:cs="Times New Roman"/>
          <w:noProof/>
          <w:lang w:eastAsia="pl-PL"/>
        </w:rPr>
        <w:drawing>
          <wp:anchor distT="0" distB="0" distL="114300" distR="114300" simplePos="0" relativeHeight="251662336" behindDoc="1" locked="0" layoutInCell="1" allowOverlap="1" wp14:anchorId="3C4577FC" wp14:editId="5018C65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9" name="Obraz 9"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FB2" w:rsidRPr="007D6FB2" w:rsidRDefault="007D6FB2" w:rsidP="007D6FB2">
      <w:pPr>
        <w:keepNext/>
        <w:keepLines/>
        <w:spacing w:before="200" w:after="0" w:line="276" w:lineRule="auto"/>
        <w:jc w:val="both"/>
        <w:outlineLvl w:val="3"/>
        <w:rPr>
          <w:rFonts w:ascii="Times New Roman" w:eastAsia="Times New Roman" w:hAnsi="Times New Roman" w:cs="Times New Roman"/>
          <w:b/>
          <w:bCs/>
          <w:iCs/>
          <w:color w:val="000000"/>
          <w:sz w:val="24"/>
          <w:szCs w:val="24"/>
          <w:lang w:val="x-none" w:eastAsia="x-none"/>
        </w:rPr>
      </w:pPr>
      <w:r w:rsidRPr="007D6FB2">
        <w:rPr>
          <w:rFonts w:ascii="Times New Roman" w:eastAsia="Times New Roman" w:hAnsi="Times New Roman" w:cs="Times New Roman"/>
          <w:b/>
          <w:bCs/>
          <w:iCs/>
          <w:color w:val="000000"/>
          <w:sz w:val="24"/>
          <w:szCs w:val="24"/>
          <w:lang w:val="x-none" w:eastAsia="x-none"/>
        </w:rPr>
        <w:t>3. PROMIENIOWANIE JONIZUJĄCE</w:t>
      </w:r>
    </w:p>
    <w:p w:rsidR="007D6FB2" w:rsidRPr="007D6FB2" w:rsidRDefault="007D6FB2" w:rsidP="007D6FB2">
      <w:pPr>
        <w:spacing w:after="200" w:line="276" w:lineRule="auto"/>
        <w:jc w:val="both"/>
        <w:rPr>
          <w:rFonts w:ascii="Calibri" w:eastAsia="Times New Roman" w:hAnsi="Calibri" w:cs="Times New Roman"/>
          <w:color w:val="000000"/>
          <w:lang w:eastAsia="pl-PL"/>
        </w:rPr>
      </w:pPr>
    </w:p>
    <w:p w:rsidR="007D6FB2" w:rsidRPr="007D6FB2" w:rsidRDefault="007D6FB2" w:rsidP="007D6FB2">
      <w:pPr>
        <w:spacing w:after="200" w:line="276" w:lineRule="auto"/>
        <w:jc w:val="both"/>
        <w:rPr>
          <w:rFonts w:ascii="Calibri" w:eastAsia="Times New Roman" w:hAnsi="Calibri" w:cs="Times New Roman"/>
          <w:color w:val="000000"/>
          <w:lang w:eastAsia="pl-PL"/>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W miejscach, w których istnieje możliwość narażenia pracowników na działanie promieniowania jonizującego należy:</w:t>
      </w:r>
      <w:r w:rsidRPr="007D6FB2">
        <w:rPr>
          <w:rFonts w:ascii="Times New Roman" w:eastAsia="Times New Roman" w:hAnsi="Times New Roman" w:cs="Times New Roman"/>
          <w:bCs/>
          <w:color w:val="000000"/>
          <w:sz w:val="24"/>
          <w:szCs w:val="24"/>
          <w:lang w:val="x-none" w:eastAsia="x-none"/>
        </w:rPr>
        <w:t xml:space="preserve"> </w:t>
      </w:r>
    </w:p>
    <w:p w:rsidR="007D6FB2" w:rsidRPr="007D6FB2" w:rsidRDefault="007D6FB2" w:rsidP="007D6FB2">
      <w:pPr>
        <w:numPr>
          <w:ilvl w:val="0"/>
          <w:numId w:val="13"/>
        </w:numPr>
        <w:tabs>
          <w:tab w:val="num" w:pos="540"/>
        </w:tabs>
        <w:spacing w:after="0" w:line="360" w:lineRule="auto"/>
        <w:ind w:left="540"/>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zachować szczególną ostrożność,</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się do zaleceń pracownika posiadającego wiedzę na temat występujących zagrożeń,</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zapoznać się z zagrożeniami występującymi w miejscu pracy,</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środki ochrony zbiorowej (wentylacja, klimatyzacja, wyciągi),</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środki ochrony indywidualnej,</w:t>
      </w:r>
      <w:r w:rsidRPr="007D6FB2">
        <w:rPr>
          <w:rFonts w:ascii="Times New Roman" w:eastAsia="Times New Roman" w:hAnsi="Times New Roman" w:cs="Times New Roman"/>
          <w:color w:val="000000"/>
          <w:sz w:val="24"/>
          <w:szCs w:val="24"/>
          <w:lang w:val="x-none" w:eastAsia="x-none"/>
        </w:rPr>
        <w:t xml:space="preserve"> </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zapoznać się z instrukcjami bezpieczeństwa i higieny pracy,</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się do zasad bezpiecznej pracy oraz  znaków bezpieczeństwa,</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dbać o należyty stan stosowanego sprzętu oraz ład i porządek na stanowisku pracy,</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w przypadku awarii należy powstrzymać się od pracy i niezwłocznie poinformować osobę odpowiedzialną za pomieszczenie, w którym wykonywana jest praca,</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w przypadku zaistnienia wypadku zabezpieczyć miejsce i niezwłocznie udzielić pierwszej pomocy poszkodowanym.</w:t>
      </w:r>
    </w:p>
    <w:p w:rsidR="007D6FB2" w:rsidRPr="007D6FB2" w:rsidRDefault="007D6FB2" w:rsidP="007D6FB2">
      <w:pPr>
        <w:spacing w:after="0" w:line="360" w:lineRule="auto"/>
        <w:ind w:left="540"/>
        <w:jc w:val="both"/>
        <w:rPr>
          <w:rFonts w:ascii="Times New Roman" w:eastAsia="Times New Roman" w:hAnsi="Times New Roman" w:cs="Times New Roman"/>
          <w:bCs/>
          <w:color w:val="000000"/>
          <w:sz w:val="24"/>
          <w:szCs w:val="24"/>
          <w:lang w:val="x-none" w:eastAsia="x-none"/>
        </w:rPr>
      </w:pPr>
    </w:p>
    <w:p w:rsidR="007D6FB2" w:rsidRPr="007D6FB2" w:rsidRDefault="007D6FB2" w:rsidP="007D6FB2">
      <w:pPr>
        <w:spacing w:after="200" w:line="360" w:lineRule="auto"/>
        <w:jc w:val="both"/>
        <w:textAlignment w:val="top"/>
        <w:rPr>
          <w:rFonts w:ascii="Times New Roman" w:eastAsia="Times New Roman" w:hAnsi="Times New Roman" w:cs="Times New Roman"/>
          <w:b/>
          <w:bCs/>
          <w:color w:val="000000"/>
          <w:sz w:val="24"/>
          <w:szCs w:val="24"/>
          <w:lang w:eastAsia="pl-PL"/>
        </w:rPr>
      </w:pPr>
    </w:p>
    <w:p w:rsidR="007D6FB2" w:rsidRPr="007D6FB2" w:rsidRDefault="007D6FB2" w:rsidP="007D6FB2">
      <w:pPr>
        <w:spacing w:after="200" w:line="360" w:lineRule="auto"/>
        <w:jc w:val="both"/>
        <w:textAlignment w:val="top"/>
        <w:rPr>
          <w:rFonts w:ascii="Times New Roman" w:eastAsia="Times New Roman" w:hAnsi="Times New Roman" w:cs="Times New Roman"/>
          <w:b/>
          <w:bCs/>
          <w:color w:val="000000"/>
          <w:sz w:val="24"/>
          <w:szCs w:val="24"/>
          <w:lang w:eastAsia="pl-PL"/>
        </w:rPr>
      </w:pPr>
    </w:p>
    <w:p w:rsidR="007D6FB2" w:rsidRPr="007D6FB2" w:rsidRDefault="007D6FB2" w:rsidP="007D6FB2">
      <w:pPr>
        <w:spacing w:after="200" w:line="360" w:lineRule="auto"/>
        <w:jc w:val="both"/>
        <w:textAlignment w:val="top"/>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Obowiązki kierownika jednostki, w której wykonywane są prace ze </w:t>
      </w:r>
      <w:r w:rsidRPr="007D6FB2">
        <w:rPr>
          <w:rFonts w:ascii="Times New Roman" w:eastAsia="Times New Roman" w:hAnsi="Times New Roman" w:cs="Times New Roman"/>
          <w:b/>
          <w:color w:val="000000"/>
          <w:sz w:val="24"/>
          <w:szCs w:val="24"/>
          <w:lang w:eastAsia="pl-PL"/>
        </w:rPr>
        <w:t xml:space="preserve">źródłami promieniowania jonizującego, przez pracowników firm zewnętrznych </w:t>
      </w:r>
    </w:p>
    <w:p w:rsidR="007D6FB2" w:rsidRPr="007D6FB2" w:rsidRDefault="007D6FB2" w:rsidP="007D6FB2">
      <w:pPr>
        <w:spacing w:after="20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Kierownik jednostki organizacyjnej, w zakresie ochrony radiologicznej pracowników firm zewnętrznych narażonych podczas pracy na promieniowanie jonizujące  jest obowiązany:</w:t>
      </w:r>
    </w:p>
    <w:p w:rsidR="007D6FB2" w:rsidRPr="007D6FB2" w:rsidRDefault="007D6FB2" w:rsidP="007D6FB2">
      <w:pPr>
        <w:numPr>
          <w:ilvl w:val="0"/>
          <w:numId w:val="9"/>
        </w:numPr>
        <w:spacing w:after="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sprawdzić,  czy pracownicy zewnętrzni posiadają aktualne orzeczenia lekarskie o zdolności do pracy, w tym stwierdzające brak przeciwwskazań do pracy w warunkach narażenia, wydane przez uprawnionego lekarza;</w:t>
      </w:r>
    </w:p>
    <w:p w:rsidR="007D6FB2" w:rsidRPr="007D6FB2" w:rsidRDefault="007D6FB2" w:rsidP="007D6FB2">
      <w:pPr>
        <w:numPr>
          <w:ilvl w:val="0"/>
          <w:numId w:val="9"/>
        </w:numPr>
        <w:spacing w:after="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zapewnić pracownikom przeszkolenie specjalistyczne uwzględniające specyfikę planowanej pracy;</w:t>
      </w:r>
    </w:p>
    <w:p w:rsidR="007D6FB2" w:rsidRPr="007D6FB2" w:rsidRDefault="007D6FB2" w:rsidP="007D6FB2">
      <w:pPr>
        <w:numPr>
          <w:ilvl w:val="0"/>
          <w:numId w:val="9"/>
        </w:numPr>
        <w:spacing w:after="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zapewnić im niezbędne środki ochrony indywidualnej, stosownie do warunków narażenia;</w:t>
      </w:r>
    </w:p>
    <w:p w:rsidR="007D6FB2" w:rsidRPr="007D6FB2" w:rsidRDefault="007D6FB2" w:rsidP="007D6FB2">
      <w:pPr>
        <w:numPr>
          <w:ilvl w:val="0"/>
          <w:numId w:val="9"/>
        </w:numPr>
        <w:spacing w:after="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zapewnić warunki pracy umożliwiające przestrzeganie zasad ochrony radiologicznej oraz ograniczeń dawek promieniowania jonizującego;</w:t>
      </w:r>
    </w:p>
    <w:p w:rsidR="007D6FB2" w:rsidRPr="007D6FB2" w:rsidRDefault="007D6FB2" w:rsidP="007D6FB2">
      <w:pPr>
        <w:numPr>
          <w:ilvl w:val="0"/>
          <w:numId w:val="9"/>
        </w:numPr>
        <w:spacing w:after="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zapewnić prowadzenie pomiaru dawek indywidualnych oraz innych pomiarów dozymetrycznych w sposób dostosowany do warunków narażenia, jak również prowadzenie dokumentacji tych pomiarów zgodnie z obowiązującymi przepisami. </w:t>
      </w:r>
    </w:p>
    <w:p w:rsidR="007D6FB2" w:rsidRPr="007D6FB2" w:rsidRDefault="007D6FB2" w:rsidP="007D6FB2">
      <w:pPr>
        <w:spacing w:after="200" w:line="360" w:lineRule="auto"/>
        <w:jc w:val="both"/>
        <w:textAlignment w:val="top"/>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textAlignment w:val="top"/>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Obowiązki pracodawcy firmy zewnętrznej</w:t>
      </w:r>
    </w:p>
    <w:p w:rsidR="007D6FB2" w:rsidRPr="007D6FB2" w:rsidRDefault="007D6FB2" w:rsidP="007D6FB2">
      <w:pPr>
        <w:spacing w:after="20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Pracodawca firmy zewnętrznej w zakresie ochrony radiologicznej swoich pracowników w szczególności zapewnia:</w:t>
      </w:r>
    </w:p>
    <w:p w:rsidR="007D6FB2" w:rsidRPr="007D6FB2" w:rsidRDefault="007D6FB2" w:rsidP="007D6FB2">
      <w:pPr>
        <w:numPr>
          <w:ilvl w:val="0"/>
          <w:numId w:val="10"/>
        </w:numPr>
        <w:spacing w:after="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przestrzeganie zasad ochrony radiologicznej oraz ograniczeń dawek promieniowania jonizującego;</w:t>
      </w:r>
    </w:p>
    <w:p w:rsidR="007D6FB2" w:rsidRPr="007D6FB2" w:rsidRDefault="007D6FB2" w:rsidP="007D6FB2">
      <w:pPr>
        <w:numPr>
          <w:ilvl w:val="0"/>
          <w:numId w:val="10"/>
        </w:numPr>
        <w:spacing w:after="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7D6FB2">
        <w:rPr>
          <w:rFonts w:ascii="Times New Roman" w:eastAsia="Times New Roman" w:hAnsi="Times New Roman" w:cs="Times New Roman"/>
          <w:color w:val="000000"/>
          <w:sz w:val="24"/>
          <w:szCs w:val="24"/>
          <w:lang w:eastAsia="pl-PL"/>
        </w:rPr>
        <w:br/>
        <w:t>i medycznych w tym zakresie;</w:t>
      </w:r>
    </w:p>
    <w:p w:rsidR="007D6FB2" w:rsidRPr="007D6FB2" w:rsidRDefault="007D6FB2" w:rsidP="007D6FB2">
      <w:pPr>
        <w:numPr>
          <w:ilvl w:val="0"/>
          <w:numId w:val="10"/>
        </w:numPr>
        <w:spacing w:after="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objęcie pracowników oceną narażenia, a także nadzorem medycznym; </w:t>
      </w:r>
    </w:p>
    <w:p w:rsidR="007D6FB2" w:rsidRPr="007D6FB2" w:rsidRDefault="007D6FB2" w:rsidP="007D6FB2">
      <w:pPr>
        <w:numPr>
          <w:ilvl w:val="0"/>
          <w:numId w:val="10"/>
        </w:numPr>
        <w:spacing w:after="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stosowanie środków ochrony indywidualnej, zgodnie z obowiązującymi przepisami. </w:t>
      </w:r>
    </w:p>
    <w:p w:rsidR="007D6FB2" w:rsidRPr="007D6FB2" w:rsidRDefault="007D6FB2" w:rsidP="007D6FB2">
      <w:pPr>
        <w:spacing w:after="200" w:line="360" w:lineRule="auto"/>
        <w:jc w:val="both"/>
        <w:textAlignment w:val="top"/>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textAlignment w:val="top"/>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Obowiązki w zakresie ochrony radiologicznej pracowników firm zewnętrznych</w:t>
      </w:r>
    </w:p>
    <w:p w:rsidR="007D6FB2" w:rsidRPr="007D6FB2" w:rsidRDefault="007D6FB2" w:rsidP="007D6FB2">
      <w:pPr>
        <w:spacing w:after="200" w:line="360" w:lineRule="auto"/>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zakresie ochrony radiologicznej pracownik firmy zewnętrznej narażony podczas pracy na działanie promieniowania jonizującego jest obowiązany:</w:t>
      </w:r>
    </w:p>
    <w:p w:rsidR="007D6FB2" w:rsidRPr="007D6FB2" w:rsidRDefault="007D6FB2" w:rsidP="007D6FB2">
      <w:pPr>
        <w:numPr>
          <w:ilvl w:val="0"/>
          <w:numId w:val="11"/>
        </w:numPr>
        <w:tabs>
          <w:tab w:val="left" w:pos="993"/>
        </w:tabs>
        <w:spacing w:after="0" w:line="360" w:lineRule="auto"/>
        <w:ind w:left="993" w:hanging="709"/>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przestrzegać zasad bezpiecznej pracy w warunkach narażenia, w tym szczegółowych przepisów obowiązujących na danym stanowisku pracy w jednostce organizacyjnej, w której wykonuje pracę;      </w:t>
      </w:r>
    </w:p>
    <w:p w:rsidR="007D6FB2" w:rsidRPr="007D6FB2" w:rsidRDefault="007D6FB2" w:rsidP="007D6FB2">
      <w:pPr>
        <w:numPr>
          <w:ilvl w:val="0"/>
          <w:numId w:val="11"/>
        </w:numPr>
        <w:tabs>
          <w:tab w:val="left" w:pos="993"/>
        </w:tabs>
        <w:spacing w:after="0" w:line="360" w:lineRule="auto"/>
        <w:ind w:left="993" w:hanging="709"/>
        <w:jc w:val="both"/>
        <w:textAlignment w:val="top"/>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współdziałać z kierownikiem jednostki organizacyjnej i inspektorem ochrony radiologicznej w zakresie poprawy warunków pracy i właściwej kontroli otrzymanych dawek promieniowania jonizującego;</w:t>
      </w:r>
    </w:p>
    <w:p w:rsidR="007D6FB2" w:rsidRPr="007D6FB2" w:rsidRDefault="007D6FB2" w:rsidP="007D6FB2">
      <w:pPr>
        <w:spacing w:after="200" w:line="360" w:lineRule="auto"/>
        <w:ind w:left="360"/>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center"/>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noProof/>
          <w:color w:val="000000"/>
          <w:sz w:val="24"/>
          <w:szCs w:val="24"/>
          <w:lang w:eastAsia="pl-PL"/>
        </w:rPr>
        <w:fldChar w:fldCharType="begin"/>
      </w:r>
      <w:r w:rsidRPr="007D6FB2">
        <w:rPr>
          <w:rFonts w:ascii="Times New Roman" w:eastAsia="Times New Roman" w:hAnsi="Times New Roman" w:cs="Times New Roman"/>
          <w:noProof/>
          <w:color w:val="000000"/>
          <w:sz w:val="24"/>
          <w:szCs w:val="24"/>
          <w:lang w:eastAsia="pl-PL"/>
        </w:rPr>
        <w:instrText xml:space="preserve"> INCLUDEPICTURE  "http://sklep.anro.net.pl/_img/products/36886/265x265_trans (74).jpg" \* MERGEFORMATINET </w:instrText>
      </w:r>
      <w:r w:rsidRPr="007D6FB2">
        <w:rPr>
          <w:rFonts w:ascii="Times New Roman" w:eastAsia="Times New Roman" w:hAnsi="Times New Roman" w:cs="Times New Roman"/>
          <w:noProof/>
          <w:color w:val="000000"/>
          <w:sz w:val="24"/>
          <w:szCs w:val="24"/>
          <w:lang w:eastAsia="pl-PL"/>
        </w:rPr>
        <w:fldChar w:fldCharType="separate"/>
      </w:r>
      <w:r w:rsidRPr="007D6FB2">
        <w:rPr>
          <w:rFonts w:ascii="Times New Roman" w:eastAsia="Times New Roman" w:hAnsi="Times New Roman" w:cs="Times New Roman"/>
          <w:noProof/>
          <w:color w:val="000000"/>
          <w:sz w:val="24"/>
          <w:szCs w:val="24"/>
          <w:lang w:eastAsia="pl-PL"/>
        </w:rPr>
        <w:fldChar w:fldCharType="begin"/>
      </w:r>
      <w:r w:rsidRPr="007D6FB2">
        <w:rPr>
          <w:rFonts w:ascii="Times New Roman" w:eastAsia="Times New Roman" w:hAnsi="Times New Roman" w:cs="Times New Roman"/>
          <w:noProof/>
          <w:color w:val="000000"/>
          <w:sz w:val="24"/>
          <w:szCs w:val="24"/>
          <w:lang w:eastAsia="pl-PL"/>
        </w:rPr>
        <w:instrText xml:space="preserve"> INCLUDEPICTURE  "http://sklep.anro.net.pl/_img/products/36886/265x265_trans (74).jpg" \* MERGEFORMATINET </w:instrText>
      </w:r>
      <w:r w:rsidRPr="007D6FB2">
        <w:rPr>
          <w:rFonts w:ascii="Times New Roman" w:eastAsia="Times New Roman" w:hAnsi="Times New Roman" w:cs="Times New Roman"/>
          <w:noProof/>
          <w:color w:val="000000"/>
          <w:sz w:val="24"/>
          <w:szCs w:val="24"/>
          <w:lang w:eastAsia="pl-PL"/>
        </w:rPr>
        <w:fldChar w:fldCharType="separate"/>
      </w:r>
      <w:r w:rsidR="00953EFF">
        <w:rPr>
          <w:rFonts w:ascii="Times New Roman" w:eastAsia="Times New Roman" w:hAnsi="Times New Roman" w:cs="Times New Roman"/>
          <w:noProof/>
          <w:color w:val="000000"/>
          <w:sz w:val="24"/>
          <w:szCs w:val="24"/>
          <w:lang w:eastAsia="pl-PL"/>
        </w:rPr>
        <w:fldChar w:fldCharType="begin"/>
      </w:r>
      <w:r w:rsidR="00953EFF">
        <w:rPr>
          <w:rFonts w:ascii="Times New Roman" w:eastAsia="Times New Roman" w:hAnsi="Times New Roman" w:cs="Times New Roman"/>
          <w:noProof/>
          <w:color w:val="000000"/>
          <w:sz w:val="24"/>
          <w:szCs w:val="24"/>
          <w:lang w:eastAsia="pl-PL"/>
        </w:rPr>
        <w:instrText xml:space="preserve"> INCLUDEPICTURE  "http://sklep.anro.net.pl/_img/products/36886/265x265_trans (74).jpg" \* MERGEFORMATINET </w:instrText>
      </w:r>
      <w:r w:rsidR="00953EFF">
        <w:rPr>
          <w:rFonts w:ascii="Times New Roman" w:eastAsia="Times New Roman" w:hAnsi="Times New Roman" w:cs="Times New Roman"/>
          <w:noProof/>
          <w:color w:val="000000"/>
          <w:sz w:val="24"/>
          <w:szCs w:val="24"/>
          <w:lang w:eastAsia="pl-PL"/>
        </w:rPr>
        <w:fldChar w:fldCharType="separate"/>
      </w:r>
      <w:r w:rsidR="004C679B">
        <w:rPr>
          <w:rFonts w:ascii="Times New Roman" w:eastAsia="Times New Roman" w:hAnsi="Times New Roman" w:cs="Times New Roman"/>
          <w:noProof/>
          <w:color w:val="000000"/>
          <w:sz w:val="24"/>
          <w:szCs w:val="24"/>
          <w:lang w:eastAsia="pl-PL"/>
        </w:rPr>
        <w:fldChar w:fldCharType="begin"/>
      </w:r>
      <w:r w:rsidR="004C679B">
        <w:rPr>
          <w:rFonts w:ascii="Times New Roman" w:eastAsia="Times New Roman" w:hAnsi="Times New Roman" w:cs="Times New Roman"/>
          <w:noProof/>
          <w:color w:val="000000"/>
          <w:sz w:val="24"/>
          <w:szCs w:val="24"/>
          <w:lang w:eastAsia="pl-PL"/>
        </w:rPr>
        <w:instrText xml:space="preserve"> </w:instrText>
      </w:r>
      <w:r w:rsidR="004C679B">
        <w:rPr>
          <w:rFonts w:ascii="Times New Roman" w:eastAsia="Times New Roman" w:hAnsi="Times New Roman" w:cs="Times New Roman"/>
          <w:noProof/>
          <w:color w:val="000000"/>
          <w:sz w:val="24"/>
          <w:szCs w:val="24"/>
          <w:lang w:eastAsia="pl-PL"/>
        </w:rPr>
        <w:instrText>INCLUDEPICTURE  "http://sklep.anro.net.pl/_img/products/36886/265x265_trans (74).jpg" \* MERGEFORMATINET</w:instrText>
      </w:r>
      <w:r w:rsidR="004C679B">
        <w:rPr>
          <w:rFonts w:ascii="Times New Roman" w:eastAsia="Times New Roman" w:hAnsi="Times New Roman" w:cs="Times New Roman"/>
          <w:noProof/>
          <w:color w:val="000000"/>
          <w:sz w:val="24"/>
          <w:szCs w:val="24"/>
          <w:lang w:eastAsia="pl-PL"/>
        </w:rPr>
        <w:instrText xml:space="preserve"> </w:instrText>
      </w:r>
      <w:r w:rsidR="004C679B">
        <w:rPr>
          <w:rFonts w:ascii="Times New Roman" w:eastAsia="Times New Roman" w:hAnsi="Times New Roman" w:cs="Times New Roman"/>
          <w:noProof/>
          <w:color w:val="000000"/>
          <w:sz w:val="24"/>
          <w:szCs w:val="24"/>
          <w:lang w:eastAsia="pl-PL"/>
        </w:rPr>
        <w:fldChar w:fldCharType="separate"/>
      </w:r>
      <w:r w:rsidR="004C679B">
        <w:rPr>
          <w:rFonts w:ascii="Times New Roman" w:eastAsia="Times New Roman" w:hAnsi="Times New Roman" w:cs="Times New Roman"/>
          <w:noProof/>
          <w:color w:val="000000"/>
          <w:sz w:val="24"/>
          <w:szCs w:val="24"/>
          <w:lang w:eastAsia="pl-PL"/>
        </w:rPr>
        <w:pict>
          <v:shape id="_x0000_i1026" type="#_x0000_t75" style="width:210pt;height:78.75pt;visibility:visible">
            <v:imagedata r:id="rId20" r:href="rId21"/>
          </v:shape>
        </w:pict>
      </w:r>
      <w:r w:rsidR="004C679B">
        <w:rPr>
          <w:rFonts w:ascii="Times New Roman" w:eastAsia="Times New Roman" w:hAnsi="Times New Roman" w:cs="Times New Roman"/>
          <w:noProof/>
          <w:color w:val="000000"/>
          <w:sz w:val="24"/>
          <w:szCs w:val="24"/>
          <w:lang w:eastAsia="pl-PL"/>
        </w:rPr>
        <w:fldChar w:fldCharType="end"/>
      </w:r>
      <w:r w:rsidR="00953EFF">
        <w:rPr>
          <w:rFonts w:ascii="Times New Roman" w:eastAsia="Times New Roman" w:hAnsi="Times New Roman" w:cs="Times New Roman"/>
          <w:noProof/>
          <w:color w:val="000000"/>
          <w:sz w:val="24"/>
          <w:szCs w:val="24"/>
          <w:lang w:eastAsia="pl-PL"/>
        </w:rPr>
        <w:fldChar w:fldCharType="end"/>
      </w:r>
      <w:r w:rsidRPr="007D6FB2">
        <w:rPr>
          <w:rFonts w:ascii="Times New Roman" w:eastAsia="Times New Roman" w:hAnsi="Times New Roman" w:cs="Times New Roman"/>
          <w:noProof/>
          <w:color w:val="000000"/>
          <w:sz w:val="24"/>
          <w:szCs w:val="24"/>
          <w:lang w:eastAsia="pl-PL"/>
        </w:rPr>
        <w:fldChar w:fldCharType="end"/>
      </w:r>
      <w:r w:rsidRPr="007D6FB2">
        <w:rPr>
          <w:rFonts w:ascii="Times New Roman" w:eastAsia="Times New Roman" w:hAnsi="Times New Roman" w:cs="Times New Roman"/>
          <w:noProof/>
          <w:color w:val="000000"/>
          <w:sz w:val="24"/>
          <w:szCs w:val="24"/>
          <w:lang w:eastAsia="pl-PL"/>
        </w:rPr>
        <w:fldChar w:fldCharType="end"/>
      </w: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
          <w:color w:val="000000"/>
          <w:sz w:val="24"/>
          <w:szCs w:val="24"/>
          <w:lang w:eastAsia="pl-PL"/>
        </w:rPr>
        <w:t>Wpływ promieniowania jonizującego na człowieka</w:t>
      </w:r>
      <w:r w:rsidRPr="007D6FB2">
        <w:rPr>
          <w:rFonts w:ascii="Times New Roman" w:eastAsia="Times New Roman" w:hAnsi="Times New Roman" w:cs="Times New Roman"/>
          <w:b/>
          <w:color w:val="000000"/>
          <w:sz w:val="24"/>
          <w:szCs w:val="24"/>
          <w:lang w:eastAsia="pl-PL"/>
        </w:rPr>
        <w:br/>
      </w:r>
      <w:r w:rsidRPr="007D6FB2">
        <w:rPr>
          <w:rFonts w:ascii="Times New Roman" w:eastAsia="Times New Roman" w:hAnsi="Times New Roman" w:cs="Times New Roman"/>
          <w:color w:val="000000"/>
          <w:sz w:val="24"/>
          <w:szCs w:val="24"/>
          <w:lang w:eastAsia="pl-PL"/>
        </w:rPr>
        <w:t>W wyniku wchłonięcia cząstek lub fotonów promieniowania dochodzi bezpośrednio do:</w:t>
      </w:r>
    </w:p>
    <w:p w:rsidR="007D6FB2" w:rsidRPr="007D6FB2" w:rsidRDefault="007D6FB2" w:rsidP="007D6FB2">
      <w:pPr>
        <w:numPr>
          <w:ilvl w:val="0"/>
          <w:numId w:val="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jonizacji atomów struktur komórkowych,</w:t>
      </w:r>
    </w:p>
    <w:p w:rsidR="007D6FB2" w:rsidRPr="007D6FB2" w:rsidRDefault="007D6FB2" w:rsidP="007D6FB2">
      <w:pPr>
        <w:numPr>
          <w:ilvl w:val="0"/>
          <w:numId w:val="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zmian przepuszczalności błon komórkowych, </w:t>
      </w:r>
    </w:p>
    <w:p w:rsidR="007D6FB2" w:rsidRPr="007D6FB2" w:rsidRDefault="007D6FB2" w:rsidP="007D6FB2">
      <w:pPr>
        <w:numPr>
          <w:ilvl w:val="0"/>
          <w:numId w:val="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powstania toksyn radiacyjnych,</w:t>
      </w:r>
    </w:p>
    <w:p w:rsidR="007D6FB2" w:rsidRPr="007D6FB2" w:rsidRDefault="007D6FB2" w:rsidP="007D6FB2">
      <w:pPr>
        <w:numPr>
          <w:ilvl w:val="0"/>
          <w:numId w:val="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następuje radioliza wody prowadząca do zaburzenia kierunków przemian biochemicznych i składu chemicznego komórek,</w:t>
      </w:r>
    </w:p>
    <w:p w:rsidR="007D6FB2" w:rsidRPr="007D6FB2" w:rsidRDefault="007D6FB2" w:rsidP="007D6FB2">
      <w:pPr>
        <w:numPr>
          <w:ilvl w:val="0"/>
          <w:numId w:val="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niszczenie cząsteczek kwasów nukleinowych, </w:t>
      </w:r>
    </w:p>
    <w:p w:rsidR="007D6FB2" w:rsidRPr="007D6FB2" w:rsidRDefault="007D6FB2" w:rsidP="007D6FB2">
      <w:pPr>
        <w:numPr>
          <w:ilvl w:val="0"/>
          <w:numId w:val="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produkcja wolnych rodników,</w:t>
      </w:r>
    </w:p>
    <w:p w:rsidR="007D6FB2" w:rsidRPr="007D6FB2" w:rsidRDefault="007D6FB2" w:rsidP="007D6FB2">
      <w:pPr>
        <w:numPr>
          <w:ilvl w:val="0"/>
          <w:numId w:val="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uszkodzenie i zburzenie łańcuchów DNA,</w:t>
      </w:r>
    </w:p>
    <w:p w:rsidR="007D6FB2" w:rsidRPr="007D6FB2" w:rsidRDefault="007D6FB2" w:rsidP="007D6FB2">
      <w:pPr>
        <w:numPr>
          <w:ilvl w:val="0"/>
          <w:numId w:val="8"/>
        </w:numPr>
        <w:spacing w:after="0" w:line="36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zaburzenie gospodarki elektrolitami.</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Biologiczne skutki promieniowania jonizującego u ludzi można podzielić na dwie grupy:</w:t>
      </w:r>
    </w:p>
    <w:p w:rsidR="007D6FB2" w:rsidRPr="007D6FB2" w:rsidRDefault="007D6FB2" w:rsidP="007D6FB2">
      <w:pPr>
        <w:numPr>
          <w:ilvl w:val="0"/>
          <w:numId w:val="12"/>
        </w:numPr>
        <w:tabs>
          <w:tab w:val="num" w:pos="720"/>
        </w:tabs>
        <w:spacing w:after="0" w:line="360" w:lineRule="auto"/>
        <w:ind w:left="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somatyczne - występujące bezpośrednio po napromieniowaniu całego ciała, późniejsze skutki takiego napromieniowania to białaczka, nowotwory złośliwe kości, skóry, zaćma, zaburzenia przewodu pokarmowego, bezpłodność.</w:t>
      </w:r>
    </w:p>
    <w:p w:rsidR="007D6FB2" w:rsidRPr="007D6FB2" w:rsidRDefault="007D6FB2" w:rsidP="007D6FB2">
      <w:pPr>
        <w:numPr>
          <w:ilvl w:val="0"/>
          <w:numId w:val="12"/>
        </w:numPr>
        <w:tabs>
          <w:tab w:val="num" w:pos="720"/>
        </w:tabs>
        <w:spacing w:after="0" w:line="360" w:lineRule="auto"/>
        <w:ind w:left="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genetyczne - związane z mutacjami w obrębie materiału genetycznego. </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Małe dawki promieniowania pochłonięte jednorazowo, dają obraz morfologiczny w postaci zmutowanych organizmów  dopiero w kolejnych pokoleniach. Z kolei duże dawki są najczęściej dawkami letalnymi (śmiertelnymi).</w:t>
      </w:r>
    </w:p>
    <w:p w:rsidR="007D6FB2" w:rsidRPr="007D6FB2" w:rsidRDefault="007D6FB2" w:rsidP="007D6FB2">
      <w:pPr>
        <w:spacing w:after="0" w:line="360" w:lineRule="auto"/>
        <w:jc w:val="both"/>
        <w:rPr>
          <w:rFonts w:ascii="Times New Roman" w:eastAsia="Times New Roman" w:hAnsi="Times New Roman" w:cs="Times New Roman"/>
          <w:b/>
          <w:color w:val="000000"/>
          <w:sz w:val="24"/>
          <w:szCs w:val="24"/>
          <w:lang w:val="x-none" w:eastAsia="x-none"/>
        </w:rPr>
      </w:pPr>
      <w:r w:rsidRPr="007D6FB2">
        <w:rPr>
          <w:rFonts w:ascii="Times New Roman" w:eastAsia="Times New Roman" w:hAnsi="Times New Roman" w:cs="Times New Roman"/>
          <w:b/>
          <w:color w:val="000000"/>
          <w:sz w:val="24"/>
          <w:szCs w:val="24"/>
          <w:lang w:val="x-none" w:eastAsia="x-none"/>
        </w:rPr>
        <w:t>4. CZYNNIKI  RAKOTWÓRCZE I  MUTAGENNE</w:t>
      </w:r>
    </w:p>
    <w:p w:rsidR="007D6FB2" w:rsidRPr="007D6FB2" w:rsidRDefault="007D6FB2" w:rsidP="007D6FB2">
      <w:pPr>
        <w:spacing w:after="0" w:line="360" w:lineRule="auto"/>
        <w:jc w:val="both"/>
        <w:rPr>
          <w:rFonts w:ascii="Times New Roman" w:eastAsia="Times New Roman" w:hAnsi="Times New Roman" w:cs="Times New Roman"/>
          <w:b/>
          <w:color w:val="000000"/>
          <w:sz w:val="24"/>
          <w:szCs w:val="24"/>
          <w:lang w:val="x-none" w:eastAsia="x-none"/>
        </w:rPr>
      </w:pPr>
      <w:r w:rsidRPr="007D6FB2">
        <w:rPr>
          <w:rFonts w:ascii="Times New Roman" w:eastAsia="Times New Roman" w:hAnsi="Times New Roman" w:cs="Times New Roman"/>
          <w:noProof/>
          <w:color w:val="000000"/>
          <w:sz w:val="24"/>
          <w:szCs w:val="24"/>
          <w:lang w:eastAsia="pl-PL"/>
        </w:rPr>
        <w:drawing>
          <wp:inline distT="0" distB="0" distL="0" distR="0" wp14:anchorId="617D5ECD" wp14:editId="21AAD9F5">
            <wp:extent cx="1069975" cy="1069975"/>
            <wp:effectExtent l="0" t="0" r="0" b="0"/>
            <wp:docPr id="10" name="Obraz 10"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7D6FB2">
        <w:rPr>
          <w:rFonts w:ascii="Times New Roman" w:eastAsia="Times New Roman" w:hAnsi="Times New Roman" w:cs="Times New Roman"/>
          <w:color w:val="000000"/>
          <w:sz w:val="24"/>
          <w:szCs w:val="24"/>
          <w:lang w:val="x-none" w:eastAsia="x-none"/>
        </w:rPr>
        <w:t xml:space="preserve">         </w:t>
      </w:r>
      <w:r w:rsidRPr="007D6FB2">
        <w:rPr>
          <w:rFonts w:ascii="Times New Roman" w:eastAsia="Times New Roman" w:hAnsi="Times New Roman" w:cs="Times New Roman"/>
          <w:noProof/>
          <w:color w:val="000000"/>
          <w:sz w:val="24"/>
          <w:szCs w:val="24"/>
          <w:lang w:eastAsia="pl-PL"/>
        </w:rPr>
        <w:drawing>
          <wp:inline distT="0" distB="0" distL="0" distR="0" wp14:anchorId="32784CAB" wp14:editId="4C220C98">
            <wp:extent cx="1069975" cy="1078230"/>
            <wp:effectExtent l="0" t="0" r="0" b="7620"/>
            <wp:docPr id="11" name="Obraz 11"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7D6FB2">
        <w:rPr>
          <w:rFonts w:ascii="Times New Roman" w:eastAsia="Times New Roman" w:hAnsi="Times New Roman" w:cs="Times New Roman"/>
          <w:color w:val="000000"/>
          <w:sz w:val="24"/>
          <w:szCs w:val="24"/>
          <w:lang w:val="x-none" w:eastAsia="x-none"/>
        </w:rPr>
        <w:t xml:space="preserve">        </w:t>
      </w:r>
      <w:r w:rsidRPr="007D6FB2">
        <w:rPr>
          <w:rFonts w:ascii="Times New Roman" w:eastAsia="Times New Roman" w:hAnsi="Times New Roman" w:cs="Times New Roman"/>
          <w:noProof/>
          <w:color w:val="000000"/>
          <w:sz w:val="24"/>
          <w:szCs w:val="24"/>
          <w:lang w:eastAsia="pl-PL"/>
        </w:rPr>
        <w:drawing>
          <wp:inline distT="0" distB="0" distL="0" distR="0" wp14:anchorId="514A0034" wp14:editId="1EF6B4B1">
            <wp:extent cx="1069975" cy="1069975"/>
            <wp:effectExtent l="0" t="0" r="0" b="0"/>
            <wp:docPr id="12" name="Obraz 12"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7D6FB2" w:rsidRPr="007D6FB2" w:rsidRDefault="007D6FB2" w:rsidP="007D6FB2">
      <w:pPr>
        <w:spacing w:after="0" w:line="360" w:lineRule="auto"/>
        <w:jc w:val="both"/>
        <w:rPr>
          <w:rFonts w:ascii="Times New Roman" w:eastAsia="Times New Roman" w:hAnsi="Times New Roman" w:cs="Times New Roman"/>
          <w:b/>
          <w:bCs/>
          <w:i/>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Rakotwórczość</w:t>
      </w:r>
      <w:r w:rsidRPr="007D6FB2">
        <w:rPr>
          <w:rFonts w:ascii="Times New Roman" w:eastAsia="Times New Roman" w:hAnsi="Times New Roman" w:cs="Times New Roman"/>
          <w:color w:val="000000"/>
          <w:sz w:val="24"/>
          <w:szCs w:val="24"/>
          <w:lang w:val="x-none" w:eastAsia="x-none"/>
        </w:rPr>
        <w:t xml:space="preserve"> jest to właściwość czynnika chemicznego, fizycznego lub biologicznego, warunkująca wywoływanie przez dany czynnik nowotworów u ludzi lub zwierząt.</w:t>
      </w:r>
      <w:r w:rsidRPr="007D6FB2">
        <w:rPr>
          <w:rFonts w:ascii="Times New Roman" w:eastAsia="Times New Roman" w:hAnsi="Times New Roman" w:cs="Times New Roman"/>
          <w:color w:val="000000"/>
          <w:sz w:val="24"/>
          <w:szCs w:val="24"/>
          <w:lang w:val="x-none" w:eastAsia="x-none"/>
        </w:rPr>
        <w:br/>
        <w:t xml:space="preserve">Za </w:t>
      </w:r>
      <w:r w:rsidRPr="007D6FB2">
        <w:rPr>
          <w:rFonts w:ascii="Times New Roman" w:eastAsia="Times New Roman" w:hAnsi="Times New Roman" w:cs="Times New Roman"/>
          <w:b/>
          <w:color w:val="000000"/>
          <w:sz w:val="24"/>
          <w:szCs w:val="24"/>
          <w:lang w:val="x-none" w:eastAsia="x-none"/>
        </w:rPr>
        <w:t>czynniki mutagenne</w:t>
      </w:r>
      <w:r w:rsidRPr="007D6FB2">
        <w:rPr>
          <w:rFonts w:ascii="Times New Roman" w:eastAsia="Times New Roman" w:hAnsi="Times New Roman" w:cs="Times New Roman"/>
          <w:color w:val="000000"/>
          <w:sz w:val="24"/>
          <w:szCs w:val="24"/>
          <w:lang w:val="x-none" w:eastAsia="x-none"/>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W miejscach, w których istnieje możliwość narażenia pracowników na działanie czynnika rakotwórczego i mutagennego należy:</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zachować szczególną ostrożność,</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się do zaleceń pracownika posiadającego wiedzę na temat występujących zagrożeń,</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noProof/>
          <w:sz w:val="24"/>
          <w:szCs w:val="24"/>
          <w:lang w:eastAsia="pl-PL"/>
        </w:rPr>
        <w:drawing>
          <wp:anchor distT="0" distB="0" distL="114300" distR="114300" simplePos="0" relativeHeight="251663360" behindDoc="1" locked="0" layoutInCell="1" allowOverlap="1" wp14:anchorId="797EB00E" wp14:editId="0C350D6A">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13" name="Obraz 13"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bCs/>
          <w:color w:val="000000"/>
          <w:sz w:val="24"/>
          <w:szCs w:val="24"/>
          <w:lang w:val="x-none" w:eastAsia="x-none"/>
        </w:rPr>
        <w:t>zapoznać się z zagrożeniami występującymi w miejscu pracy,</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środki ochrony zbiorowej (wentylacja, klimatyzacja, wyciągi),</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środki ochrony indywidualnej,</w:t>
      </w:r>
      <w:r w:rsidRPr="007D6FB2">
        <w:rPr>
          <w:rFonts w:ascii="Times New Roman" w:eastAsia="Times New Roman" w:hAnsi="Times New Roman" w:cs="Times New Roman"/>
          <w:color w:val="000000"/>
          <w:sz w:val="24"/>
          <w:szCs w:val="24"/>
          <w:lang w:val="x-none" w:eastAsia="x-none"/>
        </w:rPr>
        <w:t xml:space="preserve"> </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zapoznać się z instrukcjami bezpieczeństwa i higieny pracy,</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stosować się do zasad bezpiecznej pracy oraz  znaków bezpieczeństwa,</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dbać o należyty stan stosowanego sprzętu oraz ład i porządek na stanowisku pracy,</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w przypadku awarii należy powstrzymać się od pracy i niezwłocznie poinformować osobę odpowiedzialną za pomieszczenie, w którym wykonywana jest praca,</w:t>
      </w:r>
    </w:p>
    <w:p w:rsidR="007D6FB2" w:rsidRPr="007D6FB2" w:rsidRDefault="007D6FB2" w:rsidP="007D6FB2">
      <w:pPr>
        <w:numPr>
          <w:ilvl w:val="0"/>
          <w:numId w:val="3"/>
        </w:numPr>
        <w:spacing w:after="0" w:line="360" w:lineRule="auto"/>
        <w:jc w:val="both"/>
        <w:rPr>
          <w:rFonts w:ascii="Times New Roman" w:eastAsia="Times New Roman" w:hAnsi="Times New Roman" w:cs="Times New Roman"/>
          <w:bCs/>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w przypadku zaistnienia wypadku zabezpieczyć miejsce i niezwłocznie udzielić pierwszej pomocy poszkodowanym.</w:t>
      </w:r>
    </w:p>
    <w:p w:rsidR="007D6FB2" w:rsidRPr="007D6FB2" w:rsidRDefault="007D6FB2" w:rsidP="007D6FB2">
      <w:pPr>
        <w:spacing w:after="0" w:line="240" w:lineRule="auto"/>
        <w:ind w:left="-180"/>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240" w:lineRule="auto"/>
        <w:ind w:left="-180"/>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240" w:lineRule="auto"/>
        <w:ind w:left="-180"/>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 xml:space="preserve">III. WYMAGANIA BEZPIECZEŃSTWA PRACY </w:t>
      </w:r>
    </w:p>
    <w:p w:rsidR="007D6FB2" w:rsidRPr="007D6FB2" w:rsidRDefault="007D6FB2" w:rsidP="007D6FB2">
      <w:pPr>
        <w:spacing w:after="0" w:line="240" w:lineRule="auto"/>
        <w:ind w:left="-180"/>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autoSpaceDE w:val="0"/>
        <w:autoSpaceDN w:val="0"/>
        <w:adjustRightInd w:val="0"/>
        <w:spacing w:after="0" w:line="360" w:lineRule="auto"/>
        <w:jc w:val="both"/>
        <w:rPr>
          <w:rFonts w:ascii="Times New Roman" w:eastAsia="MyriadPro-Light" w:hAnsi="Times New Roman" w:cs="Times New Roman"/>
          <w:color w:val="000000"/>
          <w:sz w:val="24"/>
          <w:szCs w:val="24"/>
          <w:lang w:eastAsia="pl-PL"/>
        </w:rPr>
      </w:pPr>
      <w:r w:rsidRPr="007D6FB2">
        <w:rPr>
          <w:rFonts w:ascii="Calibri" w:eastAsia="Times New Roman" w:hAnsi="Calibri" w:cs="Times New Roman"/>
          <w:color w:val="000000"/>
          <w:lang w:eastAsia="pl-PL"/>
        </w:rPr>
        <w:t xml:space="preserve">     </w:t>
      </w:r>
      <w:r w:rsidRPr="007D6FB2">
        <w:rPr>
          <w:rFonts w:ascii="Times New Roman" w:eastAsia="MyriadPro-Light" w:hAnsi="Times New Roman" w:cs="Times New Roman"/>
          <w:color w:val="000000"/>
          <w:sz w:val="24"/>
          <w:szCs w:val="24"/>
          <w:lang w:eastAsia="pl-PL"/>
        </w:rPr>
        <w:t>Wykonywanie robot budowlanych wiąże się z narażeniem pracowników na oddziaływanie,</w:t>
      </w:r>
    </w:p>
    <w:p w:rsidR="007D6FB2" w:rsidRPr="007D6FB2" w:rsidRDefault="007D6FB2" w:rsidP="007D6FB2">
      <w:pPr>
        <w:autoSpaceDE w:val="0"/>
        <w:autoSpaceDN w:val="0"/>
        <w:adjustRightInd w:val="0"/>
        <w:spacing w:after="0" w:line="360" w:lineRule="auto"/>
        <w:ind w:left="284" w:hanging="284"/>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7D6FB2" w:rsidRPr="007D6FB2" w:rsidRDefault="007D6FB2" w:rsidP="007D6FB2">
      <w:pPr>
        <w:spacing w:after="0" w:line="240" w:lineRule="auto"/>
        <w:ind w:left="-180"/>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240" w:lineRule="auto"/>
        <w:ind w:left="-180"/>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 xml:space="preserve">      1. PLAC BUDOWY</w:t>
      </w:r>
    </w:p>
    <w:p w:rsidR="007D6FB2" w:rsidRPr="007D6FB2" w:rsidRDefault="007D6FB2" w:rsidP="007D6FB2">
      <w:pPr>
        <w:spacing w:after="0" w:line="240" w:lineRule="auto"/>
        <w:ind w:left="-180"/>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tabs>
          <w:tab w:val="left" w:pos="5020"/>
        </w:tabs>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sytuacji, gdy na tej samej budowie prace wykonują jednocześnie pracownicy zatrudnieni przez różnych pracodawców, pracodawcy ci mają obowiązek:</w:t>
      </w:r>
    </w:p>
    <w:p w:rsidR="007D6FB2" w:rsidRPr="007D6FB2" w:rsidRDefault="007D6FB2" w:rsidP="007D6FB2">
      <w:pPr>
        <w:numPr>
          <w:ilvl w:val="0"/>
          <w:numId w:val="16"/>
        </w:numPr>
        <w:tabs>
          <w:tab w:val="left" w:pos="5020"/>
        </w:tabs>
        <w:spacing w:after="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współpracować ze sobą,</w:t>
      </w:r>
    </w:p>
    <w:p w:rsidR="007D6FB2" w:rsidRPr="007D6FB2" w:rsidRDefault="007D6FB2" w:rsidP="007D6FB2">
      <w:pPr>
        <w:numPr>
          <w:ilvl w:val="0"/>
          <w:numId w:val="16"/>
        </w:numPr>
        <w:tabs>
          <w:tab w:val="left" w:pos="5020"/>
        </w:tabs>
        <w:spacing w:after="0" w:line="360" w:lineRule="auto"/>
        <w:ind w:left="426" w:hanging="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
          <w:color w:val="000000"/>
          <w:sz w:val="24"/>
          <w:szCs w:val="24"/>
          <w:lang w:eastAsia="pl-PL"/>
        </w:rPr>
        <w:t>wyznaczyć koordynatora</w:t>
      </w:r>
      <w:r w:rsidRPr="007D6FB2">
        <w:rPr>
          <w:rFonts w:ascii="Times New Roman" w:eastAsia="Times New Roman" w:hAnsi="Times New Roman" w:cs="Times New Roman"/>
          <w:color w:val="000000"/>
          <w:sz w:val="24"/>
          <w:szCs w:val="24"/>
          <w:lang w:eastAsia="pl-PL"/>
        </w:rPr>
        <w:t xml:space="preserve"> sprawującego nadzór nad bezpieczeństwem i higieną pracy wszystkich pracowników zatrudnionych na budowie,</w:t>
      </w:r>
    </w:p>
    <w:p w:rsidR="007D6FB2" w:rsidRPr="007D6FB2" w:rsidRDefault="007D6FB2" w:rsidP="007D6FB2">
      <w:pPr>
        <w:numPr>
          <w:ilvl w:val="0"/>
          <w:numId w:val="16"/>
        </w:numPr>
        <w:tabs>
          <w:tab w:val="left" w:pos="5020"/>
        </w:tabs>
        <w:spacing w:after="0" w:line="360" w:lineRule="auto"/>
        <w:ind w:left="426" w:hanging="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ustalić zasady współdziałania uwzględniające sposoby postępowania w przypadku wystąpienia zagrożeń dla zdrowia i życia pracowników.</w:t>
      </w:r>
    </w:p>
    <w:p w:rsidR="007D6FB2" w:rsidRPr="007D6FB2" w:rsidRDefault="007D6FB2" w:rsidP="007D6FB2">
      <w:pPr>
        <w:tabs>
          <w:tab w:val="left" w:pos="5020"/>
        </w:tabs>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Pracodawcy zobowiązani są:</w:t>
      </w:r>
    </w:p>
    <w:p w:rsidR="007D6FB2" w:rsidRPr="007D6FB2" w:rsidRDefault="007D6FB2" w:rsidP="007D6FB2">
      <w:pPr>
        <w:tabs>
          <w:tab w:val="left" w:pos="5020"/>
        </w:tabs>
        <w:spacing w:after="200" w:line="24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organizować pracę w sposób zapewniający bezpieczne i higieniczne warunki pracy, </w:t>
      </w:r>
    </w:p>
    <w:p w:rsidR="007D6FB2" w:rsidRPr="007D6FB2" w:rsidRDefault="007D6FB2" w:rsidP="007D6FB2">
      <w:pPr>
        <w:tabs>
          <w:tab w:val="left" w:pos="5020"/>
        </w:tabs>
        <w:spacing w:after="200" w:line="24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organizować stanowiska pracy zgodnie z przepisami i zasadami bezpieczeństwa i higieny pracy,</w:t>
      </w:r>
    </w:p>
    <w:p w:rsidR="007D6FB2" w:rsidRPr="007D6FB2" w:rsidRDefault="007D6FB2" w:rsidP="007D6FB2">
      <w:pPr>
        <w:tabs>
          <w:tab w:val="left" w:pos="5020"/>
        </w:tabs>
        <w:spacing w:after="200" w:line="24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dbać o sprawność środków ochrony indywidualnej oraz ich stosowanie zgodnie z przeznaczeniem,</w:t>
      </w:r>
    </w:p>
    <w:p w:rsidR="007D6FB2" w:rsidRPr="007D6FB2" w:rsidRDefault="007D6FB2" w:rsidP="007D6FB2">
      <w:pPr>
        <w:tabs>
          <w:tab w:val="left" w:pos="5020"/>
        </w:tabs>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Calibri" w:eastAsia="Times New Roman" w:hAnsi="Calibri" w:cs="Times New Roman"/>
          <w:noProof/>
          <w:lang w:eastAsia="pl-PL"/>
        </w:rPr>
        <w:drawing>
          <wp:anchor distT="0" distB="0" distL="114300" distR="114300" simplePos="0" relativeHeight="251665408" behindDoc="1" locked="0" layoutInCell="1" allowOverlap="1" wp14:anchorId="6A504697" wp14:editId="24B0F9B5">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14" name="Obraz 14"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color w:val="000000"/>
          <w:sz w:val="24"/>
          <w:szCs w:val="24"/>
          <w:lang w:eastAsia="pl-PL"/>
        </w:rPr>
        <w:t>- organizować, przygotowywać i prowadzić prace uwzględniając zabezpieczenie pracowników przed wypadkami przy pracy, chorobami zawodowymi i innymi zagrożeniami związanymi z warunkami środowiska pracy.</w:t>
      </w:r>
    </w:p>
    <w:p w:rsidR="007D6FB2" w:rsidRPr="007D6FB2" w:rsidRDefault="007D6FB2" w:rsidP="007D6FB2">
      <w:pPr>
        <w:spacing w:after="200" w:line="360" w:lineRule="auto"/>
        <w:ind w:left="142"/>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Zagospodarowanie terenu budowy</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Przed rozpoczęciem robót budowlanych wykonuje się zagospodarowanie terenu budowy.</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Powinno ono obejmować:</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ogrodzenie terenu i wyznaczenie stref niebezpiecznych,</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wykonanie dróg, wyjść i przejść dla pieszych,</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-doprowadzenie energii elektrycznej oraz wody oraz odprowadzenie    lub utylizacja ścieków,</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urządzenie pomieszczeń higieniczno-sanitarnych i socjalnych,</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zapewnienie oświetlenia naturalnego i sztucznego,</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zapewnienie właściwej wentylacji,</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zapewnienie łączności telefonicznej,</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urządzenie składowisk materiałów i wyrobów.</w:t>
      </w:r>
    </w:p>
    <w:p w:rsidR="007D6FB2" w:rsidRPr="007D6FB2" w:rsidRDefault="007D6FB2" w:rsidP="007D6FB2">
      <w:pPr>
        <w:spacing w:after="200" w:line="360" w:lineRule="auto"/>
        <w:ind w:left="142"/>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Ogrodzenie terenu budowy</w:t>
      </w:r>
    </w:p>
    <w:p w:rsidR="007D6FB2" w:rsidRPr="007D6FB2" w:rsidRDefault="007D6FB2" w:rsidP="007D6FB2">
      <w:pPr>
        <w:spacing w:after="200" w:line="360" w:lineRule="auto"/>
        <w:ind w:left="142"/>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D6FB2" w:rsidRPr="007D6FB2" w:rsidRDefault="007D6FB2" w:rsidP="007D6FB2">
      <w:pPr>
        <w:spacing w:after="200" w:line="360" w:lineRule="auto"/>
        <w:jc w:val="center"/>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noProof/>
          <w:color w:val="000000"/>
          <w:sz w:val="24"/>
          <w:szCs w:val="24"/>
          <w:lang w:eastAsia="pl-PL"/>
        </w:rPr>
        <w:drawing>
          <wp:inline distT="0" distB="0" distL="0" distR="0" wp14:anchorId="346848FB" wp14:editId="1FC48FD1">
            <wp:extent cx="2872740" cy="1440815"/>
            <wp:effectExtent l="0" t="0" r="3810" b="6985"/>
            <wp:docPr id="15" name="Obraz 15"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7D6FB2">
          <w:rPr>
            <w:rFonts w:ascii="Times New Roman" w:eastAsia="Times New Roman" w:hAnsi="Times New Roman" w:cs="Times New Roman"/>
            <w:color w:val="000000"/>
            <w:sz w:val="24"/>
            <w:szCs w:val="24"/>
            <w:lang w:eastAsia="pl-PL"/>
          </w:rPr>
          <w:t>1,5 m</w:t>
        </w:r>
      </w:smartTag>
      <w:r w:rsidRPr="007D6FB2">
        <w:rPr>
          <w:rFonts w:ascii="Times New Roman" w:eastAsia="Times New Roman" w:hAnsi="Times New Roman" w:cs="Times New Roman"/>
          <w:color w:val="000000"/>
          <w:sz w:val="24"/>
          <w:szCs w:val="24"/>
          <w:lang w:eastAsia="pl-PL"/>
        </w:rPr>
        <w:t>.</w:t>
      </w:r>
    </w:p>
    <w:p w:rsidR="007D6FB2" w:rsidRPr="007D6FB2" w:rsidRDefault="007D6FB2" w:rsidP="007D6FB2">
      <w:pPr>
        <w:autoSpaceDE w:val="0"/>
        <w:autoSpaceDN w:val="0"/>
        <w:adjustRightInd w:val="0"/>
        <w:spacing w:after="200" w:line="360" w:lineRule="auto"/>
        <w:jc w:val="both"/>
        <w:rPr>
          <w:rFonts w:ascii="Times New Roman" w:eastAsia="MyriadPro-Light" w:hAnsi="Times New Roman" w:cs="Times New Roman"/>
          <w:b/>
          <w:color w:val="000000"/>
          <w:sz w:val="24"/>
          <w:szCs w:val="24"/>
          <w:lang w:eastAsia="pl-PL"/>
        </w:rPr>
      </w:pPr>
      <w:r w:rsidRPr="007D6FB2">
        <w:rPr>
          <w:rFonts w:ascii="Times New Roman" w:eastAsia="MyriadPro-Light" w:hAnsi="Times New Roman" w:cs="Times New Roman"/>
          <w:b/>
          <w:color w:val="000000"/>
          <w:sz w:val="24"/>
          <w:szCs w:val="24"/>
          <w:lang w:eastAsia="pl-PL"/>
        </w:rPr>
        <w:t>Drogi dla ruchu pieszego</w:t>
      </w:r>
    </w:p>
    <w:p w:rsidR="007D6FB2" w:rsidRPr="007D6FB2" w:rsidRDefault="007D6FB2" w:rsidP="007D6FB2">
      <w:pPr>
        <w:autoSpaceDE w:val="0"/>
        <w:autoSpaceDN w:val="0"/>
        <w:adjustRightInd w:val="0"/>
        <w:spacing w:after="200" w:line="360" w:lineRule="auto"/>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7D6FB2">
          <w:rPr>
            <w:rFonts w:ascii="Times New Roman" w:eastAsia="MyriadPro-Light" w:hAnsi="Times New Roman" w:cs="Times New Roman"/>
            <w:color w:val="000000"/>
            <w:sz w:val="24"/>
            <w:szCs w:val="24"/>
            <w:lang w:eastAsia="pl-PL"/>
          </w:rPr>
          <w:t>0,75 m</w:t>
        </w:r>
      </w:smartTag>
      <w:r w:rsidRPr="007D6FB2">
        <w:rPr>
          <w:rFonts w:ascii="Times New Roman" w:eastAsia="MyriadPro-Light" w:hAnsi="Times New Roman" w:cs="Times New Roman"/>
          <w:color w:val="000000"/>
          <w:sz w:val="24"/>
          <w:szCs w:val="24"/>
          <w:lang w:eastAsia="pl-PL"/>
        </w:rPr>
        <w:t xml:space="preserve">, a dla dwukierunkowego – co najmniej – </w:t>
      </w:r>
      <w:smartTag w:uri="urn:schemas-microsoft-com:office:smarttags" w:element="metricconverter">
        <w:smartTagPr>
          <w:attr w:name="ProductID" w:val="1,2 m"/>
        </w:smartTagPr>
        <w:r w:rsidRPr="007D6FB2">
          <w:rPr>
            <w:rFonts w:ascii="Times New Roman" w:eastAsia="MyriadPro-Light" w:hAnsi="Times New Roman" w:cs="Times New Roman"/>
            <w:color w:val="000000"/>
            <w:sz w:val="24"/>
            <w:szCs w:val="24"/>
            <w:lang w:eastAsia="pl-PL"/>
          </w:rPr>
          <w:t>1,2 m</w:t>
        </w:r>
      </w:smartTag>
      <w:r w:rsidRPr="007D6FB2">
        <w:rPr>
          <w:rFonts w:ascii="Times New Roman" w:eastAsia="MyriadPro-Light" w:hAnsi="Times New Roman" w:cs="Times New Roman"/>
          <w:color w:val="000000"/>
          <w:sz w:val="24"/>
          <w:szCs w:val="24"/>
          <w:lang w:eastAsia="pl-PL"/>
        </w:rPr>
        <w:t>.</w:t>
      </w:r>
    </w:p>
    <w:p w:rsidR="007D6FB2" w:rsidRPr="007D6FB2" w:rsidRDefault="007D6FB2" w:rsidP="007D6FB2">
      <w:pPr>
        <w:autoSpaceDE w:val="0"/>
        <w:autoSpaceDN w:val="0"/>
        <w:adjustRightInd w:val="0"/>
        <w:spacing w:after="200" w:line="360" w:lineRule="auto"/>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Pochylnie, po których dokonuje się ręcznego przenoszenia ciężarów, nie powinny mieć spadków większych niż 10%.</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MyriadPro-Light" w:hAnsi="Times New Roman" w:cs="Times New Roman"/>
          <w:color w:val="000000"/>
          <w:sz w:val="24"/>
          <w:szCs w:val="24"/>
          <w:lang w:eastAsia="pl-PL"/>
        </w:rPr>
        <w:t xml:space="preserve">Przejścia o pochyleniu większym niż 15% należy zaopatrzyć w listwy umocowane poprzecznie w odstępach nie mniejszych niż 0,4m lub w schody o szerokości nie mniejszej niż 0,75m, z co najmniej jednostronnym zabezpieczeniem </w:t>
      </w:r>
      <w:r w:rsidRPr="007D6FB2">
        <w:rPr>
          <w:rFonts w:ascii="Times New Roman" w:eastAsia="MyriadPro-Light" w:hAnsi="Times New Roman" w:cs="Times New Roman"/>
          <w:b/>
          <w:color w:val="000000"/>
          <w:sz w:val="24"/>
          <w:szCs w:val="24"/>
          <w:lang w:eastAsia="pl-PL"/>
        </w:rPr>
        <w:t>balustradą ochronną</w:t>
      </w:r>
      <w:r w:rsidRPr="007D6FB2">
        <w:rPr>
          <w:rFonts w:ascii="Times New Roman" w:eastAsia="MyriadPro-Light" w:hAnsi="Times New Roman" w:cs="Times New Roman"/>
          <w:color w:val="000000"/>
          <w:sz w:val="24"/>
          <w:szCs w:val="24"/>
          <w:lang w:eastAsia="pl-PL"/>
        </w:rPr>
        <w:t xml:space="preserve">. </w:t>
      </w:r>
      <w:r w:rsidRPr="007D6FB2">
        <w:rPr>
          <w:rFonts w:ascii="Times New Roman" w:eastAsia="Times New Roman" w:hAnsi="Times New Roman" w:cs="Times New Roman"/>
          <w:b/>
          <w:color w:val="000000"/>
          <w:sz w:val="24"/>
          <w:szCs w:val="24"/>
          <w:lang w:eastAsia="pl-PL"/>
        </w:rPr>
        <w:t xml:space="preserve">Balustrada ochronna składa się z deski krawężnikowej o wysokości </w:t>
      </w:r>
      <w:smartTag w:uri="urn:schemas-microsoft-com:office:smarttags" w:element="metricconverter">
        <w:smartTagPr>
          <w:attr w:name="ProductID" w:val="0,15 m"/>
        </w:smartTagPr>
        <w:r w:rsidRPr="007D6FB2">
          <w:rPr>
            <w:rFonts w:ascii="Times New Roman" w:eastAsia="Times New Roman" w:hAnsi="Times New Roman" w:cs="Times New Roman"/>
            <w:b/>
            <w:color w:val="000000"/>
            <w:sz w:val="24"/>
            <w:szCs w:val="24"/>
            <w:lang w:eastAsia="pl-PL"/>
          </w:rPr>
          <w:t>0,15 m</w:t>
        </w:r>
      </w:smartTag>
      <w:r w:rsidRPr="007D6FB2">
        <w:rPr>
          <w:rFonts w:ascii="Times New Roman" w:eastAsia="Times New Roman" w:hAnsi="Times New Roman" w:cs="Times New Roman"/>
          <w:b/>
          <w:color w:val="000000"/>
          <w:sz w:val="24"/>
          <w:szCs w:val="24"/>
          <w:lang w:eastAsia="pl-PL"/>
        </w:rPr>
        <w:t xml:space="preserve"> i poręczy ochronnej umieszczonej na wysokości </w:t>
      </w:r>
      <w:smartTag w:uri="urn:schemas-microsoft-com:office:smarttags" w:element="metricconverter">
        <w:smartTagPr>
          <w:attr w:name="ProductID" w:val="1,1 m"/>
        </w:smartTagPr>
        <w:r w:rsidRPr="007D6FB2">
          <w:rPr>
            <w:rFonts w:ascii="Times New Roman" w:eastAsia="Times New Roman" w:hAnsi="Times New Roman" w:cs="Times New Roman"/>
            <w:b/>
            <w:color w:val="000000"/>
            <w:sz w:val="24"/>
            <w:szCs w:val="24"/>
            <w:lang w:eastAsia="pl-PL"/>
          </w:rPr>
          <w:t>1,1 m</w:t>
        </w:r>
      </w:smartTag>
      <w:r w:rsidRPr="007D6FB2">
        <w:rPr>
          <w:rFonts w:ascii="Times New Roman" w:eastAsia="Times New Roman" w:hAnsi="Times New Roman" w:cs="Times New Roman"/>
          <w:b/>
          <w:color w:val="000000"/>
          <w:sz w:val="24"/>
          <w:szCs w:val="24"/>
          <w:lang w:eastAsia="pl-PL"/>
        </w:rPr>
        <w:t xml:space="preserve">. Wolną przestrzeń pomiędzy deską krawężnikową a poręczą wypełnia się w sposób zabezpieczający pracowników przed upadkiem z wysokości. </w:t>
      </w:r>
    </w:p>
    <w:p w:rsidR="007D6FB2" w:rsidRPr="007D6FB2" w:rsidRDefault="007D6FB2" w:rsidP="007D6FB2">
      <w:pPr>
        <w:autoSpaceDE w:val="0"/>
        <w:autoSpaceDN w:val="0"/>
        <w:adjustRightInd w:val="0"/>
        <w:spacing w:after="200" w:line="360" w:lineRule="auto"/>
        <w:jc w:val="both"/>
        <w:rPr>
          <w:rFonts w:ascii="Times New Roman" w:eastAsia="MyriadPro-Light"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Drogi komunikacyjne dla wózków i taczek</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Drogi komunikacyjne dla wózków i taczek nie mogą być nachylone więcej niż: </w:t>
      </w:r>
    </w:p>
    <w:p w:rsidR="007D6FB2" w:rsidRPr="007D6FB2" w:rsidRDefault="007D6FB2" w:rsidP="007D6FB2">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dla wózków szynowych - 4%; </w:t>
      </w:r>
    </w:p>
    <w:p w:rsidR="007D6FB2" w:rsidRPr="007D6FB2" w:rsidRDefault="007D6FB2" w:rsidP="007D6FB2">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dla wózków bezszynowych - 5%; </w:t>
      </w:r>
    </w:p>
    <w:p w:rsidR="007D6FB2" w:rsidRPr="007D6FB2" w:rsidRDefault="007D6FB2" w:rsidP="007D6FB2">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dla taczek - 10%.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Drogi komunikacyjne dla wózków i taczek, usytuowane nad poziomem terenu powyżej </w:t>
      </w:r>
      <w:smartTag w:uri="urn:schemas-microsoft-com:office:smarttags" w:element="metricconverter">
        <w:smartTagPr>
          <w:attr w:name="ProductID" w:val="1 m"/>
        </w:smartTagPr>
        <w:r w:rsidRPr="007D6FB2">
          <w:rPr>
            <w:rFonts w:ascii="Times New Roman" w:eastAsia="Times New Roman" w:hAnsi="Times New Roman" w:cs="Times New Roman"/>
            <w:color w:val="000000"/>
            <w:sz w:val="24"/>
            <w:szCs w:val="24"/>
            <w:lang w:eastAsia="pl-PL"/>
          </w:rPr>
          <w:t>1 m</w:t>
        </w:r>
      </w:smartTag>
      <w:r w:rsidRPr="007D6FB2">
        <w:rPr>
          <w:rFonts w:ascii="Times New Roman" w:eastAsia="Times New Roman" w:hAnsi="Times New Roman" w:cs="Times New Roman"/>
          <w:color w:val="000000"/>
          <w:sz w:val="24"/>
          <w:szCs w:val="24"/>
          <w:lang w:eastAsia="pl-PL"/>
        </w:rPr>
        <w:t xml:space="preserve">, zabezpiecza się balustradą ochronną.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Calibri" w:eastAsia="Times New Roman" w:hAnsi="Calibri" w:cs="Times New Roman"/>
          <w:noProof/>
          <w:lang w:eastAsia="pl-PL"/>
        </w:rPr>
        <w:drawing>
          <wp:anchor distT="0" distB="0" distL="114300" distR="114300" simplePos="0" relativeHeight="251664384" behindDoc="1" locked="0" layoutInCell="1" allowOverlap="0" wp14:anchorId="52CDF51B" wp14:editId="4240DEC8">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16" name="Obraz 1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color w:val="000000"/>
          <w:sz w:val="24"/>
          <w:szCs w:val="24"/>
          <w:lang w:eastAsia="pl-PL"/>
        </w:rPr>
        <w:t>Strefą niebezpieczną na terenie budowy jest każde miejsce, w którym występują zagrożenia dla zdrowia lub życia ludzi.</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Przejścia i strefy niebezpieczne oświetla się i oznakowuje znakami ostrzegawczymi lub znakami zakazu. Strefę niebezpieczną ogradza się i oznakowuje w sposób uniemożliwiający dostęp osobom postronnym.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Strefa niebezpieczna, w której istnieje zagrożenie spadania z wysokości przedmiotów:</w:t>
      </w:r>
    </w:p>
    <w:p w:rsidR="007D6FB2" w:rsidRPr="007D6FB2" w:rsidRDefault="007D6FB2" w:rsidP="007D6FB2">
      <w:pPr>
        <w:autoSpaceDE w:val="0"/>
        <w:autoSpaceDN w:val="0"/>
        <w:adjustRightInd w:val="0"/>
        <w:spacing w:after="200" w:line="360" w:lineRule="auto"/>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powinna być ogrodzona balustradami ochronnymi;</w:t>
      </w:r>
    </w:p>
    <w:p w:rsidR="007D6FB2" w:rsidRPr="007D6FB2" w:rsidRDefault="007D6FB2" w:rsidP="007D6FB2">
      <w:pPr>
        <w:autoSpaceDE w:val="0"/>
        <w:autoSpaceDN w:val="0"/>
        <w:adjustRightInd w:val="0"/>
        <w:spacing w:after="200" w:line="360" w:lineRule="auto"/>
        <w:ind w:left="142" w:hanging="142"/>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7D6FB2">
          <w:rPr>
            <w:rFonts w:ascii="Times New Roman" w:eastAsia="MyriadPro-Light" w:hAnsi="Times New Roman" w:cs="Times New Roman"/>
            <w:b/>
            <w:color w:val="000000"/>
            <w:sz w:val="24"/>
            <w:szCs w:val="24"/>
            <w:lang w:eastAsia="pl-PL"/>
          </w:rPr>
          <w:t>6 m</w:t>
        </w:r>
      </w:smartTag>
      <w:r w:rsidRPr="007D6FB2">
        <w:rPr>
          <w:rFonts w:ascii="Times New Roman" w:eastAsia="MyriadPro-Light" w:hAnsi="Times New Roman" w:cs="Times New Roman"/>
          <w:color w:val="000000"/>
          <w:sz w:val="24"/>
          <w:szCs w:val="24"/>
          <w:lang w:eastAsia="pl-PL"/>
        </w:rPr>
        <w:t xml:space="preserve">. </w:t>
      </w:r>
    </w:p>
    <w:p w:rsidR="007D6FB2" w:rsidRPr="007D6FB2" w:rsidRDefault="007D6FB2" w:rsidP="007D6FB2">
      <w:pPr>
        <w:autoSpaceDE w:val="0"/>
        <w:autoSpaceDN w:val="0"/>
        <w:adjustRightInd w:val="0"/>
        <w:spacing w:after="200" w:line="360" w:lineRule="auto"/>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W zwartej zabudowie miejskiej strefa niebezpieczna może być zmniejszona pod warunkiem zastosowania innych rozwiązań technicznych lub organizacyjnych zabezpieczających przed spadaniem przedmiotów, np. siatek ochronnych.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Daszki ochronne</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Daszki ochronne powinny znajdować się na wysokości nie mniejszej niż </w:t>
      </w:r>
      <w:smartTag w:uri="urn:schemas-microsoft-com:office:smarttags" w:element="metricconverter">
        <w:smartTagPr>
          <w:attr w:name="ProductID" w:val="2,4 m"/>
        </w:smartTagPr>
        <w:r w:rsidRPr="007D6FB2">
          <w:rPr>
            <w:rFonts w:ascii="Times New Roman" w:eastAsia="Times New Roman" w:hAnsi="Times New Roman" w:cs="Times New Roman"/>
            <w:b/>
            <w:color w:val="000000"/>
            <w:sz w:val="24"/>
            <w:szCs w:val="24"/>
            <w:lang w:eastAsia="pl-PL"/>
          </w:rPr>
          <w:t>2,4 m</w:t>
        </w:r>
      </w:smartTag>
      <w:r w:rsidRPr="007D6FB2">
        <w:rPr>
          <w:rFonts w:ascii="Times New Roman" w:eastAsia="Times New Roman" w:hAnsi="Times New Roman" w:cs="Times New Roman"/>
          <w:color w:val="000000"/>
          <w:sz w:val="24"/>
          <w:szCs w:val="24"/>
          <w:lang w:eastAsia="pl-PL"/>
        </w:rPr>
        <w:t xml:space="preserve"> nad terenem w najniższym miejscu i być nachylone pod kątem 45° w kierunku źródła zagrożenia. Pokrycie daszków powinno być szczelne i odporne na przebicie przez spadające przedmioty.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 miejscach przejść i przejazdów szerokość daszka ochronnego wynosi co najmniej o </w:t>
      </w:r>
      <w:smartTag w:uri="urn:schemas-microsoft-com:office:smarttags" w:element="metricconverter">
        <w:smartTagPr>
          <w:attr w:name="ProductID" w:val="0,5 m"/>
        </w:smartTagPr>
        <w:r w:rsidRPr="007D6FB2">
          <w:rPr>
            <w:rFonts w:ascii="Times New Roman" w:eastAsia="Times New Roman" w:hAnsi="Times New Roman" w:cs="Times New Roman"/>
            <w:color w:val="000000"/>
            <w:sz w:val="24"/>
            <w:szCs w:val="24"/>
            <w:lang w:eastAsia="pl-PL"/>
          </w:rPr>
          <w:t>0,5 m</w:t>
        </w:r>
      </w:smartTag>
      <w:r w:rsidRPr="007D6FB2">
        <w:rPr>
          <w:rFonts w:ascii="Times New Roman" w:eastAsia="Times New Roman" w:hAnsi="Times New Roman" w:cs="Times New Roman"/>
          <w:color w:val="000000"/>
          <w:sz w:val="24"/>
          <w:szCs w:val="24"/>
          <w:lang w:eastAsia="pl-PL"/>
        </w:rPr>
        <w:t xml:space="preserve"> więcej z każdej strony niż szerokość przejścia lub przejazdu.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 xml:space="preserve">Używanie daszków ochronnych jako rusztowań lub miejsc składowania narzędzi, sprzętu, materiałów jest zabronione.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Składowanie materiałów i wyrobów</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Na terenie budowy wyznacza się, utwardza i odwadnia miejsca do składowania materiałów i wyrobów.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Stosy materiałów workowanych układa się w warstwach krzyżowo do wysokości nie przekraczającej 10 warstw.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Przy składowaniu materiałów odległość stosów nie powinna być mniejsza niż: </w:t>
      </w:r>
    </w:p>
    <w:p w:rsidR="007D6FB2" w:rsidRPr="007D6FB2" w:rsidRDefault="007D6FB2" w:rsidP="007D6FB2">
      <w:pPr>
        <w:numPr>
          <w:ilvl w:val="0"/>
          <w:numId w:val="1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smartTag w:uri="urn:schemas-microsoft-com:office:smarttags" w:element="metricconverter">
        <w:smartTagPr>
          <w:attr w:name="ProductID" w:val="0,75 m"/>
        </w:smartTagPr>
        <w:r w:rsidRPr="007D6FB2">
          <w:rPr>
            <w:rFonts w:ascii="Times New Roman" w:eastAsia="Times New Roman" w:hAnsi="Times New Roman" w:cs="Times New Roman"/>
            <w:color w:val="000000"/>
            <w:sz w:val="24"/>
            <w:szCs w:val="24"/>
            <w:lang w:eastAsia="pl-PL"/>
          </w:rPr>
          <w:t>0,75 m</w:t>
        </w:r>
      </w:smartTag>
      <w:r w:rsidRPr="007D6FB2">
        <w:rPr>
          <w:rFonts w:ascii="Times New Roman" w:eastAsia="Times New Roman" w:hAnsi="Times New Roman" w:cs="Times New Roman"/>
          <w:color w:val="000000"/>
          <w:sz w:val="24"/>
          <w:szCs w:val="24"/>
          <w:lang w:eastAsia="pl-PL"/>
        </w:rPr>
        <w:t xml:space="preserve"> - od ogrodzenia lub zabudowań; </w:t>
      </w:r>
    </w:p>
    <w:p w:rsidR="007D6FB2" w:rsidRPr="007D6FB2" w:rsidRDefault="007D6FB2" w:rsidP="007D6FB2">
      <w:pPr>
        <w:numPr>
          <w:ilvl w:val="0"/>
          <w:numId w:val="15"/>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smartTag w:uri="urn:schemas-microsoft-com:office:smarttags" w:element="metricconverter">
        <w:smartTagPr>
          <w:attr w:name="ProductID" w:val="5 m"/>
        </w:smartTagPr>
        <w:r w:rsidRPr="007D6FB2">
          <w:rPr>
            <w:rFonts w:ascii="Times New Roman" w:eastAsia="Times New Roman" w:hAnsi="Times New Roman" w:cs="Times New Roman"/>
            <w:color w:val="000000"/>
            <w:sz w:val="24"/>
            <w:szCs w:val="24"/>
            <w:lang w:eastAsia="pl-PL"/>
          </w:rPr>
          <w:t>5 m</w:t>
        </w:r>
      </w:smartTag>
      <w:r w:rsidRPr="007D6FB2">
        <w:rPr>
          <w:rFonts w:ascii="Times New Roman" w:eastAsia="Times New Roman" w:hAnsi="Times New Roman" w:cs="Times New Roman"/>
          <w:color w:val="000000"/>
          <w:sz w:val="24"/>
          <w:szCs w:val="24"/>
          <w:lang w:eastAsia="pl-PL"/>
        </w:rPr>
        <w:t xml:space="preserve"> - od stałego stanowiska pracy. </w:t>
      </w:r>
    </w:p>
    <w:p w:rsidR="007D6FB2" w:rsidRPr="007D6FB2" w:rsidRDefault="007D6FB2" w:rsidP="007D6FB2">
      <w:pPr>
        <w:autoSpaceDE w:val="0"/>
        <w:autoSpaceDN w:val="0"/>
        <w:adjustRightInd w:val="0"/>
        <w:spacing w:after="0" w:line="360" w:lineRule="auto"/>
        <w:ind w:left="720"/>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 xml:space="preserve">Opieranie składowanych materiałów lub wyrobów o płoty, słupy napowietrznych linii elektroenergetycznych, konstrukcje wsporcze sieci trakcyjnej lub ściany obiektu budowlanego, jest zabronione.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Wchodzenie i schodzenie ze stosu utworzonego ze składowanych materiałów lub wyrobów jest dopuszczalne wyłącznie przy użyciu drabiny lub schodów.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Podczas mechanicznego załadunku lub rozładunku materiałów lub wyrobów, przemieszczanie ich nad ludźmi lub kabiną, w której znajduje się kierowca, jest zabronione.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Warunki socjalne i higieniczne</w:t>
      </w:r>
    </w:p>
    <w:p w:rsidR="007D6FB2" w:rsidRPr="007D6FB2" w:rsidRDefault="007D6FB2" w:rsidP="007D6FB2">
      <w:pPr>
        <w:autoSpaceDE w:val="0"/>
        <w:autoSpaceDN w:val="0"/>
        <w:adjustRightInd w:val="0"/>
        <w:spacing w:after="200" w:line="360" w:lineRule="auto"/>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Warunki socjalne i higieniczne na terenie budowy powinny spełniać wymagania określone w przepisach z zakresu bezpieczeństwa i higieny pracy.</w:t>
      </w:r>
    </w:p>
    <w:p w:rsidR="007D6FB2" w:rsidRPr="007D6FB2" w:rsidRDefault="007D6FB2" w:rsidP="007D6FB2">
      <w:pPr>
        <w:autoSpaceDE w:val="0"/>
        <w:autoSpaceDN w:val="0"/>
        <w:adjustRightInd w:val="0"/>
        <w:spacing w:after="200" w:line="360" w:lineRule="auto"/>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Na terenie budowy, na której roboty budowlane wykonuje więcej niż 20 pracujących, zabrania się urządzania w jednym pomieszczeniu szatni i jadalni.</w:t>
      </w:r>
    </w:p>
    <w:p w:rsidR="007D6FB2" w:rsidRPr="007D6FB2" w:rsidRDefault="007D6FB2" w:rsidP="007D6FB2">
      <w:pPr>
        <w:autoSpaceDE w:val="0"/>
        <w:autoSpaceDN w:val="0"/>
        <w:adjustRightInd w:val="0"/>
        <w:spacing w:after="200" w:line="360" w:lineRule="auto"/>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Dopuszczalne  jest korzystanie z istniejących na terenie budowy pomieszczeń i urządzeń higieniczno-sanitarnych inwestora, jeżeli przewiduje to zawarta umowa.</w:t>
      </w:r>
    </w:p>
    <w:p w:rsidR="007D6FB2" w:rsidRPr="007D6FB2" w:rsidRDefault="007D6FB2" w:rsidP="007D6FB2">
      <w:pPr>
        <w:spacing w:after="200" w:line="26" w:lineRule="atLeast"/>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26" w:lineRule="atLeast"/>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26" w:lineRule="atLeast"/>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26" w:lineRule="atLeast"/>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26" w:lineRule="atLeast"/>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26" w:lineRule="atLeast"/>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26" w:lineRule="atLeast"/>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2. REMONTOWE PRACE BUDOWLANE</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D6FB2" w:rsidRPr="007D6FB2" w:rsidRDefault="007D6FB2" w:rsidP="007D6FB2">
      <w:pPr>
        <w:numPr>
          <w:ilvl w:val="0"/>
          <w:numId w:val="17"/>
        </w:numPr>
        <w:spacing w:after="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budynku wraz z instalacjami i urządzeniami technicznymi,</w:t>
      </w:r>
    </w:p>
    <w:p w:rsidR="007D6FB2" w:rsidRPr="007D6FB2" w:rsidRDefault="007D6FB2" w:rsidP="007D6FB2">
      <w:pPr>
        <w:numPr>
          <w:ilvl w:val="0"/>
          <w:numId w:val="17"/>
        </w:numPr>
        <w:spacing w:after="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każdym obiekcie budowlanym nie będącym budynkiem lub obiekcie małej architektury np.: drogi, tunele, wiadukty, mosty, zbiorniki itp.</w:t>
      </w: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Prace te powinny być organizowane w sposób nie narażający pracowników na niebezpieczeństwa i uciążliwości, wynikające z prowadzonych robót, z jednoczesnym zastosowaniem szczególnych środków ostrożności.</w:t>
      </w:r>
    </w:p>
    <w:p w:rsidR="007D6FB2" w:rsidRPr="007D6FB2" w:rsidRDefault="007D6FB2" w:rsidP="007D6FB2">
      <w:pPr>
        <w:tabs>
          <w:tab w:val="left" w:pos="540"/>
        </w:tabs>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Zgodnie z art. 208</w:t>
      </w:r>
      <w:r w:rsidRPr="007D6FB2">
        <w:rPr>
          <w:rFonts w:ascii="Times New Roman" w:eastAsia="Times New Roman" w:hAnsi="Times New Roman" w:cs="Times New Roman"/>
          <w:b/>
          <w:bCs/>
          <w:color w:val="000000"/>
          <w:sz w:val="24"/>
          <w:szCs w:val="24"/>
          <w:lang w:eastAsia="pl-PL"/>
        </w:rPr>
        <w:t xml:space="preserve"> </w:t>
      </w:r>
      <w:r w:rsidRPr="007D6FB2">
        <w:rPr>
          <w:rFonts w:ascii="Times New Roman" w:eastAsia="Times New Roman" w:hAnsi="Times New Roman" w:cs="Times New Roman"/>
          <w:color w:val="000000"/>
          <w:sz w:val="24"/>
          <w:szCs w:val="24"/>
          <w:lang w:eastAsia="pl-PL"/>
        </w:rPr>
        <w:t>§ 1. kodeksu pracy, w razie gdy jednocześnie w tym samym miejscu wykonują pracę pracownicy zatrudnieni przez różnych pracodawców, pracodawcy ci mają obowiązek:</w:t>
      </w:r>
    </w:p>
    <w:p w:rsidR="007D6FB2" w:rsidRPr="007D6FB2" w:rsidRDefault="007D6FB2" w:rsidP="007D6FB2">
      <w:pPr>
        <w:numPr>
          <w:ilvl w:val="0"/>
          <w:numId w:val="49"/>
        </w:numPr>
        <w:tabs>
          <w:tab w:val="left" w:pos="-180"/>
          <w:tab w:val="num" w:pos="0"/>
          <w:tab w:val="left" w:pos="900"/>
        </w:tabs>
        <w:autoSpaceDE w:val="0"/>
        <w:autoSpaceDN w:val="0"/>
        <w:adjustRightInd w:val="0"/>
        <w:spacing w:after="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współpracować ze sobą,</w:t>
      </w:r>
    </w:p>
    <w:p w:rsidR="007D6FB2" w:rsidRPr="007D6FB2" w:rsidRDefault="007D6FB2" w:rsidP="007D6FB2">
      <w:pPr>
        <w:numPr>
          <w:ilvl w:val="0"/>
          <w:numId w:val="49"/>
        </w:numPr>
        <w:tabs>
          <w:tab w:val="left" w:pos="-180"/>
          <w:tab w:val="num" w:pos="0"/>
        </w:tabs>
        <w:autoSpaceDE w:val="0"/>
        <w:autoSpaceDN w:val="0"/>
        <w:adjustRightInd w:val="0"/>
        <w:spacing w:after="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wyznaczyć  koordynatora sprawującego nadzór nad bezpieczeństwem i higieną pracy wszystkich pracowników zatrudnionych w tym samym miejscu</w:t>
      </w:r>
      <w:r w:rsidRPr="007D6FB2">
        <w:rPr>
          <w:rFonts w:ascii="Times New Roman" w:eastAsia="Times New Roman" w:hAnsi="Times New Roman" w:cs="Times New Roman"/>
          <w:color w:val="000000"/>
          <w:sz w:val="24"/>
          <w:szCs w:val="24"/>
          <w:lang w:eastAsia="pl-PL"/>
        </w:rPr>
        <w:t>,</w:t>
      </w:r>
    </w:p>
    <w:p w:rsidR="007D6FB2" w:rsidRPr="007D6FB2" w:rsidRDefault="007D6FB2" w:rsidP="007D6FB2">
      <w:pPr>
        <w:numPr>
          <w:ilvl w:val="0"/>
          <w:numId w:val="49"/>
        </w:numPr>
        <w:tabs>
          <w:tab w:val="left" w:pos="-180"/>
          <w:tab w:val="num" w:pos="0"/>
        </w:tabs>
        <w:autoSpaceDE w:val="0"/>
        <w:autoSpaceDN w:val="0"/>
        <w:adjustRightInd w:val="0"/>
        <w:spacing w:after="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ustalić zasady współdziałania uwzględniające sposoby postępowania w przypadku wystąpienia zagrożeń dla zdrowia lub życia pracowników,</w:t>
      </w:r>
    </w:p>
    <w:p w:rsidR="007D6FB2" w:rsidRPr="007D6FB2" w:rsidRDefault="007D6FB2" w:rsidP="007D6FB2">
      <w:pPr>
        <w:numPr>
          <w:ilvl w:val="0"/>
          <w:numId w:val="49"/>
        </w:numPr>
        <w:tabs>
          <w:tab w:val="left" w:pos="-180"/>
          <w:tab w:val="num" w:pos="0"/>
        </w:tabs>
        <w:autoSpaceDE w:val="0"/>
        <w:autoSpaceDN w:val="0"/>
        <w:adjustRightInd w:val="0"/>
        <w:spacing w:after="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informować siebie nawzajem oraz pracowników lub ich przedstawicieli działaniach w zakresie zapobiegania zagrożeniom zawodowym występującym podczas wykonywanych przez nich prac.</w:t>
      </w:r>
    </w:p>
    <w:p w:rsidR="007D6FB2" w:rsidRPr="007D6FB2" w:rsidRDefault="007D6FB2" w:rsidP="007D6FB2">
      <w:pPr>
        <w:tabs>
          <w:tab w:val="left" w:pos="1080"/>
        </w:tabs>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Ponadto pracodawca, na którego terenie wykonują prace pracownicy zatrudnieni przez różnych pracodawców, jest obowiązany dostarczać tym pracodawcom, w celu przekazania pracownikom informacje o:</w:t>
      </w:r>
    </w:p>
    <w:p w:rsidR="007D6FB2" w:rsidRPr="007D6FB2" w:rsidRDefault="007D6FB2" w:rsidP="007D6FB2">
      <w:pPr>
        <w:numPr>
          <w:ilvl w:val="0"/>
          <w:numId w:val="48"/>
        </w:numPr>
        <w:tabs>
          <w:tab w:val="num" w:pos="-180"/>
        </w:tabs>
        <w:spacing w:after="0" w:line="312" w:lineRule="auto"/>
        <w:ind w:left="180" w:hanging="18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zagrożeniach  dla zdrowia i życia występujących na terenie jednostki ZUT, w tym o zasadach postępowania w przypadku awarii i innych sytuacjach zagrażających zdrowiu i życiu pracowników,</w:t>
      </w:r>
    </w:p>
    <w:p w:rsidR="007D6FB2" w:rsidRPr="007D6FB2" w:rsidRDefault="007D6FB2" w:rsidP="007D6FB2">
      <w:pPr>
        <w:spacing w:after="0" w:line="312"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numPr>
          <w:ilvl w:val="0"/>
          <w:numId w:val="48"/>
        </w:numPr>
        <w:tabs>
          <w:tab w:val="num" w:pos="-180"/>
        </w:tabs>
        <w:spacing w:after="0" w:line="312" w:lineRule="auto"/>
        <w:ind w:left="180" w:hanging="18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działaniach ochronnych i zapobiegawczych podjętych w celu wyeliminowania lub ograniczenia zagrożeń, o których mowa powyżej,</w:t>
      </w: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Przed rozpoczęciem robót remontowych, pracodawca firmy zewnętrznej i inspektor nadzoru, powinni ustalić szczegółowe warunki bezpieczeństwa i higieny pracy oraz sporządzić protokół z podziałem obowiązków w tym zakresie.</w:t>
      </w: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Pracownicy przebywający lub mogący przebywać na terenie prowadzenia robót, albo w jego sąsiedztwie, powinni być poinformowani przez pracodawcę o </w:t>
      </w:r>
      <w:r w:rsidRPr="007D6FB2">
        <w:rPr>
          <w:rFonts w:ascii="Times New Roman" w:eastAsia="Times New Roman" w:hAnsi="Times New Roman" w:cs="Times New Roman"/>
          <w:b/>
          <w:bCs/>
          <w:color w:val="000000"/>
          <w:sz w:val="24"/>
          <w:szCs w:val="24"/>
          <w:lang w:eastAsia="pl-PL"/>
        </w:rPr>
        <w:t>niezbędnych środkach bezpieczeństwa</w:t>
      </w:r>
      <w:r w:rsidRPr="007D6FB2">
        <w:rPr>
          <w:rFonts w:ascii="Times New Roman" w:eastAsia="Times New Roman" w:hAnsi="Times New Roman" w:cs="Times New Roman"/>
          <w:color w:val="000000"/>
          <w:sz w:val="24"/>
          <w:szCs w:val="24"/>
          <w:lang w:eastAsia="pl-PL"/>
        </w:rPr>
        <w:t>, jakie należy stosować w czasie trwania prac.</w:t>
      </w: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r w:rsidRPr="007D6FB2">
        <w:rPr>
          <w:rFonts w:ascii="Calibri" w:eastAsia="Times New Roman" w:hAnsi="Calibri" w:cs="Times New Roman"/>
          <w:noProof/>
          <w:lang w:eastAsia="pl-PL"/>
        </w:rPr>
        <w:drawing>
          <wp:anchor distT="0" distB="0" distL="114300" distR="114300" simplePos="0" relativeHeight="251666432" behindDoc="1" locked="0" layoutInCell="1" allowOverlap="1" wp14:anchorId="4DAF6D8E" wp14:editId="5E0AC4B0">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17" name="Obraz 17"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
          <w:bCs/>
          <w:color w:val="000000"/>
          <w:sz w:val="24"/>
          <w:szCs w:val="24"/>
          <w:lang w:eastAsia="pl-PL"/>
        </w:rPr>
        <w:t>Teren, na którym prowadzone są prace remontowe, powinien być wydzielony i wyraźnie oznakowany</w:t>
      </w:r>
      <w:r w:rsidRPr="007D6FB2">
        <w:rPr>
          <w:rFonts w:ascii="Times New Roman" w:eastAsia="Times New Roman" w:hAnsi="Times New Roman" w:cs="Times New Roman"/>
          <w:color w:val="000000"/>
          <w:sz w:val="24"/>
          <w:szCs w:val="24"/>
          <w:lang w:eastAsia="pl-PL"/>
        </w:rPr>
        <w:t xml:space="preserve">. </w:t>
      </w: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 miejscach niebezpiecznych należy umieścić </w:t>
      </w:r>
      <w:r w:rsidRPr="007D6FB2">
        <w:rPr>
          <w:rFonts w:ascii="Times New Roman" w:eastAsia="Times New Roman" w:hAnsi="Times New Roman" w:cs="Times New Roman"/>
          <w:b/>
          <w:bCs/>
          <w:color w:val="000000"/>
          <w:sz w:val="24"/>
          <w:szCs w:val="24"/>
          <w:lang w:eastAsia="pl-PL"/>
        </w:rPr>
        <w:t xml:space="preserve">znaki informujące o rodzaju zagrożenia oraz stosować inne środki zabezpieczające przed skutkami zagrożeń (siatki, bariery itp.), </w:t>
      </w:r>
      <w:r w:rsidRPr="007D6FB2">
        <w:rPr>
          <w:rFonts w:ascii="Times New Roman" w:eastAsia="Times New Roman" w:hAnsi="Times New Roman" w:cs="Times New Roman"/>
          <w:color w:val="000000"/>
          <w:sz w:val="24"/>
          <w:szCs w:val="24"/>
          <w:lang w:eastAsia="pl-PL"/>
        </w:rPr>
        <w:t>ponadto należy oznakować skośnymi pasami na przemian żółto-czarnymi lub czerwono-białymi.</w:t>
      </w: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Teren, na którym prowadzone są prace remontowe wyposaża się w niezbędny sprzęt do gaszenia pożaru oraz w zależności od potrzeb, w system sygnalizacji pożarowej dostosowany do charakteru budowy.</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12"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Wymagania dotyczące miejsc pracy w budynku, w którym odbywa się remont.</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1. Gromadzenie odpadów.</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Strefy gromadzenia i usuwania odpadów należy odpowiednio wygrodzić i oznakować. </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zależności od rodzaju odpadów należy stosować znaki informacyjne i ostrzegawcze. Odpady należy usuwać w taki sposób, aby ograniczyć ich rozrzut i pylenie.</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2. Drogi ewakuacyjne</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Drogi ewakuacyjne muszą odpowiadać wymaganiom przepisów techniczno-budowlanych oraz przepisów przeciwpożarowych. Powinny być one oznakowane znakami bezpieczeństwa.</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Drogi i wyjścia ewakuacyjne wymagające oświetlenia, zaopatruje się, w przypadku awarii oświetlenia ogólnego (podstawowego), w oświetlenie awaryjne, zapewniające dostateczne natężenie oświetlenia.</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Drogi ewakuacyjne oraz występujące na nich drzwi i bramy oznakowuje się znakami bezpieczeństwa. W bezpośrednim sąsiedztwie bram dla ruchu kołowego powinny znajdować się furtki, które należy oznakować w widoczny sposób.</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3. Przebieg mediów.</w:t>
      </w:r>
    </w:p>
    <w:p w:rsidR="007D6FB2" w:rsidRPr="007D6FB2" w:rsidRDefault="007D6FB2" w:rsidP="007D6FB2">
      <w:pPr>
        <w:spacing w:after="200" w:line="312"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Przed rozpoczęciem robót budowlanych ustala się istniejące trasy przebiegu mediów i zapoznaje z tym osoby wykonujące roboty budowlane. Ważne, aby to w pewien sposób udokumentować.</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4. Oświetlenie miejsca pracy.</w:t>
      </w:r>
    </w:p>
    <w:p w:rsidR="007D6FB2" w:rsidRPr="007D6FB2" w:rsidRDefault="007D6FB2" w:rsidP="007D6FB2">
      <w:pPr>
        <w:spacing w:after="200" w:line="312"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5. Wentylacja.</w:t>
      </w:r>
    </w:p>
    <w:p w:rsidR="007D6FB2" w:rsidRPr="007D6FB2" w:rsidRDefault="007D6FB2" w:rsidP="007D6FB2">
      <w:pPr>
        <w:spacing w:after="200" w:line="312"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6. Balustrady przy stropach.</w:t>
      </w:r>
    </w:p>
    <w:p w:rsidR="007D6FB2" w:rsidRPr="007D6FB2" w:rsidRDefault="007D6FB2" w:rsidP="007D6FB2">
      <w:pPr>
        <w:spacing w:after="200" w:line="312" w:lineRule="auto"/>
        <w:ind w:firstLine="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Krawędzie stropów nie obudowanych ścianami należy zabezpieczyć balustradami. </w:t>
      </w:r>
    </w:p>
    <w:p w:rsidR="007D6FB2" w:rsidRPr="007D6FB2" w:rsidRDefault="007D6FB2" w:rsidP="007D6FB2">
      <w:pPr>
        <w:spacing w:after="200" w:line="312" w:lineRule="auto"/>
        <w:ind w:firstLine="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Balustrada zabezpieczająca powinna składać się z :</w:t>
      </w:r>
    </w:p>
    <w:p w:rsidR="007D6FB2" w:rsidRPr="007D6FB2" w:rsidRDefault="007D6FB2" w:rsidP="007D6FB2">
      <w:pPr>
        <w:numPr>
          <w:ilvl w:val="0"/>
          <w:numId w:val="18"/>
        </w:numPr>
        <w:spacing w:after="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deski krawężnikowej o wysokości 0,15m</w:t>
      </w:r>
    </w:p>
    <w:p w:rsidR="007D6FB2" w:rsidRPr="007D6FB2" w:rsidRDefault="007D6FB2" w:rsidP="007D6FB2">
      <w:pPr>
        <w:numPr>
          <w:ilvl w:val="0"/>
          <w:numId w:val="18"/>
        </w:numPr>
        <w:spacing w:after="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poręczy ochronnej, umieszczonej na wysokości 1,1m, natomiast wolną przestrzeń pomiędzy deską krawężnikową a poręczą wypełnia się w sposób zabezpieczający pracowników przed upadkiem z wysokości.</w:t>
      </w:r>
    </w:p>
    <w:p w:rsidR="007D6FB2" w:rsidRPr="007D6FB2" w:rsidRDefault="007D6FB2" w:rsidP="007D6FB2">
      <w:pPr>
        <w:spacing w:after="200" w:line="312"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Ponadto otwory w stropach, na których prowadzone są roboty lub, do których możliwy jest dostęp ludzi, należy zabezpieczyć przed możliwością wpadnięcia  ogrodzoną balustradą.</w:t>
      </w:r>
    </w:p>
    <w:p w:rsidR="007D6FB2" w:rsidRPr="007D6FB2" w:rsidRDefault="007D6FB2" w:rsidP="007D6FB2">
      <w:pPr>
        <w:spacing w:after="200" w:line="312"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7. Podnośniki.</w:t>
      </w:r>
    </w:p>
    <w:p w:rsidR="007D6FB2" w:rsidRPr="007D6FB2" w:rsidRDefault="007D6FB2" w:rsidP="007D6FB2">
      <w:pPr>
        <w:spacing w:after="200" w:line="312" w:lineRule="auto"/>
        <w:ind w:firstLine="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Przy zastosowaniu w remoncie podnośników należy pamiętać, że:</w:t>
      </w:r>
    </w:p>
    <w:p w:rsidR="007D6FB2" w:rsidRPr="007D6FB2" w:rsidRDefault="007D6FB2" w:rsidP="007D6FB2">
      <w:pPr>
        <w:numPr>
          <w:ilvl w:val="0"/>
          <w:numId w:val="19"/>
        </w:numPr>
        <w:spacing w:after="0" w:line="312" w:lineRule="auto"/>
        <w:ind w:left="360" w:hanging="18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strefy niebezpieczne powinny być trwałe i jednoznacznie oznakowane barwami bezpieczeństwa oraz znakami ostrzegawczymi,</w:t>
      </w:r>
    </w:p>
    <w:p w:rsidR="007D6FB2" w:rsidRPr="007D6FB2" w:rsidRDefault="007D6FB2" w:rsidP="007D6FB2">
      <w:pPr>
        <w:spacing w:after="0" w:line="312"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numPr>
          <w:ilvl w:val="0"/>
          <w:numId w:val="19"/>
        </w:numPr>
        <w:spacing w:after="0" w:line="312" w:lineRule="auto"/>
        <w:ind w:left="360" w:hanging="18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mechanizmy napędowe podnośników powinny być obudowane oraz niedostępne dla osób nieupoważnionych,</w:t>
      </w:r>
    </w:p>
    <w:p w:rsidR="007D6FB2" w:rsidRPr="007D6FB2" w:rsidRDefault="007D6FB2" w:rsidP="007D6FB2">
      <w:pPr>
        <w:numPr>
          <w:ilvl w:val="0"/>
          <w:numId w:val="19"/>
        </w:numPr>
        <w:spacing w:after="0" w:line="312" w:lineRule="auto"/>
        <w:ind w:left="360" w:hanging="18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pochylnie powinny być wyposażone w łatwo rozpoznawalne i dostępne urządzenia do ich zatrzymania,</w:t>
      </w:r>
    </w:p>
    <w:p w:rsidR="007D6FB2" w:rsidRPr="007D6FB2" w:rsidRDefault="007D6FB2" w:rsidP="007D6FB2">
      <w:pPr>
        <w:numPr>
          <w:ilvl w:val="0"/>
          <w:numId w:val="19"/>
        </w:numPr>
        <w:spacing w:after="0" w:line="312" w:lineRule="auto"/>
        <w:ind w:left="360" w:hanging="18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drogi komunikacyjne powinny być zabezpieczone przed spadającymi przedmiotami, przez daszki lub rusztowania ochronne, i powinny mieć trwałe i ustabilizowane podłoże oraz trwałą, wytrzymałą stabilną konstrukcję nośną.</w:t>
      </w:r>
    </w:p>
    <w:p w:rsidR="007D6FB2" w:rsidRPr="007D6FB2" w:rsidRDefault="007D6FB2" w:rsidP="007D6FB2">
      <w:pPr>
        <w:spacing w:after="0" w:line="312" w:lineRule="auto"/>
        <w:ind w:left="360"/>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12" w:lineRule="auto"/>
        <w:ind w:left="360"/>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12" w:lineRule="auto"/>
        <w:ind w:left="360"/>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12" w:lineRule="auto"/>
        <w:ind w:left="360"/>
        <w:jc w:val="both"/>
        <w:rPr>
          <w:rFonts w:ascii="Times New Roman" w:eastAsia="MyriadPro-Light" w:hAnsi="Times New Roman" w:cs="Times New Roman"/>
          <w:b/>
          <w:color w:val="000000"/>
          <w:sz w:val="24"/>
          <w:szCs w:val="24"/>
          <w:lang w:eastAsia="pl-PL"/>
        </w:rPr>
      </w:pPr>
    </w:p>
    <w:p w:rsidR="007D6FB2" w:rsidRPr="007D6FB2" w:rsidRDefault="007D6FB2" w:rsidP="007D6FB2">
      <w:pPr>
        <w:spacing w:after="0" w:line="312" w:lineRule="auto"/>
        <w:ind w:left="360"/>
        <w:jc w:val="both"/>
        <w:rPr>
          <w:rFonts w:ascii="Times New Roman" w:eastAsia="MyriadPro-Light" w:hAnsi="Times New Roman" w:cs="Times New Roman"/>
          <w:b/>
          <w:color w:val="000000"/>
          <w:sz w:val="24"/>
          <w:szCs w:val="24"/>
          <w:lang w:eastAsia="pl-PL"/>
        </w:rPr>
      </w:pPr>
      <w:r w:rsidRPr="007D6FB2">
        <w:rPr>
          <w:rFonts w:ascii="Times New Roman" w:eastAsia="MyriadPro-Light" w:hAnsi="Times New Roman" w:cs="Times New Roman"/>
          <w:b/>
          <w:color w:val="000000"/>
          <w:sz w:val="24"/>
          <w:szCs w:val="24"/>
          <w:lang w:eastAsia="pl-PL"/>
        </w:rPr>
        <w:t>3. WYBRANE PRACE REMONTOWE I ROZBIÓRKOWE- PRACE NIEBEZPIECZNE</w:t>
      </w:r>
    </w:p>
    <w:p w:rsidR="007D6FB2" w:rsidRPr="007D6FB2" w:rsidRDefault="007D6FB2" w:rsidP="007D6FB2">
      <w:pPr>
        <w:spacing w:after="0" w:line="312" w:lineRule="auto"/>
        <w:ind w:left="709" w:hanging="349"/>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p>
    <w:p w:rsidR="007D6FB2" w:rsidRPr="007D6FB2" w:rsidRDefault="007D6FB2" w:rsidP="007D6FB2">
      <w:pPr>
        <w:spacing w:after="0" w:line="312" w:lineRule="auto"/>
        <w:ind w:left="993" w:hanging="567"/>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color w:val="000000"/>
          <w:sz w:val="24"/>
          <w:szCs w:val="24"/>
          <w:lang w:eastAsia="pl-PL"/>
        </w:rPr>
        <w:t xml:space="preserve">  3.1. Zasady ogólne przy prowadzeniu prac rozbiórkowych i remontowych </w:t>
      </w:r>
      <w:r w:rsidRPr="007D6FB2">
        <w:rPr>
          <w:rFonts w:ascii="Times New Roman" w:eastAsia="Times New Roman" w:hAnsi="Times New Roman" w:cs="Times New Roman"/>
          <w:b/>
          <w:bCs/>
          <w:color w:val="000000"/>
          <w:sz w:val="24"/>
          <w:szCs w:val="24"/>
          <w:lang w:eastAsia="pl-PL"/>
        </w:rPr>
        <w:t xml:space="preserve"> bez wstrzymania ruchu zakładu pracy. </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Przed rozpoczęciem tego typu robót przedsiębiorca budowlany (pracodawca) lub wyznaczona</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przez niego osoba kierująca robotami oraz pracodawca, u którego mają być prowadzone</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roboty, </w:t>
      </w:r>
      <w:r w:rsidRPr="007D6FB2">
        <w:rPr>
          <w:rFonts w:ascii="Times New Roman" w:eastAsia="MyriadPro-Light" w:hAnsi="Times New Roman" w:cs="Times New Roman"/>
          <w:b/>
          <w:color w:val="000000"/>
          <w:sz w:val="24"/>
          <w:szCs w:val="24"/>
          <w:lang w:eastAsia="pl-PL"/>
        </w:rPr>
        <w:t>mają obowiązek ustalić w podpisanym protokole szczegółowe warunki bezpieczeństwa i higieny pracy, z podziałem obowiązków w tym zakresie</w:t>
      </w:r>
      <w:r w:rsidRPr="007D6FB2">
        <w:rPr>
          <w:rFonts w:ascii="Times New Roman" w:eastAsia="MyriadPro-Light" w:hAnsi="Times New Roman" w:cs="Times New Roman"/>
          <w:color w:val="000000"/>
          <w:sz w:val="24"/>
          <w:szCs w:val="24"/>
          <w:lang w:eastAsia="pl-PL"/>
        </w:rPr>
        <w:t>.</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Przez prace szczególnie niebezpieczne należy rozumieć te, które zostały jako takie określone</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w ogólnych i szczegółowych przepisach bezpieczeństwa i higieny pracy lub w instrukcjach</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eksploatacji urządzeń i instalacji.</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Roboty budowlane, rozbiórkowe, remontowe i montażowe prowadzone bez wstrzymania</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ruchu zakładu pracy lub jego części zaliczone są do prac szczególnie niebezpiecznych.</w:t>
      </w:r>
    </w:p>
    <w:p w:rsidR="007D6FB2" w:rsidRPr="007D6FB2" w:rsidRDefault="007D6FB2" w:rsidP="007D6FB2">
      <w:pPr>
        <w:shd w:val="clear" w:color="auto" w:fill="FFFFFF"/>
        <w:spacing w:after="150" w:line="360" w:lineRule="auto"/>
        <w:ind w:left="993"/>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Protokół powinien zawierać </w:t>
      </w:r>
      <w:r w:rsidRPr="007D6FB2">
        <w:rPr>
          <w:rFonts w:ascii="Times New Roman" w:eastAsia="MyriadPro-Light" w:hAnsi="Times New Roman" w:cs="Times New Roman"/>
          <w:color w:val="000000"/>
          <w:sz w:val="24"/>
          <w:szCs w:val="24"/>
          <w:lang w:eastAsia="pl-PL"/>
        </w:rPr>
        <w:t>w szczególności ustalenia dotyczące:</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poinformowania pracowników przebywających lub mogących przebywać na terenie,</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prowadzenia robót albo w jego sąsiedztwie o prowadzonych robotach oraz o niezbędnych </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środkach    bezpieczeństwa, jakie należy stosować w czasie trwania prac;</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 xml:space="preserve"> wydzielenia i wyraźnego oznakowania terenu prowadzenia robót;</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 xml:space="preserve"> umieszczenia znaków informujących o rodzaju zagrożenia w miejscach niebezpiecznych;</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 xml:space="preserve"> zastosowania innych środków zabezpieczających przed skutkami zagrożeń (np. siatek,</w:t>
      </w:r>
    </w:p>
    <w:p w:rsidR="007D6FB2" w:rsidRPr="007D6FB2" w:rsidRDefault="007D6FB2" w:rsidP="007D6FB2">
      <w:pPr>
        <w:autoSpaceDE w:val="0"/>
        <w:autoSpaceDN w:val="0"/>
        <w:adjustRightInd w:val="0"/>
        <w:spacing w:after="0" w:line="360" w:lineRule="auto"/>
        <w:ind w:left="993"/>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barier itp.).</w:t>
      </w:r>
    </w:p>
    <w:p w:rsidR="007D6FB2" w:rsidRPr="007D6FB2" w:rsidRDefault="007D6FB2" w:rsidP="007D6FB2">
      <w:pPr>
        <w:autoSpaceDE w:val="0"/>
        <w:autoSpaceDN w:val="0"/>
        <w:adjustRightInd w:val="0"/>
        <w:spacing w:after="0" w:line="360" w:lineRule="auto"/>
        <w:ind w:left="720"/>
        <w:contextualSpacing/>
        <w:jc w:val="both"/>
        <w:rPr>
          <w:rFonts w:ascii="Times New Roman" w:eastAsia="MyriadPro-Light" w:hAnsi="Times New Roman" w:cs="Times New Roman"/>
          <w:color w:val="000000"/>
          <w:sz w:val="24"/>
          <w:szCs w:val="24"/>
          <w:lang w:eastAsia="pl-PL"/>
        </w:rPr>
      </w:pPr>
    </w:p>
    <w:p w:rsidR="007D6FB2" w:rsidRPr="007D6FB2" w:rsidRDefault="007D6FB2" w:rsidP="007D6FB2">
      <w:pPr>
        <w:autoSpaceDE w:val="0"/>
        <w:autoSpaceDN w:val="0"/>
        <w:adjustRightInd w:val="0"/>
        <w:spacing w:after="0" w:line="240" w:lineRule="auto"/>
        <w:jc w:val="both"/>
        <w:rPr>
          <w:rFonts w:ascii="Times New Roman" w:eastAsia="MyriadPro-Light" w:hAnsi="Times New Roman" w:cs="Times New Roman"/>
          <w:b/>
          <w:color w:val="000000"/>
          <w:sz w:val="24"/>
          <w:szCs w:val="24"/>
          <w:lang w:eastAsia="pl-PL"/>
        </w:rPr>
      </w:pPr>
      <w:r w:rsidRPr="007D6FB2">
        <w:rPr>
          <w:rFonts w:ascii="Times New Roman" w:eastAsia="MyriadPro-Light" w:hAnsi="Times New Roman" w:cs="Times New Roman"/>
          <w:b/>
          <w:color w:val="000000"/>
          <w:sz w:val="24"/>
          <w:szCs w:val="24"/>
          <w:lang w:eastAsia="pl-PL"/>
        </w:rPr>
        <w:t xml:space="preserve">         3.2. Prace rozbiórkowe związane z usuwaniem azbestu</w:t>
      </w:r>
    </w:p>
    <w:p w:rsidR="007D6FB2" w:rsidRPr="007D6FB2" w:rsidRDefault="007D6FB2" w:rsidP="007D6FB2">
      <w:pPr>
        <w:autoSpaceDE w:val="0"/>
        <w:autoSpaceDN w:val="0"/>
        <w:adjustRightInd w:val="0"/>
        <w:spacing w:after="0" w:line="240" w:lineRule="auto"/>
        <w:jc w:val="both"/>
        <w:rPr>
          <w:rFonts w:ascii="Times New Roman" w:eastAsia="MyriadPro-Light" w:hAnsi="Times New Roman" w:cs="Times New Roman"/>
          <w:color w:val="000000"/>
          <w:sz w:val="24"/>
          <w:szCs w:val="24"/>
          <w:lang w:eastAsia="pl-PL"/>
        </w:rPr>
      </w:pPr>
    </w:p>
    <w:p w:rsidR="007D6FB2" w:rsidRPr="007D6FB2" w:rsidRDefault="007D6FB2" w:rsidP="007D6FB2">
      <w:pPr>
        <w:autoSpaceDE w:val="0"/>
        <w:autoSpaceDN w:val="0"/>
        <w:adjustRightInd w:val="0"/>
        <w:spacing w:after="0" w:line="360" w:lineRule="auto"/>
        <w:ind w:left="99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7D6FB2" w:rsidRPr="007D6FB2" w:rsidRDefault="007D6FB2" w:rsidP="007D6FB2">
      <w:pPr>
        <w:autoSpaceDE w:val="0"/>
        <w:autoSpaceDN w:val="0"/>
        <w:adjustRightInd w:val="0"/>
        <w:spacing w:after="0" w:line="360" w:lineRule="auto"/>
        <w:ind w:left="99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Pracodawca zatrudniający pracowników przy zabezpieczaniu lub usuwaniu wyrobów albo innych</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materiałów zawierających azbest obowiązany jest w szczególności:</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w:t>
      </w:r>
      <w:r w:rsidRPr="007D6FB2">
        <w:rPr>
          <w:rFonts w:ascii="Times New Roman" w:eastAsia="Wingdings-Regular"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na podstawie oceny ryzyka zawodowego, uwzględniającej rodzaj i stopień narażenia, stosować</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niezbędne środki ochrony zmniejszające to ryzyko;</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Wingdings-Regular"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kontrolować stopień narażenia pracowników na działanie pyłu azbestu w sposób określony</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w przepisach dotyczących badań i pomiarów czynników szkodliwych dla zdrowia w</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środowisku pracy.</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Przy pracach stwarzających narażenie na działanie pyłu azbestu należy:</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Wingdings-Regular"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zapewnić, by maszyny, sprzęt i metody pracy stosowane przy wykonywaniu prac eliminowały</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lub ograniczały do minimum powstawanie pyłu azbestu, a szczególnie jego emisję do</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środowiska pracy lub środowiska naturalnego;</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ograniczyć do niezbędnego minimum liczbę osób przydzielonych do prac oraz czas trwania</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narażenia;</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stosować odpowiednie do rodzaju i poziomu narażenia odzież i obuwie robocze oraz środki</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ochrony indywidualnej, w tym odzież ochronną i środki ochrony układu oddechowego.</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Środki ochrony układu oddechowego mogą być stosowane jedynie jako rozwiązanie uzupełniające lub awaryjne; nie mogą one zastępować technicznych środków ograniczających narażenie pracowników na działanie pyłu azbestu.</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W przypadku przekroczenia wartości najwyższego dopuszczalnego stężenia pyłu azbestu,</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określonej w przepisach dotyczących najwyższych dopuszczalnych stężeń i natężeń czynników</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szkodliwych dla zdrowia w środowisku pracy, pracodawca jest obowiązany wstrzymać</w:t>
      </w:r>
    </w:p>
    <w:p w:rsidR="007D6FB2" w:rsidRPr="007D6FB2" w:rsidRDefault="007D6FB2" w:rsidP="007D6FB2">
      <w:pPr>
        <w:autoSpaceDE w:val="0"/>
        <w:autoSpaceDN w:val="0"/>
        <w:adjustRightInd w:val="0"/>
        <w:spacing w:after="0" w:line="360" w:lineRule="auto"/>
        <w:ind w:left="1276" w:hanging="283"/>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wykonywanie pracy przez pracowników oraz niezwłocznie podjąć działania w celu obniżenia</w:t>
      </w:r>
    </w:p>
    <w:p w:rsidR="007D6FB2" w:rsidRPr="007D6FB2" w:rsidRDefault="007D6FB2" w:rsidP="007D6FB2">
      <w:pPr>
        <w:spacing w:after="200" w:line="360" w:lineRule="auto"/>
        <w:ind w:left="1276" w:hanging="283"/>
        <w:jc w:val="both"/>
        <w:rPr>
          <w:rFonts w:ascii="Times New Roman" w:eastAsia="Times New Roman" w:hAnsi="Times New Roman" w:cs="Times New Roman"/>
          <w:b/>
          <w:color w:val="000000"/>
          <w:sz w:val="24"/>
          <w:szCs w:val="24"/>
          <w:lang w:eastAsia="pl-PL"/>
        </w:rPr>
      </w:pPr>
      <w:r w:rsidRPr="007D6FB2">
        <w:rPr>
          <w:rFonts w:ascii="Times New Roman" w:eastAsia="MyriadPro-Light" w:hAnsi="Times New Roman" w:cs="Times New Roman"/>
          <w:color w:val="000000"/>
          <w:sz w:val="24"/>
          <w:szCs w:val="24"/>
          <w:lang w:eastAsia="pl-PL"/>
        </w:rPr>
        <w:t>stężenia pyłu azbestu do wartości dopuszczalnej.</w:t>
      </w:r>
    </w:p>
    <w:p w:rsidR="007D6FB2" w:rsidRPr="007D6FB2" w:rsidRDefault="007D6FB2" w:rsidP="007D6FB2">
      <w:pPr>
        <w:spacing w:before="100" w:beforeAutospacing="1" w:after="100" w:afterAutospacing="1" w:line="240" w:lineRule="auto"/>
        <w:ind w:left="284"/>
        <w:jc w:val="both"/>
        <w:outlineLvl w:val="1"/>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 xml:space="preserve">     3.3. Układanie podłóg i posadzek</w:t>
      </w:r>
    </w:p>
    <w:p w:rsidR="007D6FB2" w:rsidRPr="007D6FB2" w:rsidRDefault="007D6FB2" w:rsidP="007D6FB2">
      <w:pPr>
        <w:spacing w:after="20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Na czas układania podłóg i podłoży pod posadzki na ciągach komunikacyjnych trzeba ułożyć pomosty wyrównujące poziomy robocze.</w:t>
      </w:r>
    </w:p>
    <w:p w:rsidR="007D6FB2" w:rsidRPr="007D6FB2" w:rsidRDefault="007D6FB2" w:rsidP="007D6FB2">
      <w:pPr>
        <w:spacing w:after="20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7D6FB2" w:rsidRPr="007D6FB2" w:rsidRDefault="007D6FB2" w:rsidP="007D6FB2">
      <w:pPr>
        <w:numPr>
          <w:ilvl w:val="0"/>
          <w:numId w:val="20"/>
        </w:numPr>
        <w:spacing w:after="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usunąć otwarte źródła ognia na odległość co najmniej 30 m od tych pomieszczeń,</w:t>
      </w:r>
    </w:p>
    <w:p w:rsidR="007D6FB2" w:rsidRPr="007D6FB2" w:rsidRDefault="007D6FB2" w:rsidP="007D6FB2">
      <w:pPr>
        <w:numPr>
          <w:ilvl w:val="0"/>
          <w:numId w:val="20"/>
        </w:numPr>
        <w:spacing w:after="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zapewnić skuteczną wentylację, </w:t>
      </w:r>
    </w:p>
    <w:p w:rsidR="007D6FB2" w:rsidRPr="007D6FB2" w:rsidRDefault="007D6FB2" w:rsidP="007D6FB2">
      <w:pPr>
        <w:numPr>
          <w:ilvl w:val="0"/>
          <w:numId w:val="20"/>
        </w:numPr>
        <w:spacing w:after="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używać obuwia nie powodującego iskrzenia,</w:t>
      </w:r>
    </w:p>
    <w:p w:rsidR="007D6FB2" w:rsidRPr="007D6FB2" w:rsidRDefault="007D6FB2" w:rsidP="007D6FB2">
      <w:pPr>
        <w:numPr>
          <w:ilvl w:val="0"/>
          <w:numId w:val="20"/>
        </w:numPr>
        <w:spacing w:after="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nie stosować narzędzi wykonanych z materiałów iskrzących.</w:t>
      </w:r>
    </w:p>
    <w:p w:rsidR="007D6FB2" w:rsidRPr="007D6FB2" w:rsidRDefault="007D6FB2" w:rsidP="007D6FB2">
      <w:pPr>
        <w:spacing w:after="20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Przed wejściem do budynku i do poszczególnych pomieszczeń z materiałem łatwo zapalnym lub wybuchowym należy umieścić odpowiednie znaki ochrony przeciwpożarowej.</w:t>
      </w:r>
    </w:p>
    <w:p w:rsidR="007D6FB2" w:rsidRPr="007D6FB2" w:rsidRDefault="007D6FB2" w:rsidP="007D6FB2">
      <w:pPr>
        <w:spacing w:before="100" w:beforeAutospacing="1" w:after="100" w:afterAutospacing="1" w:line="240" w:lineRule="auto"/>
        <w:ind w:left="993" w:hanging="426"/>
        <w:jc w:val="both"/>
        <w:outlineLvl w:val="1"/>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3.4. Wewnętrzne prace malarskie</w:t>
      </w:r>
    </w:p>
    <w:p w:rsidR="007D6FB2" w:rsidRPr="007D6FB2" w:rsidRDefault="007D6FB2" w:rsidP="007D6FB2">
      <w:pPr>
        <w:spacing w:after="20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Wewnętrzne roboty malarskie z zastosowaniem składników wydzielających szkodliwe dla zdrowia substancje lotne należy wykonywać przy zapewnieniu intensywnej wentylacji pomieszczeń, uwzględniającej właściwości fizykochemiczne materiałów.</w:t>
      </w:r>
    </w:p>
    <w:p w:rsidR="007D6FB2" w:rsidRPr="007D6FB2" w:rsidRDefault="007D6FB2" w:rsidP="007D6FB2">
      <w:pPr>
        <w:spacing w:after="20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czasie wypalania farb olejnych na elementach budowlanych w pomieszczeniach należy zapewnić odpowiednią wentylację.</w:t>
      </w:r>
    </w:p>
    <w:p w:rsidR="007D6FB2" w:rsidRPr="007D6FB2" w:rsidRDefault="007D6FB2" w:rsidP="007D6FB2">
      <w:pPr>
        <w:spacing w:after="20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pomieszczeniach, w których są prowadzone roboty malarskie roztworami wodnymi, należy wyłączyć instalację elektryczną i stosować zasilanie nie mogące powodować zagrożenia porażeniem prądem elektrycznym.</w:t>
      </w:r>
    </w:p>
    <w:p w:rsidR="007D6FB2" w:rsidRPr="007D6FB2" w:rsidRDefault="007D6FB2" w:rsidP="007D6FB2">
      <w:pPr>
        <w:spacing w:after="200" w:line="312" w:lineRule="auto"/>
        <w:ind w:left="99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Dopuszcza się wykonywanie robót malarskich przy użyciu drabin rozstawnych tylko do wysokości nie przekraczającej 4 m od poziomu podłogi. Drabiny należy zabezpieczyć przed poślizgiem i rozsunięciem się oraz zapewnić ich stabilność.</w:t>
      </w:r>
    </w:p>
    <w:p w:rsidR="007D6FB2" w:rsidRPr="007D6FB2" w:rsidRDefault="007D6FB2" w:rsidP="007D6FB2">
      <w:pPr>
        <w:spacing w:before="100" w:beforeAutospacing="1" w:after="100" w:afterAutospacing="1" w:line="240" w:lineRule="auto"/>
        <w:jc w:val="both"/>
        <w:outlineLvl w:val="2"/>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Cs/>
          <w:color w:val="000000"/>
          <w:sz w:val="24"/>
          <w:szCs w:val="24"/>
          <w:lang w:val="x-none" w:eastAsia="x-none"/>
        </w:rPr>
        <w:t xml:space="preserve">    </w:t>
      </w:r>
      <w:r w:rsidRPr="007D6FB2">
        <w:rPr>
          <w:rFonts w:ascii="Times New Roman" w:eastAsia="Times New Roman" w:hAnsi="Times New Roman" w:cs="Times New Roman"/>
          <w:b/>
          <w:bCs/>
          <w:color w:val="000000"/>
          <w:sz w:val="24"/>
          <w:szCs w:val="24"/>
          <w:lang w:val="x-none" w:eastAsia="x-none"/>
        </w:rPr>
        <w:t>3.5</w:t>
      </w:r>
      <w:r w:rsidRPr="007D6FB2">
        <w:rPr>
          <w:rFonts w:ascii="Times New Roman" w:eastAsia="Times New Roman" w:hAnsi="Times New Roman" w:cs="Times New Roman"/>
          <w:bCs/>
          <w:color w:val="000000"/>
          <w:sz w:val="24"/>
          <w:szCs w:val="24"/>
          <w:lang w:val="x-none" w:eastAsia="x-none"/>
        </w:rPr>
        <w:t xml:space="preserve">. </w:t>
      </w:r>
      <w:r w:rsidRPr="007D6FB2">
        <w:rPr>
          <w:rFonts w:ascii="Times New Roman" w:eastAsia="Times New Roman" w:hAnsi="Times New Roman" w:cs="Times New Roman"/>
          <w:b/>
          <w:bCs/>
          <w:color w:val="000000"/>
          <w:sz w:val="24"/>
          <w:szCs w:val="24"/>
          <w:lang w:val="x-none" w:eastAsia="x-none"/>
        </w:rPr>
        <w:t>Prace impregnacyjne</w:t>
      </w:r>
    </w:p>
    <w:p w:rsidR="007D6FB2" w:rsidRPr="007D6FB2" w:rsidRDefault="007D6FB2" w:rsidP="007D6FB2">
      <w:pPr>
        <w:spacing w:after="0" w:line="312" w:lineRule="auto"/>
        <w:ind w:left="851"/>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Roboty budowlane, związane z impregnacją drewna lub innych materiałów, mogą wykonywać osoby zapoznanie z występującymi zagrożeniami i instrukcją producenta dotyczącą posługiwania się stosowanymi środkami impregnacyjnymi.</w:t>
      </w:r>
    </w:p>
    <w:p w:rsidR="007D6FB2" w:rsidRPr="007D6FB2" w:rsidRDefault="007D6FB2" w:rsidP="007D6FB2">
      <w:pPr>
        <w:spacing w:after="0" w:line="312" w:lineRule="auto"/>
        <w:ind w:left="851"/>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Nie należy zatrudniać osób, u których występują uczulenia na środki chemiczne, przy pracach impregnacyjnych.</w:t>
      </w:r>
    </w:p>
    <w:p w:rsidR="007D6FB2" w:rsidRPr="007D6FB2" w:rsidRDefault="007D6FB2" w:rsidP="007D6FB2">
      <w:pPr>
        <w:spacing w:after="20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miejscach wykonywania robót impregnacyjnych jest niedopuszczalne:</w:t>
      </w:r>
    </w:p>
    <w:p w:rsidR="007D6FB2" w:rsidRPr="007D6FB2" w:rsidRDefault="007D6FB2" w:rsidP="007D6FB2">
      <w:pPr>
        <w:numPr>
          <w:ilvl w:val="1"/>
          <w:numId w:val="20"/>
        </w:numPr>
        <w:spacing w:after="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używanie otwartego ognia,</w:t>
      </w:r>
    </w:p>
    <w:p w:rsidR="007D6FB2" w:rsidRPr="007D6FB2" w:rsidRDefault="007D6FB2" w:rsidP="007D6FB2">
      <w:pPr>
        <w:numPr>
          <w:ilvl w:val="1"/>
          <w:numId w:val="20"/>
        </w:numPr>
        <w:spacing w:after="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palenie tytoniu,</w:t>
      </w:r>
    </w:p>
    <w:p w:rsidR="007D6FB2" w:rsidRPr="007D6FB2" w:rsidRDefault="007D6FB2" w:rsidP="007D6FB2">
      <w:pPr>
        <w:numPr>
          <w:ilvl w:val="1"/>
          <w:numId w:val="20"/>
        </w:numPr>
        <w:spacing w:after="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spożywanie posiłków.</w:t>
      </w:r>
    </w:p>
    <w:p w:rsidR="007D6FB2" w:rsidRPr="007D6FB2" w:rsidRDefault="007D6FB2" w:rsidP="007D6FB2">
      <w:pPr>
        <w:spacing w:after="20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Niezwłocznie po zakończeniu robót impregnacyjnych oraz w przerwach przeznaczonych na posiłki osobom wykonującym roboty należy umożliwić umycie się ciepłą wodą i korzystanie ze środków higieny osobistej.</w:t>
      </w:r>
    </w:p>
    <w:p w:rsidR="007D6FB2" w:rsidRPr="007D6FB2" w:rsidRDefault="007D6FB2" w:rsidP="007D6FB2">
      <w:pPr>
        <w:spacing w:after="20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Miejsca i pomieszczenia przeznaczone do impregnacji należy zaopatrzyć w sprzęt do gaszenia pożarów, dostosowany do rodzaju używanego środka impregnacyjnego oraz ogrodzić i zaopatrzyć w odpowiednie tablice ostrzegawcze. </w:t>
      </w:r>
    </w:p>
    <w:p w:rsidR="007D6FB2" w:rsidRPr="007D6FB2" w:rsidRDefault="007D6FB2" w:rsidP="007D6FB2">
      <w:pPr>
        <w:spacing w:after="20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pomieszczeniach zamkniętych, w których wykonywane są roboty impregnacyjne, należy zainstalować wentylację mechaniczną.</w:t>
      </w:r>
    </w:p>
    <w:p w:rsidR="007D6FB2" w:rsidRPr="007D6FB2" w:rsidRDefault="007D6FB2" w:rsidP="007D6FB2">
      <w:pPr>
        <w:spacing w:after="20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Miejsca, w których wykonywane są roboty impregnacyjne, należy zabezpieczyć przed zanieczyszczeniem środowiska środkami impregnacyjnymi.</w:t>
      </w:r>
    </w:p>
    <w:p w:rsidR="007D6FB2" w:rsidRPr="007D6FB2" w:rsidRDefault="007D6FB2" w:rsidP="007D6FB2">
      <w:pPr>
        <w:keepNext/>
        <w:keepLines/>
        <w:spacing w:before="480" w:after="0" w:line="312" w:lineRule="auto"/>
        <w:jc w:val="both"/>
        <w:outlineLvl w:val="0"/>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 xml:space="preserve">    3.6. Obróbka kamieni</w:t>
      </w:r>
    </w:p>
    <w:p w:rsidR="007D6FB2" w:rsidRPr="007D6FB2" w:rsidRDefault="007D6FB2" w:rsidP="007D6FB2">
      <w:pPr>
        <w:spacing w:after="0" w:line="312" w:lineRule="auto"/>
        <w:ind w:left="851"/>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Obróbka kamieni na terenie ZUT powinna być dokonywana w ogrodzonym miejscu, </w:t>
      </w:r>
      <w:r w:rsidRPr="007D6FB2">
        <w:rPr>
          <w:rFonts w:ascii="Times New Roman" w:eastAsia="Times New Roman" w:hAnsi="Times New Roman" w:cs="Times New Roman"/>
          <w:color w:val="000000"/>
          <w:sz w:val="24"/>
          <w:szCs w:val="24"/>
          <w:lang w:val="x-none" w:eastAsia="x-none"/>
        </w:rPr>
        <w:br/>
        <w:t xml:space="preserve">bez dostępu osób postronnych. </w:t>
      </w:r>
    </w:p>
    <w:p w:rsidR="007D6FB2" w:rsidRPr="007D6FB2" w:rsidRDefault="007D6FB2" w:rsidP="007D6FB2">
      <w:pPr>
        <w:spacing w:after="20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Stanowiska pracy obróbki kamieni oddalone od siebie o mniej niż 3 m zabezpiecza się ekranami o wysokości co najmniej 2m.</w:t>
      </w:r>
    </w:p>
    <w:p w:rsidR="007D6FB2" w:rsidRPr="007D6FB2" w:rsidRDefault="007D6FB2" w:rsidP="007D6FB2">
      <w:pPr>
        <w:spacing w:after="200" w:line="312" w:lineRule="auto"/>
        <w:ind w:left="851"/>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12" w:lineRule="auto"/>
        <w:ind w:left="851"/>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pomieszczeniu, w którym w czasie wykonywania obróbki elementów występuje wydzielanie się pyłu, należy zainstalować na stanowisku roboczym wentylację z miejscowym wyciągiem powietrza.</w:t>
      </w:r>
    </w:p>
    <w:p w:rsidR="007D6FB2" w:rsidRPr="007D6FB2" w:rsidRDefault="007D6FB2" w:rsidP="007D6FB2">
      <w:pPr>
        <w:spacing w:after="200" w:line="312"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D6FB2" w:rsidRPr="007D6FB2" w:rsidRDefault="007D6FB2" w:rsidP="007D6FB2">
      <w:pPr>
        <w:spacing w:after="200" w:line="312" w:lineRule="auto"/>
        <w:ind w:left="851"/>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Należy zawsze tam, gdzie jest to konieczne stosować środki ochrony indywidualnej oraz środki ochrony zbiorowej.</w:t>
      </w:r>
    </w:p>
    <w:p w:rsidR="007D6FB2" w:rsidRPr="007D6FB2" w:rsidRDefault="007D6FB2" w:rsidP="007D6FB2">
      <w:pPr>
        <w:autoSpaceDE w:val="0"/>
        <w:autoSpaceDN w:val="0"/>
        <w:adjustRightInd w:val="0"/>
        <w:spacing w:after="0" w:line="360" w:lineRule="auto"/>
        <w:ind w:left="851" w:hanging="567"/>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    3.7. Stosowanie rozpuszczalników</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Rozpuszczalniki to substancje chemiczne używane do rozpuszczania lub rozcieńczania innych</w:t>
      </w:r>
    </w:p>
    <w:p w:rsidR="007D6FB2" w:rsidRPr="007D6FB2" w:rsidRDefault="007D6FB2" w:rsidP="007D6FB2">
      <w:pPr>
        <w:autoSpaceDE w:val="0"/>
        <w:autoSpaceDN w:val="0"/>
        <w:adjustRightInd w:val="0"/>
        <w:spacing w:after="0" w:line="360"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MyriadPro-Light" w:hAnsi="Times New Roman" w:cs="Times New Roman"/>
          <w:color w:val="000000"/>
          <w:sz w:val="24"/>
          <w:szCs w:val="24"/>
          <w:lang w:eastAsia="pl-PL"/>
        </w:rPr>
        <w:t>substancji lub materiałów. Rozpuszczalniki przemysłowe są często mieszanką kilku substancji</w:t>
      </w:r>
      <w:r w:rsidRPr="007D6FB2">
        <w:rPr>
          <w:rFonts w:ascii="Times New Roman" w:eastAsia="Arial Unicode MS" w:hAnsi="Times New Roman" w:cs="Times New Roman"/>
          <w:color w:val="000000"/>
          <w:sz w:val="24"/>
          <w:szCs w:val="24"/>
          <w:lang w:eastAsia="pl-PL"/>
        </w:rPr>
        <w:t xml:space="preserve"> </w:t>
      </w:r>
      <w:r w:rsidRPr="007D6FB2">
        <w:rPr>
          <w:rFonts w:ascii="Times New Roman" w:eastAsia="Arial Unicode MS" w:hAnsi="Times New Roman" w:cs="Times New Roman"/>
          <w:color w:val="000000"/>
          <w:sz w:val="24"/>
          <w:szCs w:val="24"/>
          <w:lang w:eastAsia="pl-PL"/>
        </w:rPr>
        <w:br/>
        <w:t xml:space="preserve"> i mogą powodować:</w:t>
      </w:r>
    </w:p>
    <w:p w:rsidR="007D6FB2" w:rsidRPr="007D6FB2" w:rsidRDefault="007D6FB2" w:rsidP="007D6FB2">
      <w:pPr>
        <w:autoSpaceDE w:val="0"/>
        <w:autoSpaceDN w:val="0"/>
        <w:adjustRightInd w:val="0"/>
        <w:spacing w:after="0" w:line="276"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   - podrażnienie oczu, płuc i skóry,</w:t>
      </w:r>
    </w:p>
    <w:p w:rsidR="007D6FB2" w:rsidRPr="007D6FB2" w:rsidRDefault="007D6FB2" w:rsidP="007D6FB2">
      <w:pPr>
        <w:autoSpaceDE w:val="0"/>
        <w:autoSpaceDN w:val="0"/>
        <w:adjustRightInd w:val="0"/>
        <w:spacing w:after="0" w:line="276"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Times New Roman" w:hAnsi="Times New Roman" w:cs="Times New Roman"/>
          <w:b/>
          <w:bCs/>
          <w:color w:val="000000"/>
          <w:sz w:val="24"/>
          <w:szCs w:val="24"/>
          <w:lang w:eastAsia="pl-PL"/>
        </w:rPr>
        <w:t>ból i zawroty głowy,</w:t>
      </w:r>
    </w:p>
    <w:p w:rsidR="007D6FB2" w:rsidRPr="007D6FB2" w:rsidRDefault="007D6FB2" w:rsidP="007D6FB2">
      <w:pPr>
        <w:autoSpaceDE w:val="0"/>
        <w:autoSpaceDN w:val="0"/>
        <w:adjustRightInd w:val="0"/>
        <w:spacing w:after="0" w:line="276"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Times New Roman" w:hAnsi="Times New Roman" w:cs="Times New Roman"/>
          <w:b/>
          <w:bCs/>
          <w:color w:val="000000"/>
          <w:sz w:val="24"/>
          <w:szCs w:val="24"/>
          <w:lang w:eastAsia="pl-PL"/>
        </w:rPr>
        <w:t>nudności,</w:t>
      </w:r>
    </w:p>
    <w:p w:rsidR="007D6FB2" w:rsidRPr="007D6FB2" w:rsidRDefault="007D6FB2" w:rsidP="007D6FB2">
      <w:pPr>
        <w:autoSpaceDE w:val="0"/>
        <w:autoSpaceDN w:val="0"/>
        <w:adjustRightInd w:val="0"/>
        <w:spacing w:after="0" w:line="276"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Times New Roman" w:hAnsi="Times New Roman" w:cs="Times New Roman"/>
          <w:b/>
          <w:bCs/>
          <w:color w:val="000000"/>
          <w:sz w:val="24"/>
          <w:szCs w:val="24"/>
          <w:lang w:eastAsia="pl-PL"/>
        </w:rPr>
        <w:t>zaburzenia koncentracji.</w:t>
      </w:r>
    </w:p>
    <w:p w:rsidR="007D6FB2" w:rsidRPr="007D6FB2" w:rsidRDefault="007D6FB2" w:rsidP="007D6FB2">
      <w:pPr>
        <w:autoSpaceDE w:val="0"/>
        <w:autoSpaceDN w:val="0"/>
        <w:adjustRightInd w:val="0"/>
        <w:spacing w:after="0" w:line="276" w:lineRule="auto"/>
        <w:ind w:left="851"/>
        <w:jc w:val="both"/>
        <w:rPr>
          <w:rFonts w:ascii="Times New Roman" w:eastAsia="Times New Roman" w:hAnsi="Times New Roman" w:cs="Times New Roman"/>
          <w:b/>
          <w:bCs/>
          <w:color w:val="000000"/>
          <w:sz w:val="24"/>
          <w:szCs w:val="24"/>
          <w:lang w:eastAsia="pl-PL"/>
        </w:rPr>
      </w:pPr>
    </w:p>
    <w:p w:rsidR="007D6FB2" w:rsidRPr="007D6FB2" w:rsidRDefault="007D6FB2" w:rsidP="007D6FB2">
      <w:pPr>
        <w:autoSpaceDE w:val="0"/>
        <w:autoSpaceDN w:val="0"/>
        <w:adjustRightInd w:val="0"/>
        <w:spacing w:after="0" w:line="360" w:lineRule="auto"/>
        <w:ind w:left="851"/>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Bardzo duże stężenia par rozpuszczalników mogą powodować utratę przytomności, a nawet śmierć.</w:t>
      </w:r>
    </w:p>
    <w:p w:rsidR="007D6FB2" w:rsidRPr="007D6FB2" w:rsidRDefault="007D6FB2" w:rsidP="007D6FB2">
      <w:pPr>
        <w:autoSpaceDE w:val="0"/>
        <w:autoSpaceDN w:val="0"/>
        <w:adjustRightInd w:val="0"/>
        <w:spacing w:after="0" w:line="360" w:lineRule="auto"/>
        <w:ind w:left="851"/>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Podstawowe metody ochrony przed szkodliwym oddziaływaniem rozpuszczalników to</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ograniczanie emisji par</w:t>
      </w:r>
      <w:r w:rsidRPr="007D6FB2">
        <w:rPr>
          <w:rFonts w:ascii="Times New Roman" w:eastAsia="Times New Roman" w:hAnsi="Times New Roman" w:cs="Times New Roman"/>
          <w:b/>
          <w:bCs/>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poprzez:</w:t>
      </w:r>
    </w:p>
    <w:p w:rsidR="007D6FB2" w:rsidRPr="007D6FB2" w:rsidRDefault="007D6FB2" w:rsidP="007D6FB2">
      <w:pPr>
        <w:tabs>
          <w:tab w:val="left" w:pos="10490"/>
        </w:tabs>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 xml:space="preserve">stosowanie </w:t>
      </w:r>
      <w:r w:rsidRPr="007D6FB2">
        <w:rPr>
          <w:rFonts w:ascii="Times New Roman" w:eastAsia="Times New Roman" w:hAnsi="Times New Roman" w:cs="Times New Roman"/>
          <w:bCs/>
          <w:color w:val="000000"/>
          <w:sz w:val="24"/>
          <w:szCs w:val="24"/>
          <w:lang w:eastAsia="pl-PL"/>
        </w:rPr>
        <w:t>urządzeń wentylacyjnych</w:t>
      </w:r>
      <w:r w:rsidRPr="007D6FB2">
        <w:rPr>
          <w:rFonts w:ascii="Times New Roman" w:eastAsia="Times New Roman" w:hAnsi="Times New Roman" w:cs="Times New Roman"/>
          <w:b/>
          <w:bCs/>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w celu usuwania par rozpuszczalników z miejsca pracy;</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 xml:space="preserve">używanie </w:t>
      </w:r>
      <w:r w:rsidRPr="007D6FB2">
        <w:rPr>
          <w:rFonts w:ascii="Times New Roman" w:eastAsia="Times New Roman" w:hAnsi="Times New Roman" w:cs="Times New Roman"/>
          <w:bCs/>
          <w:color w:val="000000"/>
          <w:sz w:val="24"/>
          <w:szCs w:val="24"/>
          <w:lang w:eastAsia="pl-PL"/>
        </w:rPr>
        <w:t>środków ochrony układu oddechowego</w:t>
      </w:r>
      <w:r w:rsidRPr="007D6FB2">
        <w:rPr>
          <w:rFonts w:ascii="Times New Roman" w:eastAsia="MyriadPro-Light" w:hAnsi="Times New Roman" w:cs="Times New Roman"/>
          <w:color w:val="000000"/>
          <w:sz w:val="24"/>
          <w:szCs w:val="24"/>
          <w:lang w:eastAsia="pl-PL"/>
        </w:rPr>
        <w:t>. Sprzęt ochrony dróg oddechowych</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(np. maski, aparaty z pochłaniaczami) należy przechowywać w czystym miejscu,</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a przed jego zastosowaniem upewnić się, czy jest nieskażony i nadaje się do użytku,</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poddając go oględzinom.</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 wszędzie, gdzie jest to możliwe, jak najlepsze wykorzystywanie </w:t>
      </w:r>
      <w:r w:rsidRPr="007D6FB2">
        <w:rPr>
          <w:rFonts w:ascii="Times New Roman" w:eastAsia="Times New Roman" w:hAnsi="Times New Roman" w:cs="Times New Roman"/>
          <w:bCs/>
          <w:color w:val="000000"/>
          <w:sz w:val="24"/>
          <w:szCs w:val="24"/>
          <w:lang w:eastAsia="pl-PL"/>
        </w:rPr>
        <w:t>wentylacji naturalnej</w:t>
      </w:r>
      <w:r w:rsidRPr="007D6FB2">
        <w:rPr>
          <w:rFonts w:ascii="Times New Roman" w:eastAsia="Times New Roman" w:hAnsi="Times New Roman" w:cs="Times New Roman"/>
          <w:b/>
          <w:bCs/>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(np.</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otwieranie drzwi i okien w pomieszczeniach pracy);</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Times New Roman" w:hAnsi="Times New Roman" w:cs="Times New Roman"/>
          <w:bCs/>
          <w:color w:val="000000"/>
          <w:sz w:val="24"/>
          <w:szCs w:val="24"/>
          <w:lang w:eastAsia="pl-PL"/>
        </w:rPr>
        <w:t>zapobieganie niepotrzebnemu parowaniu</w:t>
      </w:r>
      <w:r w:rsidRPr="007D6FB2">
        <w:rPr>
          <w:rFonts w:ascii="Times New Roman" w:eastAsia="Times New Roman" w:hAnsi="Times New Roman" w:cs="Times New Roman"/>
          <w:b/>
          <w:bCs/>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rozpuszczalników, przez np. używanie</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ich w minimalnej ilości, właśnie potrzebnej do pracy, przetrzymywanie opakowań</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z rozpuszczalnikami w stanie zamkniętym, składowanie odpadów skażonych</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rozpuszczalnikami w szczelnych pojemnikach;</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niepozostawianie w miejscu pracy szmat nasączonych rozpuszczalnikami.</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Ograniczanie kontaktu rozpuszczalnika</w:t>
      </w:r>
      <w:r w:rsidRPr="007D6FB2">
        <w:rPr>
          <w:rFonts w:ascii="Times New Roman" w:eastAsia="Times New Roman" w:hAnsi="Times New Roman" w:cs="Times New Roman"/>
          <w:b/>
          <w:bCs/>
          <w:color w:val="000000"/>
          <w:sz w:val="24"/>
          <w:szCs w:val="24"/>
          <w:lang w:eastAsia="pl-PL"/>
        </w:rPr>
        <w:t xml:space="preserve"> </w:t>
      </w:r>
      <w:r w:rsidRPr="007D6FB2">
        <w:rPr>
          <w:rFonts w:ascii="Times New Roman" w:eastAsia="Times New Roman" w:hAnsi="Times New Roman" w:cs="Times New Roman"/>
          <w:bCs/>
          <w:color w:val="000000"/>
          <w:sz w:val="24"/>
          <w:szCs w:val="24"/>
          <w:lang w:eastAsia="pl-PL"/>
        </w:rPr>
        <w:t>ze skórą</w:t>
      </w:r>
      <w:r w:rsidRPr="007D6FB2">
        <w:rPr>
          <w:rFonts w:ascii="Times New Roman" w:eastAsia="Times New Roman" w:hAnsi="Times New Roman" w:cs="Times New Roman"/>
          <w:b/>
          <w:bCs/>
          <w:color w:val="000000"/>
          <w:sz w:val="24"/>
          <w:szCs w:val="24"/>
          <w:lang w:eastAsia="pl-PL"/>
        </w:rPr>
        <w:t xml:space="preserve"> </w:t>
      </w:r>
      <w:r w:rsidRPr="007D6FB2">
        <w:rPr>
          <w:rFonts w:ascii="Times New Roman" w:eastAsia="Times New Roman" w:hAnsi="Times New Roman" w:cs="Times New Roman"/>
          <w:bCs/>
          <w:color w:val="000000"/>
          <w:sz w:val="24"/>
          <w:szCs w:val="24"/>
          <w:lang w:eastAsia="pl-PL"/>
        </w:rPr>
        <w:t>po</w:t>
      </w:r>
      <w:r w:rsidRPr="007D6FB2">
        <w:rPr>
          <w:rFonts w:ascii="Times New Roman" w:eastAsia="MyriadPro-Light" w:hAnsi="Times New Roman" w:cs="Times New Roman"/>
          <w:color w:val="000000"/>
          <w:sz w:val="24"/>
          <w:szCs w:val="24"/>
          <w:lang w:eastAsia="pl-PL"/>
        </w:rPr>
        <w:t>przez:</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unikanie kontaktu ze skórą rozpuszczalników lub dowolnych produktów zawierających</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rozpuszczalniki, np. używając w razie konieczności środków ochrony indywidualnej</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(odzieży ochronnej, rękawic, fartuchów, okularów ochronnych, osłon twarzy itd.);</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n</w:t>
      </w:r>
      <w:r w:rsidRPr="007D6FB2">
        <w:rPr>
          <w:rFonts w:ascii="Times New Roman" w:eastAsia="MyriadPro-Light" w:hAnsi="Times New Roman" w:cs="Times New Roman"/>
          <w:color w:val="000000"/>
          <w:sz w:val="24"/>
          <w:szCs w:val="24"/>
          <w:lang w:eastAsia="pl-PL"/>
        </w:rPr>
        <w:t>iestosowanie rozpuszczalników do usuwania ze skory zabrudzeń farbą, smarami itd.</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Zachowanie </w:t>
      </w:r>
      <w:r w:rsidRPr="007D6FB2">
        <w:rPr>
          <w:rFonts w:ascii="Times New Roman" w:eastAsia="Times New Roman" w:hAnsi="Times New Roman" w:cs="Times New Roman"/>
          <w:bCs/>
          <w:color w:val="000000"/>
          <w:sz w:val="24"/>
          <w:szCs w:val="24"/>
          <w:lang w:eastAsia="pl-PL"/>
        </w:rPr>
        <w:t>innych środków ostrożności</w:t>
      </w:r>
      <w:r w:rsidRPr="007D6FB2">
        <w:rPr>
          <w:rFonts w:ascii="Times New Roman" w:eastAsia="MyriadPro-Light" w:hAnsi="Times New Roman" w:cs="Times New Roman"/>
          <w:color w:val="000000"/>
          <w:sz w:val="24"/>
          <w:szCs w:val="24"/>
          <w:lang w:eastAsia="pl-PL"/>
        </w:rPr>
        <w:t>:</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niespożywanie posiłków i napojów oraz nieużywanie tytoniu w miejscach stosowania</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rozpuszczalników (po pracy z użyciem rozpuszczalników można spożywać posiłki lub</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palić dopiero po dokładnym umyciu się);</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nieużywanie otwartego ognia w miejscach, gdzie mogą znajdować się opary</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rozpuszczalników chlorowcopochodnych (np. palenie papierosów, prace spawalnicze),</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ponieważ może to spowodować wydzielanie się bardzo toksycznych gazów.</w:t>
      </w:r>
    </w:p>
    <w:p w:rsidR="007D6FB2" w:rsidRPr="007D6FB2" w:rsidRDefault="007D6FB2" w:rsidP="007D6FB2">
      <w:pPr>
        <w:autoSpaceDE w:val="0"/>
        <w:autoSpaceDN w:val="0"/>
        <w:adjustRightInd w:val="0"/>
        <w:spacing w:after="0" w:line="360" w:lineRule="auto"/>
        <w:ind w:left="284" w:firstLine="567"/>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Szczególnie niebezpieczne jest stosowanie rozpuszczalników w przestrzeniach zamkniętych.</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Z przestrzeni zamkniętej, np. z wnętrza zbiornika, studni, z małego pomieszczenia, opary</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rozpuszczalników nie mogą się łatwo wydostawać, gromadzą się więc bardzo szybko w takich</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ilościach, że ich stężenie może się stać niebezpieczne, a nawet śmiertelne. Prace te powinny</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być wykonywane wyłącznie w sytuacjach absolutnie niezbędnych. Jeżeli jednak jest to</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nieuniknione, należy opracować i rygorystycznie przestrzegać odpowiednie procedury</w:t>
      </w:r>
    </w:p>
    <w:p w:rsidR="007D6FB2" w:rsidRPr="007D6FB2" w:rsidRDefault="007D6FB2" w:rsidP="007D6FB2">
      <w:pPr>
        <w:autoSpaceDE w:val="0"/>
        <w:autoSpaceDN w:val="0"/>
        <w:adjustRightInd w:val="0"/>
        <w:spacing w:after="0" w:line="360" w:lineRule="auto"/>
        <w:ind w:left="284" w:firstLine="567"/>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wykonywania pracy, szczególnie dotyczące sytuacji awaryjnych.</w:t>
      </w:r>
    </w:p>
    <w:p w:rsidR="007D6FB2" w:rsidRPr="007D6FB2" w:rsidRDefault="007D6FB2" w:rsidP="007D6FB2">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pl-PL"/>
        </w:rPr>
      </w:pPr>
    </w:p>
    <w:p w:rsidR="007D6FB2" w:rsidRPr="007D6FB2" w:rsidRDefault="007D6FB2" w:rsidP="007D6FB2">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      3.8. Czyszczenie powierzchni i malowanie natryskowe</w:t>
      </w:r>
    </w:p>
    <w:p w:rsidR="007D6FB2" w:rsidRPr="007D6FB2" w:rsidRDefault="007D6FB2" w:rsidP="007D6FB2">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pl-PL"/>
        </w:rPr>
      </w:pP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 xml:space="preserve">Do prac szczególnie niebezpiecznych zalicza się </w:t>
      </w:r>
      <w:r w:rsidRPr="007D6FB2">
        <w:rPr>
          <w:rFonts w:ascii="Times New Roman" w:eastAsia="MyriadPro-Light" w:hAnsi="Times New Roman" w:cs="Times New Roman"/>
          <w:color w:val="000000"/>
          <w:sz w:val="24"/>
          <w:szCs w:val="24"/>
          <w:lang w:eastAsia="pl-PL"/>
        </w:rPr>
        <w:t>prace polegające na:</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czyszczeniu powierzchni metodami strumieniowo-ściernymi przy użyciu urządzeń</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z otwartym lub zamkniętym obiegiem ścierniwa, w strumieniu sprężonego powietrza, wody</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lub mieszaniny wody i sprężonego powietrza;</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natryskiwaniu lub napylaniu powierzchni wyrobami lakierowymi w postaci płynnej lub</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proszku, przy użyciu urządzeń natryskowych lub napylających;</w:t>
      </w:r>
    </w:p>
    <w:p w:rsidR="007D6FB2" w:rsidRPr="007D6FB2" w:rsidRDefault="007D6FB2" w:rsidP="007D6FB2">
      <w:pPr>
        <w:autoSpaceDE w:val="0"/>
        <w:autoSpaceDN w:val="0"/>
        <w:adjustRightInd w:val="0"/>
        <w:spacing w:after="0" w:line="360" w:lineRule="auto"/>
        <w:ind w:firstLine="851"/>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Podstawowe zasady pracy, których należy bezwzględnie przestrzegać</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 materiałów zawierających rozpuszczalniki można używać tylko wtedy, gdy przestrzeń</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wykonywania pracy jest odpowiednio wentylowana,</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 zapewnione są odpowiednie środki ochrony układu oddechowego,</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 nie wolno wchodzić do przestrzeni zamkniętej, jeżeli nie zostały przeprowadzone badania</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jakości powietrza w miejscu pracy.</w:t>
      </w:r>
    </w:p>
    <w:p w:rsidR="007D6FB2" w:rsidRPr="007D6FB2" w:rsidRDefault="007D6FB2" w:rsidP="007D6FB2">
      <w:pPr>
        <w:autoSpaceDE w:val="0"/>
        <w:autoSpaceDN w:val="0"/>
        <w:adjustRightInd w:val="0"/>
        <w:spacing w:after="0" w:line="240" w:lineRule="auto"/>
        <w:ind w:firstLine="851"/>
        <w:jc w:val="both"/>
        <w:rPr>
          <w:rFonts w:ascii="Times New Roman" w:eastAsia="Times New Roman" w:hAnsi="Times New Roman" w:cs="Times New Roman"/>
          <w:b/>
          <w:bCs/>
          <w:color w:val="000000"/>
          <w:sz w:val="24"/>
          <w:szCs w:val="24"/>
          <w:lang w:eastAsia="pl-PL"/>
        </w:rPr>
      </w:pP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W </w:t>
      </w:r>
      <w:r w:rsidRPr="007D6FB2">
        <w:rPr>
          <w:rFonts w:ascii="Times New Roman" w:eastAsia="MyriadPro-Light" w:hAnsi="Times New Roman" w:cs="Times New Roman"/>
          <w:color w:val="000000"/>
          <w:sz w:val="24"/>
          <w:szCs w:val="24"/>
          <w:lang w:eastAsia="pl-PL"/>
        </w:rPr>
        <w:t>natryskiwaniu cieplnym powierzchni metali przy użyciu pistoletowych urządzeń łukowych,</w:t>
      </w:r>
    </w:p>
    <w:p w:rsidR="007D6FB2" w:rsidRPr="007D6FB2" w:rsidRDefault="007D6FB2" w:rsidP="007D6FB2">
      <w:pPr>
        <w:autoSpaceDE w:val="0"/>
        <w:autoSpaceDN w:val="0"/>
        <w:adjustRightInd w:val="0"/>
        <w:spacing w:after="0" w:line="360" w:lineRule="auto"/>
        <w:ind w:firstLine="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plazmowych i płomieniowych – w tym naddźwiękowych i detonacyjnych.</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Stosowane wyroby lakierowe, rozpuszczalniki, rozcieńczalniki, środki myjące i odtłuszczające powinny posiadać </w:t>
      </w:r>
      <w:r w:rsidRPr="007D6FB2">
        <w:rPr>
          <w:rFonts w:ascii="Times New Roman" w:eastAsia="Times New Roman" w:hAnsi="Times New Roman" w:cs="Times New Roman"/>
          <w:b/>
          <w:bCs/>
          <w:color w:val="000000"/>
          <w:sz w:val="24"/>
          <w:szCs w:val="24"/>
          <w:lang w:eastAsia="pl-PL"/>
        </w:rPr>
        <w:t>kartę charakterystyki substancji niebezpiecznej.</w:t>
      </w:r>
      <w:r w:rsidRPr="007D6FB2">
        <w:rPr>
          <w:rFonts w:ascii="Times New Roman" w:eastAsia="MyriadPro-Light" w:hAnsi="Times New Roman" w:cs="Times New Roman"/>
          <w:color w:val="000000"/>
          <w:sz w:val="24"/>
          <w:szCs w:val="24"/>
          <w:lang w:eastAsia="pl-PL"/>
        </w:rPr>
        <w:t>.</w:t>
      </w:r>
    </w:p>
    <w:p w:rsidR="007D6FB2" w:rsidRPr="007D6FB2" w:rsidRDefault="007D6FB2" w:rsidP="007D6FB2">
      <w:pPr>
        <w:autoSpaceDE w:val="0"/>
        <w:autoSpaceDN w:val="0"/>
        <w:adjustRightInd w:val="0"/>
        <w:spacing w:after="0" w:line="360"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MyriadPro-Light" w:hAnsi="Times New Roman" w:cs="Times New Roman"/>
          <w:color w:val="000000"/>
          <w:sz w:val="24"/>
          <w:szCs w:val="24"/>
          <w:lang w:eastAsia="pl-PL"/>
        </w:rPr>
        <w:t xml:space="preserve">Każda partia wyrobu lakierowego powinna posiadać </w:t>
      </w:r>
      <w:r w:rsidRPr="007D6FB2">
        <w:rPr>
          <w:rFonts w:ascii="Times New Roman" w:eastAsia="Times New Roman" w:hAnsi="Times New Roman" w:cs="Times New Roman"/>
          <w:b/>
          <w:bCs/>
          <w:color w:val="000000"/>
          <w:sz w:val="24"/>
          <w:szCs w:val="24"/>
          <w:lang w:eastAsia="pl-PL"/>
        </w:rPr>
        <w:t>deklarację zgodności z Polskimi Normami.</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Do czyszczenia powierzchni powinno stosować się ścierniwa metalowe (np. śrut ostrokątny lub</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kulisty staliwny albo żeliwny, cięty drut stalowy), ścierniwa niemetalowe (np. żużel paleniskowy,</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wielkopiecowy, rozdrobnione skały i minerały) lub inne ścierniwa sztucznie wytworzone</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i organiczne.</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Podczas stosowania w pomieszczeniach ścierniw z rozdrobnionych skał i minerałów zawierających</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wolną krzemionkę należy </w:t>
      </w:r>
      <w:r w:rsidRPr="007D6FB2">
        <w:rPr>
          <w:rFonts w:ascii="Times New Roman" w:eastAsia="Times New Roman" w:hAnsi="Times New Roman" w:cs="Times New Roman"/>
          <w:b/>
          <w:bCs/>
          <w:color w:val="000000"/>
          <w:sz w:val="24"/>
          <w:szCs w:val="24"/>
          <w:lang w:eastAsia="pl-PL"/>
        </w:rPr>
        <w:t xml:space="preserve">oznaczać w tym pomieszczeniu stężenie pyłu </w:t>
      </w:r>
      <w:r w:rsidRPr="007D6FB2">
        <w:rPr>
          <w:rFonts w:ascii="Times New Roman" w:eastAsia="MyriadPro-Light" w:hAnsi="Times New Roman" w:cs="Times New Roman"/>
          <w:color w:val="000000"/>
          <w:sz w:val="24"/>
          <w:szCs w:val="24"/>
          <w:lang w:eastAsia="pl-PL"/>
        </w:rPr>
        <w:t>całkowitego</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i respirabilnego, którego wartości nie mogą być wyższe od najwyższych dopuszczalnych stężeń</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Stanowiska pracy </w:t>
      </w:r>
      <w:r w:rsidRPr="007D6FB2">
        <w:rPr>
          <w:rFonts w:ascii="Times New Roman" w:eastAsia="MyriadPro-Light" w:hAnsi="Times New Roman" w:cs="Times New Roman"/>
          <w:color w:val="000000"/>
          <w:sz w:val="24"/>
          <w:szCs w:val="24"/>
          <w:lang w:eastAsia="pl-PL"/>
        </w:rPr>
        <w:t>czyszczenia powierzchni i malowania natryskowego usytuowane na otwartej</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przestrzeni powinny być oznakowane </w:t>
      </w:r>
      <w:r w:rsidRPr="007D6FB2">
        <w:rPr>
          <w:rFonts w:ascii="Times New Roman" w:eastAsia="Times New Roman" w:hAnsi="Times New Roman" w:cs="Times New Roman"/>
          <w:b/>
          <w:bCs/>
          <w:color w:val="000000"/>
          <w:sz w:val="24"/>
          <w:szCs w:val="24"/>
          <w:lang w:eastAsia="pl-PL"/>
        </w:rPr>
        <w:t xml:space="preserve">tablicami informacyjno-ostrzegawczymi </w:t>
      </w:r>
      <w:r w:rsidRPr="007D6FB2">
        <w:rPr>
          <w:rFonts w:ascii="Times New Roman" w:eastAsia="MyriadPro-Light" w:hAnsi="Times New Roman" w:cs="Times New Roman"/>
          <w:color w:val="000000"/>
          <w:sz w:val="24"/>
          <w:szCs w:val="24"/>
          <w:lang w:eastAsia="pl-PL"/>
        </w:rPr>
        <w:t>oraz tak</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zlokalizowane, aby nie powodowały zagrożeń dla bezpieczeństwa i zdrowia pracowników oraz</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osób postronnych. Po oczyszczeniu powierzchni resztki zużytego ścierniwa i inne zanieczyszczenia</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należy usunąć z miejsca pracy i przekazać do regeneracji lub utylizacji.</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Do natryskiwania lub napylania powierzchni można używać wyłącznie materiałów posiadających</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
          <w:bCs/>
          <w:color w:val="000000"/>
          <w:sz w:val="24"/>
          <w:szCs w:val="24"/>
          <w:lang w:eastAsia="pl-PL"/>
        </w:rPr>
        <w:t>kartę charakterystyki substancji niebezpiecznej z oznakowaniem opakowania</w:t>
      </w:r>
      <w:r w:rsidRPr="007D6FB2">
        <w:rPr>
          <w:rFonts w:ascii="Times New Roman" w:eastAsia="MyriadPro-Light" w:hAnsi="Times New Roman" w:cs="Times New Roman"/>
          <w:color w:val="000000"/>
          <w:sz w:val="24"/>
          <w:szCs w:val="24"/>
          <w:lang w:eastAsia="pl-PL"/>
        </w:rPr>
        <w:t>.</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Natryskiwanie powierzchni płynnymi wyrobami lakierowymi może być wykonywane na otwartej</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przestrzeni albo w komorach malarskich lub pomieszczeniach wyposażonych w wentylację</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odciągową z wymuszonym nawiewem powietrza. Napylanie wyrobami sproszkowanymi powinno</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być wykonywane wyłącznie w komorach malarskich lub pomieszczeniach z odpowiednią</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wentylacją.</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Stanowiska pracy</w:t>
      </w:r>
      <w:r w:rsidRPr="007D6FB2">
        <w:rPr>
          <w:rFonts w:ascii="Times New Roman" w:eastAsia="MyriadPro-Light" w:hAnsi="Times New Roman" w:cs="Times New Roman"/>
          <w:color w:val="000000"/>
          <w:sz w:val="24"/>
          <w:szCs w:val="24"/>
          <w:lang w:eastAsia="pl-PL"/>
        </w:rPr>
        <w:t>, na których prowadzone jest natryskiwanie lub napylanie powierzchni,</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oznacza się </w:t>
      </w:r>
      <w:r w:rsidRPr="007D6FB2">
        <w:rPr>
          <w:rFonts w:ascii="Times New Roman" w:eastAsia="Times New Roman" w:hAnsi="Times New Roman" w:cs="Times New Roman"/>
          <w:bCs/>
          <w:color w:val="000000"/>
          <w:sz w:val="24"/>
          <w:szCs w:val="24"/>
          <w:lang w:eastAsia="pl-PL"/>
        </w:rPr>
        <w:t>tablicami informacyjno-ostrzegawczymi</w:t>
      </w:r>
      <w:r w:rsidRPr="007D6FB2">
        <w:rPr>
          <w:rFonts w:ascii="Times New Roman" w:eastAsia="Times New Roman" w:hAnsi="Times New Roman" w:cs="Times New Roman"/>
          <w:b/>
          <w:bCs/>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i zabezpiecza się przed dostępem osób</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postronnych.</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Niedopuszczalne jest stosowanie do czyszczenia powierzchni suchego piasku kwarcowego</w:t>
      </w:r>
    </w:p>
    <w:p w:rsidR="007D6FB2" w:rsidRPr="007D6FB2" w:rsidRDefault="007D6FB2" w:rsidP="007D6FB2">
      <w:pPr>
        <w:autoSpaceDE w:val="0"/>
        <w:autoSpaceDN w:val="0"/>
        <w:adjustRightInd w:val="0"/>
        <w:spacing w:after="0" w:line="360" w:lineRule="auto"/>
        <w:ind w:left="851"/>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jako ścierniwa lub dodatku do innych ścierniw.</w:t>
      </w:r>
    </w:p>
    <w:p w:rsidR="007D6FB2" w:rsidRPr="007D6FB2" w:rsidRDefault="007D6FB2" w:rsidP="007D6FB2">
      <w:pPr>
        <w:autoSpaceDE w:val="0"/>
        <w:autoSpaceDN w:val="0"/>
        <w:adjustRightInd w:val="0"/>
        <w:spacing w:after="0" w:line="360"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MyriadPro-Light" w:hAnsi="Times New Roman" w:cs="Times New Roman"/>
          <w:b/>
          <w:color w:val="000000"/>
          <w:sz w:val="24"/>
          <w:szCs w:val="24"/>
          <w:lang w:eastAsia="pl-PL"/>
        </w:rPr>
        <w:t>Zabrania się:</w:t>
      </w:r>
    </w:p>
    <w:p w:rsidR="007D6FB2" w:rsidRPr="007D6FB2" w:rsidRDefault="007D6FB2" w:rsidP="007D6FB2">
      <w:pPr>
        <w:autoSpaceDE w:val="0"/>
        <w:autoSpaceDN w:val="0"/>
        <w:adjustRightInd w:val="0"/>
        <w:spacing w:after="0" w:line="360"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Times New Roman" w:hAnsi="Times New Roman" w:cs="Times New Roman"/>
          <w:b/>
          <w:bCs/>
          <w:color w:val="000000"/>
          <w:sz w:val="24"/>
          <w:szCs w:val="24"/>
          <w:lang w:eastAsia="pl-PL"/>
        </w:rPr>
        <w:t>przeprowadzanie czynności natryskiwania lub napylania instalacji lub urządzeń</w:t>
      </w:r>
    </w:p>
    <w:p w:rsidR="007D6FB2" w:rsidRPr="007D6FB2" w:rsidRDefault="007D6FB2" w:rsidP="007D6FB2">
      <w:pPr>
        <w:autoSpaceDE w:val="0"/>
        <w:autoSpaceDN w:val="0"/>
        <w:adjustRightInd w:val="0"/>
        <w:spacing w:after="0" w:line="360"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    elektrycznych będących pod napięciem;</w:t>
      </w:r>
    </w:p>
    <w:p w:rsidR="007D6FB2" w:rsidRPr="007D6FB2" w:rsidRDefault="007D6FB2" w:rsidP="007D6FB2">
      <w:pPr>
        <w:autoSpaceDE w:val="0"/>
        <w:autoSpaceDN w:val="0"/>
        <w:adjustRightInd w:val="0"/>
        <w:spacing w:after="0" w:line="360"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Times New Roman" w:hAnsi="Times New Roman" w:cs="Times New Roman"/>
          <w:b/>
          <w:bCs/>
          <w:color w:val="000000"/>
          <w:sz w:val="24"/>
          <w:szCs w:val="24"/>
          <w:lang w:eastAsia="pl-PL"/>
        </w:rPr>
        <w:t>gromadzenie na stanowisku pracy opróżnionych naczyń i pojemników po materiałach</w:t>
      </w:r>
    </w:p>
    <w:p w:rsidR="007D6FB2" w:rsidRPr="007D6FB2" w:rsidRDefault="007D6FB2" w:rsidP="007D6FB2">
      <w:pPr>
        <w:autoSpaceDE w:val="0"/>
        <w:autoSpaceDN w:val="0"/>
        <w:adjustRightInd w:val="0"/>
        <w:spacing w:after="0" w:line="360" w:lineRule="auto"/>
        <w:ind w:left="851"/>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    stosowanych do natryskiwania lub napylania;</w:t>
      </w:r>
    </w:p>
    <w:p w:rsidR="007D6FB2" w:rsidRPr="007D6FB2" w:rsidRDefault="007D6FB2" w:rsidP="007D6FB2">
      <w:pPr>
        <w:autoSpaceDE w:val="0"/>
        <w:autoSpaceDN w:val="0"/>
        <w:adjustRightInd w:val="0"/>
        <w:spacing w:after="0" w:line="360" w:lineRule="auto"/>
        <w:ind w:left="1134" w:hanging="283"/>
        <w:jc w:val="both"/>
        <w:rPr>
          <w:rFonts w:ascii="Times New Roman" w:eastAsia="Times New Roman" w:hAnsi="Times New Roman" w:cs="Times New Roman"/>
          <w:b/>
          <w:bCs/>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Times New Roman" w:hAnsi="Times New Roman" w:cs="Times New Roman"/>
          <w:b/>
          <w:bCs/>
          <w:color w:val="000000"/>
          <w:sz w:val="24"/>
          <w:szCs w:val="24"/>
          <w:lang w:eastAsia="pl-PL"/>
        </w:rPr>
        <w:t>używanie materiałów bez znajomości technologii ich nakładania oraz działania   toksycznego;</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Times New Roman" w:hAnsi="Times New Roman" w:cs="Times New Roman"/>
          <w:b/>
          <w:bCs/>
          <w:color w:val="000000"/>
          <w:sz w:val="24"/>
          <w:szCs w:val="24"/>
          <w:lang w:eastAsia="pl-PL"/>
        </w:rPr>
        <w:t>używanie grzejników z otwartą spiralą grzejną lub ognia otwartego;</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Times New Roman" w:hAnsi="Times New Roman" w:cs="Times New Roman"/>
          <w:b/>
          <w:bCs/>
          <w:color w:val="000000"/>
          <w:sz w:val="24"/>
          <w:szCs w:val="24"/>
          <w:lang w:eastAsia="pl-PL"/>
        </w:rPr>
        <w:t>prowadzenie prac spawalniczych;</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Times New Roman" w:hAnsi="Times New Roman" w:cs="Times New Roman"/>
          <w:b/>
          <w:bCs/>
          <w:color w:val="000000"/>
          <w:sz w:val="24"/>
          <w:szCs w:val="24"/>
          <w:lang w:eastAsia="pl-PL"/>
        </w:rPr>
        <w:t>stosowanie narzędzi iskrzących.</w:t>
      </w:r>
    </w:p>
    <w:p w:rsidR="007D6FB2" w:rsidRPr="007D6FB2" w:rsidRDefault="007D6FB2" w:rsidP="007D6FB2">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pl-PL"/>
        </w:rPr>
      </w:pPr>
    </w:p>
    <w:p w:rsidR="007D6FB2" w:rsidRPr="007D6FB2" w:rsidRDefault="007D6FB2" w:rsidP="007D6FB2">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pl-PL"/>
        </w:rPr>
      </w:pPr>
    </w:p>
    <w:p w:rsidR="007D6FB2" w:rsidRPr="007D6FB2" w:rsidRDefault="007D6FB2" w:rsidP="007D6FB2">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         3.9. Prace spawalnicze</w:t>
      </w:r>
    </w:p>
    <w:p w:rsidR="007D6FB2" w:rsidRPr="007D6FB2" w:rsidRDefault="007D6FB2" w:rsidP="007D6FB2">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pl-PL"/>
        </w:rPr>
      </w:pP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Spawanie wykonywane w ramach robot rozbiórkowych, remontowych i montażowych</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prowadzonych bez wstrzymania ruchu zakładu pracy lub jego części może być prowadzone</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wyłącznie na podstawie pisemnego pozwolenia </w:t>
      </w:r>
      <w:r w:rsidRPr="007D6FB2">
        <w:rPr>
          <w:rFonts w:ascii="Times New Roman" w:eastAsia="MyriadPro-Light" w:hAnsi="Times New Roman" w:cs="Times New Roman"/>
          <w:color w:val="000000"/>
          <w:sz w:val="24"/>
          <w:szCs w:val="24"/>
          <w:lang w:eastAsia="pl-PL"/>
        </w:rPr>
        <w:t>wydanego w trybie ustalonym przez</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MyriadPro-Light" w:hAnsi="Times New Roman" w:cs="Times New Roman"/>
          <w:color w:val="000000"/>
          <w:sz w:val="24"/>
          <w:szCs w:val="24"/>
          <w:lang w:eastAsia="pl-PL"/>
        </w:rPr>
        <w:t xml:space="preserve">pracodawcę zatrudniającego spawaczy. </w:t>
      </w:r>
      <w:r w:rsidRPr="007D6FB2">
        <w:rPr>
          <w:rFonts w:ascii="Times New Roman" w:eastAsia="Times New Roman" w:hAnsi="Times New Roman" w:cs="Times New Roman"/>
          <w:b/>
          <w:bCs/>
          <w:color w:val="000000"/>
          <w:sz w:val="24"/>
          <w:szCs w:val="24"/>
          <w:lang w:eastAsia="pl-PL"/>
        </w:rPr>
        <w:t>Spełnienie wymagań bezpieczeństwa pracy oraz</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przeciwpożarowego i przeciwwybuchowego przygotowania i realizacji prac spawalniczych</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również powinno być udokumentowane na piśmie.</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MyriadPro-Light" w:hAnsi="Times New Roman" w:cs="Times New Roman"/>
          <w:color w:val="000000"/>
          <w:sz w:val="24"/>
          <w:szCs w:val="24"/>
          <w:lang w:eastAsia="pl-PL"/>
        </w:rPr>
        <w:t xml:space="preserve">Prace spawalnicze zaliczane są do </w:t>
      </w:r>
      <w:r w:rsidRPr="007D6FB2">
        <w:rPr>
          <w:rFonts w:ascii="Times New Roman" w:eastAsia="Times New Roman" w:hAnsi="Times New Roman" w:cs="Times New Roman"/>
          <w:b/>
          <w:bCs/>
          <w:color w:val="000000"/>
          <w:sz w:val="24"/>
          <w:szCs w:val="24"/>
          <w:lang w:eastAsia="pl-PL"/>
        </w:rPr>
        <w:t>prac niebezpiecznych pod względem pożarowym</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
          <w:bCs/>
          <w:color w:val="000000"/>
          <w:sz w:val="24"/>
          <w:szCs w:val="24"/>
          <w:lang w:eastAsia="pl-PL"/>
        </w:rPr>
        <w:t>i wybuchowym</w:t>
      </w:r>
      <w:r w:rsidRPr="007D6FB2">
        <w:rPr>
          <w:rFonts w:ascii="Times New Roman" w:eastAsia="MyriadPro-Light" w:hAnsi="Times New Roman" w:cs="Times New Roman"/>
          <w:color w:val="000000"/>
          <w:sz w:val="24"/>
          <w:szCs w:val="24"/>
          <w:lang w:eastAsia="pl-PL"/>
        </w:rPr>
        <w:t>. Zagrożenie pożarowe powodowane jest głównie wytwarzaniem przez</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urządzenia spawalnicze bardzo wysokich temperatur, powstawaniem odprysków metali i żużla</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MyriadPro-Light" w:hAnsi="Times New Roman" w:cs="Times New Roman"/>
          <w:color w:val="000000"/>
          <w:sz w:val="24"/>
          <w:szCs w:val="24"/>
          <w:lang w:eastAsia="pl-PL"/>
        </w:rPr>
        <w:t xml:space="preserve">oraz przewodnictwem cieplnym metali. </w:t>
      </w:r>
      <w:r w:rsidRPr="007D6FB2">
        <w:rPr>
          <w:rFonts w:ascii="Times New Roman" w:eastAsia="Times New Roman" w:hAnsi="Times New Roman" w:cs="Times New Roman"/>
          <w:b/>
          <w:bCs/>
          <w:color w:val="000000"/>
          <w:sz w:val="24"/>
          <w:szCs w:val="24"/>
          <w:lang w:eastAsia="pl-PL"/>
        </w:rPr>
        <w:t>Pożar może powstać nie tylko w czasie prowadzenia</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
          <w:bCs/>
          <w:color w:val="000000"/>
          <w:sz w:val="24"/>
          <w:szCs w:val="24"/>
          <w:lang w:eastAsia="pl-PL"/>
        </w:rPr>
        <w:t>prac spawalniczych, ale nawet po upływie kilkudziesięciu godzin po ich zakończeniu</w:t>
      </w:r>
      <w:r w:rsidRPr="007D6FB2">
        <w:rPr>
          <w:rFonts w:ascii="Times New Roman" w:eastAsia="MyriadPro-Light" w:hAnsi="Times New Roman" w:cs="Times New Roman"/>
          <w:color w:val="000000"/>
          <w:sz w:val="24"/>
          <w:szCs w:val="24"/>
          <w:lang w:eastAsia="pl-PL"/>
        </w:rPr>
        <w:t>.</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MyriadPro-Light" w:hAnsi="Times New Roman" w:cs="Times New Roman"/>
          <w:color w:val="000000"/>
          <w:sz w:val="24"/>
          <w:szCs w:val="24"/>
          <w:lang w:eastAsia="pl-PL"/>
        </w:rPr>
        <w:t xml:space="preserve">Prace spawalnicze, cięcie gazowe i elektryczne oraz inne </w:t>
      </w:r>
      <w:r w:rsidRPr="007D6FB2">
        <w:rPr>
          <w:rFonts w:ascii="Times New Roman" w:eastAsia="Times New Roman" w:hAnsi="Times New Roman" w:cs="Times New Roman"/>
          <w:b/>
          <w:bCs/>
          <w:color w:val="000000"/>
          <w:sz w:val="24"/>
          <w:szCs w:val="24"/>
          <w:lang w:eastAsia="pl-PL"/>
        </w:rPr>
        <w:t>prace wymagające posługiwania</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się otwartym źródłem ognia </w:t>
      </w:r>
      <w:r w:rsidRPr="007D6FB2">
        <w:rPr>
          <w:rFonts w:ascii="Times New Roman" w:eastAsia="MyriadPro-Light" w:hAnsi="Times New Roman" w:cs="Times New Roman"/>
          <w:color w:val="000000"/>
          <w:sz w:val="24"/>
          <w:szCs w:val="24"/>
          <w:lang w:eastAsia="pl-PL"/>
        </w:rPr>
        <w:t>w pomieszczeniach zamkniętych albo w pomieszczeniach</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MyriadPro-Light" w:hAnsi="Times New Roman" w:cs="Times New Roman"/>
          <w:color w:val="000000"/>
          <w:sz w:val="24"/>
          <w:szCs w:val="24"/>
          <w:lang w:eastAsia="pl-PL"/>
        </w:rPr>
        <w:t xml:space="preserve">zagrożonych pożarem lub wybuchem powinny być wykonywane przez </w:t>
      </w:r>
      <w:r w:rsidRPr="007D6FB2">
        <w:rPr>
          <w:rFonts w:ascii="Times New Roman" w:eastAsia="Times New Roman" w:hAnsi="Times New Roman" w:cs="Times New Roman"/>
          <w:b/>
          <w:bCs/>
          <w:color w:val="000000"/>
          <w:sz w:val="24"/>
          <w:szCs w:val="24"/>
          <w:lang w:eastAsia="pl-PL"/>
        </w:rPr>
        <w:t>co najmniej dwie</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osoby </w:t>
      </w:r>
      <w:r w:rsidRPr="007D6FB2">
        <w:rPr>
          <w:rFonts w:ascii="Times New Roman" w:eastAsia="MyriadPro-Light" w:hAnsi="Times New Roman" w:cs="Times New Roman"/>
          <w:color w:val="000000"/>
          <w:sz w:val="24"/>
          <w:szCs w:val="24"/>
          <w:lang w:eastAsia="pl-PL"/>
        </w:rPr>
        <w:t>w celu zapewnienia asekuracji.</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Zasady prowadzenia prac spawalniczych</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Przed rozpoczęciem prac:</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  - </w:t>
      </w:r>
      <w:r w:rsidRPr="007D6FB2">
        <w:rPr>
          <w:rFonts w:ascii="Times New Roman" w:eastAsia="Wingdings-Regular"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ocenić zagrożenie pożarowe w miejscu wykonywania prac;</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ustalić rodzaj przedsięwzięć mających na celu niedopuszczenie do powstania</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i rozprzestrzeniania się pożaru lub wybuchu;</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wskazać osoby odpowiedzialne za odpowiednie przygotowanie miejsca pracy, przebieg</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pracy oraz zabezpieczenie miejsca pracy po zakończeniu pracy;</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zapewnić wykonywanie prac wyłącznie przez osoby do tego upoważnione, posiadające</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odpowiednie kwalifikacje;</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zaznajomić osoby wykonujące prace z zagrożeniami pożarowymi występującymi</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w rejonie wykonywania prac oraz z przedsięwzięciami mającymi na celu niedopuszczenie</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do powstania pożaru lub wybuchu.</w:t>
      </w:r>
    </w:p>
    <w:p w:rsidR="007D6FB2" w:rsidRPr="007D6FB2" w:rsidRDefault="007D6FB2" w:rsidP="007D6FB2">
      <w:pPr>
        <w:autoSpaceDE w:val="0"/>
        <w:autoSpaceDN w:val="0"/>
        <w:adjustRightInd w:val="0"/>
        <w:spacing w:after="0" w:line="360" w:lineRule="auto"/>
        <w:ind w:left="284" w:firstLine="709"/>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Podczas wykonywania prac:</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w miejscu wykonywania prac musi znajdować się sprzęt umożliwiający likwidację</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wszelkich źródeł pożaru;</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używać wyłącznie sprzętu sprawnego technicznie i zabezpieczonego przed możliwością</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wywołania pożaru;</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 </w:t>
      </w:r>
      <w:r w:rsidRPr="007D6FB2">
        <w:rPr>
          <w:rFonts w:ascii="Times New Roman" w:eastAsia="MyriadPro-Light" w:hAnsi="Times New Roman" w:cs="Times New Roman"/>
          <w:color w:val="000000"/>
          <w:sz w:val="24"/>
          <w:szCs w:val="24"/>
          <w:lang w:eastAsia="pl-PL"/>
        </w:rPr>
        <w:t>zabezpieczyć przed zapaleniem materiały palne występujące w miejscu wykonywania</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prac oraz w rejonach przyległych, w tym również elementy konstrukcji budynku</w:t>
      </w:r>
    </w:p>
    <w:p w:rsidR="007D6FB2" w:rsidRPr="007D6FB2" w:rsidRDefault="007D6FB2" w:rsidP="007D6FB2">
      <w:pPr>
        <w:autoSpaceDE w:val="0"/>
        <w:autoSpaceDN w:val="0"/>
        <w:adjustRightInd w:val="0"/>
        <w:spacing w:after="0" w:line="360" w:lineRule="auto"/>
        <w:ind w:left="284" w:firstLine="709"/>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i znajdujących się w nim instalacji technicznych, w szczególności:</w:t>
      </w:r>
    </w:p>
    <w:p w:rsidR="007D6FB2" w:rsidRPr="007D6FB2" w:rsidRDefault="007D6FB2" w:rsidP="007D6FB2">
      <w:pPr>
        <w:numPr>
          <w:ilvl w:val="0"/>
          <w:numId w:val="50"/>
        </w:numPr>
        <w:autoSpaceDE w:val="0"/>
        <w:autoSpaceDN w:val="0"/>
        <w:adjustRightInd w:val="0"/>
        <w:spacing w:after="0" w:line="360" w:lineRule="auto"/>
        <w:ind w:left="284" w:firstLine="850"/>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wszelkie materiały palne należy usunąć poza zasięg rozprysków spawalniczych.</w:t>
      </w:r>
    </w:p>
    <w:p w:rsidR="007D6FB2" w:rsidRPr="007D6FB2" w:rsidRDefault="007D6FB2" w:rsidP="007D6FB2">
      <w:pPr>
        <w:autoSpaceDE w:val="0"/>
        <w:autoSpaceDN w:val="0"/>
        <w:adjustRightInd w:val="0"/>
        <w:spacing w:after="0" w:line="360" w:lineRule="auto"/>
        <w:ind w:left="284" w:firstLine="850"/>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W przypadku, gdy jest to niemożliwe, trzeba je dokładnie osłonić kocami gaśniczymi</w:t>
      </w:r>
    </w:p>
    <w:p w:rsidR="007D6FB2" w:rsidRPr="007D6FB2" w:rsidRDefault="007D6FB2" w:rsidP="007D6FB2">
      <w:pPr>
        <w:autoSpaceDE w:val="0"/>
        <w:autoSpaceDN w:val="0"/>
        <w:adjustRightInd w:val="0"/>
        <w:spacing w:after="0" w:line="360" w:lineRule="auto"/>
        <w:ind w:left="284" w:firstLine="850"/>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lub ekranami z materiałów niepalnych, np. z blachy,</w:t>
      </w:r>
    </w:p>
    <w:p w:rsidR="007D6FB2" w:rsidRPr="007D6FB2" w:rsidRDefault="007D6FB2" w:rsidP="007D6FB2">
      <w:pPr>
        <w:numPr>
          <w:ilvl w:val="0"/>
          <w:numId w:val="50"/>
        </w:numPr>
        <w:autoSpaceDE w:val="0"/>
        <w:autoSpaceDN w:val="0"/>
        <w:adjustRightInd w:val="0"/>
        <w:spacing w:after="0" w:line="360" w:lineRule="auto"/>
        <w:ind w:left="284" w:firstLine="850"/>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spawane przewody, części maszyn, elementy konstrukcji budowlanych stykające się</w:t>
      </w:r>
    </w:p>
    <w:p w:rsidR="007D6FB2" w:rsidRPr="007D6FB2" w:rsidRDefault="007D6FB2" w:rsidP="007D6FB2">
      <w:pPr>
        <w:autoSpaceDE w:val="0"/>
        <w:autoSpaceDN w:val="0"/>
        <w:adjustRightInd w:val="0"/>
        <w:spacing w:after="0" w:line="360" w:lineRule="auto"/>
        <w:ind w:left="284" w:firstLine="850"/>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z materiałami palnymi powinny być skutecznie schładzane, np. wodą,</w:t>
      </w:r>
    </w:p>
    <w:p w:rsidR="007D6FB2" w:rsidRPr="007D6FB2" w:rsidRDefault="007D6FB2" w:rsidP="007D6FB2">
      <w:pPr>
        <w:numPr>
          <w:ilvl w:val="0"/>
          <w:numId w:val="50"/>
        </w:numPr>
        <w:autoSpaceDE w:val="0"/>
        <w:autoSpaceDN w:val="0"/>
        <w:adjustRightInd w:val="0"/>
        <w:spacing w:after="0" w:line="360" w:lineRule="auto"/>
        <w:ind w:left="284" w:firstLine="850"/>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otwory, szczeliny prowadzące do sąsiednich pomieszczeń należy uszczelnić</w:t>
      </w:r>
    </w:p>
    <w:p w:rsidR="007D6FB2" w:rsidRPr="007D6FB2" w:rsidRDefault="007D6FB2" w:rsidP="007D6FB2">
      <w:pPr>
        <w:autoSpaceDE w:val="0"/>
        <w:autoSpaceDN w:val="0"/>
        <w:adjustRightInd w:val="0"/>
        <w:spacing w:after="0" w:line="360" w:lineRule="auto"/>
        <w:ind w:left="284" w:firstLine="850"/>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przy użyciu materiałów niepalnych,</w:t>
      </w:r>
    </w:p>
    <w:p w:rsidR="007D6FB2" w:rsidRPr="007D6FB2" w:rsidRDefault="007D6FB2" w:rsidP="007D6FB2">
      <w:pPr>
        <w:numPr>
          <w:ilvl w:val="0"/>
          <w:numId w:val="50"/>
        </w:numPr>
        <w:autoSpaceDE w:val="0"/>
        <w:autoSpaceDN w:val="0"/>
        <w:adjustRightInd w:val="0"/>
        <w:spacing w:after="0" w:line="360" w:lineRule="auto"/>
        <w:ind w:left="284" w:firstLine="850"/>
        <w:contextualSpacing/>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ze spawanych rurociągów izolowanych należy zdjąć izolację na odcinku</w:t>
      </w:r>
    </w:p>
    <w:p w:rsidR="007D6FB2" w:rsidRPr="007D6FB2" w:rsidRDefault="007D6FB2" w:rsidP="007D6FB2">
      <w:pPr>
        <w:autoSpaceDE w:val="0"/>
        <w:autoSpaceDN w:val="0"/>
        <w:adjustRightInd w:val="0"/>
        <w:spacing w:after="0" w:line="360" w:lineRule="auto"/>
        <w:ind w:left="284" w:firstLine="850"/>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gwarantującym bezpieczeństwo, a gdy izolacja jest wykonana z materiału palnego,</w:t>
      </w:r>
    </w:p>
    <w:p w:rsidR="007D6FB2" w:rsidRPr="007D6FB2" w:rsidRDefault="007D6FB2" w:rsidP="007D6FB2">
      <w:pPr>
        <w:autoSpaceDE w:val="0"/>
        <w:autoSpaceDN w:val="0"/>
        <w:adjustRightInd w:val="0"/>
        <w:spacing w:after="0" w:line="360" w:lineRule="auto"/>
        <w:ind w:left="284" w:firstLine="850"/>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oba brzegi części odizolowanej chłodzić np. strumieniem wody.</w:t>
      </w:r>
    </w:p>
    <w:p w:rsidR="007D6FB2" w:rsidRPr="007D6FB2" w:rsidRDefault="007D6FB2" w:rsidP="007D6FB2">
      <w:pPr>
        <w:autoSpaceDE w:val="0"/>
        <w:autoSpaceDN w:val="0"/>
        <w:adjustRightInd w:val="0"/>
        <w:spacing w:after="0" w:line="360" w:lineRule="auto"/>
        <w:ind w:left="284" w:firstLine="85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Prace spawalnicze w pomieszczeniach (urządzeniach) zagrożonych wybuchem lub</w:t>
      </w:r>
    </w:p>
    <w:p w:rsidR="007D6FB2" w:rsidRPr="007D6FB2" w:rsidRDefault="007D6FB2" w:rsidP="007D6FB2">
      <w:pPr>
        <w:autoSpaceDE w:val="0"/>
        <w:autoSpaceDN w:val="0"/>
        <w:adjustRightInd w:val="0"/>
        <w:spacing w:after="0" w:line="360" w:lineRule="auto"/>
        <w:ind w:left="284" w:firstLine="85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pomieszczeniach, w których wcześniej wykonywano inne prace związane z użyciem</w:t>
      </w:r>
    </w:p>
    <w:p w:rsidR="007D6FB2" w:rsidRPr="007D6FB2" w:rsidRDefault="007D6FB2" w:rsidP="007D6FB2">
      <w:pPr>
        <w:autoSpaceDE w:val="0"/>
        <w:autoSpaceDN w:val="0"/>
        <w:adjustRightInd w:val="0"/>
        <w:spacing w:after="0" w:line="360" w:lineRule="auto"/>
        <w:ind w:left="284" w:firstLine="85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łatwo palnych cieczy lub palnych gazów, można prowadzić jedynie wtedy, gdy stężenie</w:t>
      </w:r>
    </w:p>
    <w:p w:rsidR="007D6FB2" w:rsidRPr="007D6FB2" w:rsidRDefault="007D6FB2" w:rsidP="007D6FB2">
      <w:pPr>
        <w:autoSpaceDE w:val="0"/>
        <w:autoSpaceDN w:val="0"/>
        <w:adjustRightInd w:val="0"/>
        <w:spacing w:after="0" w:line="360" w:lineRule="auto"/>
        <w:ind w:left="284" w:firstLine="85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par cieczy lub gazów w mieszaninie z powietrzem w miejscu wykonywania prac nie</w:t>
      </w:r>
    </w:p>
    <w:p w:rsidR="007D6FB2" w:rsidRPr="007D6FB2" w:rsidRDefault="007D6FB2" w:rsidP="007D6FB2">
      <w:pPr>
        <w:autoSpaceDE w:val="0"/>
        <w:autoSpaceDN w:val="0"/>
        <w:adjustRightInd w:val="0"/>
        <w:spacing w:after="0" w:line="360" w:lineRule="auto"/>
        <w:ind w:left="284" w:firstLine="85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przekracza 10% ich dolnej granicy wybuchowości.</w:t>
      </w:r>
    </w:p>
    <w:p w:rsidR="007D6FB2" w:rsidRPr="007D6FB2" w:rsidRDefault="007D6FB2" w:rsidP="007D6FB2">
      <w:pPr>
        <w:autoSpaceDE w:val="0"/>
        <w:autoSpaceDN w:val="0"/>
        <w:adjustRightInd w:val="0"/>
        <w:spacing w:after="0" w:line="360" w:lineRule="auto"/>
        <w:ind w:left="284" w:firstLine="850"/>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Do pomiaru stopnia zagrożenia wybuchem gazów i par cieczy palnych służą eksplozymetry.</w:t>
      </w:r>
    </w:p>
    <w:p w:rsidR="007D6FB2" w:rsidRPr="007D6FB2" w:rsidRDefault="007D6FB2" w:rsidP="007D6FB2">
      <w:pPr>
        <w:autoSpaceDE w:val="0"/>
        <w:autoSpaceDN w:val="0"/>
        <w:adjustRightInd w:val="0"/>
        <w:spacing w:after="0" w:line="360" w:lineRule="auto"/>
        <w:ind w:left="284" w:firstLine="850"/>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Przyrząd może wykonywać pomiary w sposób ciągły lub „na żądanie”. Wyniki wyświetlane są</w:t>
      </w:r>
    </w:p>
    <w:p w:rsidR="007D6FB2" w:rsidRPr="007D6FB2" w:rsidRDefault="007D6FB2" w:rsidP="007D6FB2">
      <w:pPr>
        <w:autoSpaceDE w:val="0"/>
        <w:autoSpaceDN w:val="0"/>
        <w:adjustRightInd w:val="0"/>
        <w:spacing w:after="0" w:line="360" w:lineRule="auto"/>
        <w:ind w:left="284" w:firstLine="850"/>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cyfrowo w procentach dolnej granicy wybuchowości (% DGW).</w:t>
      </w:r>
    </w:p>
    <w:p w:rsidR="007D6FB2" w:rsidRPr="007D6FB2" w:rsidRDefault="007D6FB2" w:rsidP="007D6FB2">
      <w:pPr>
        <w:autoSpaceDE w:val="0"/>
        <w:autoSpaceDN w:val="0"/>
        <w:adjustRightInd w:val="0"/>
        <w:spacing w:after="0" w:line="360" w:lineRule="auto"/>
        <w:ind w:left="284"/>
        <w:jc w:val="both"/>
        <w:rPr>
          <w:rFonts w:ascii="Times New Roman" w:eastAsia="Times New Roman" w:hAnsi="Times New Roman" w:cs="Times New Roman"/>
          <w:b/>
          <w:bCs/>
          <w:color w:val="000000"/>
          <w:sz w:val="24"/>
          <w:szCs w:val="24"/>
          <w:lang w:eastAsia="pl-PL"/>
        </w:rPr>
      </w:pPr>
    </w:p>
    <w:p w:rsidR="007D6FB2" w:rsidRPr="007D6FB2" w:rsidRDefault="007D6FB2" w:rsidP="007D6FB2">
      <w:pPr>
        <w:autoSpaceDE w:val="0"/>
        <w:autoSpaceDN w:val="0"/>
        <w:adjustRightInd w:val="0"/>
        <w:spacing w:after="0" w:line="360" w:lineRule="auto"/>
        <w:ind w:left="284"/>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 xml:space="preserve">       Po zakończeniu prac:</w:t>
      </w:r>
    </w:p>
    <w:p w:rsidR="007D6FB2" w:rsidRPr="007D6FB2" w:rsidRDefault="007D6FB2" w:rsidP="007D6FB2">
      <w:pPr>
        <w:autoSpaceDE w:val="0"/>
        <w:autoSpaceDN w:val="0"/>
        <w:adjustRightInd w:val="0"/>
        <w:spacing w:after="0" w:line="360" w:lineRule="auto"/>
        <w:ind w:left="284" w:firstLine="425"/>
        <w:jc w:val="both"/>
        <w:rPr>
          <w:rFonts w:ascii="Times New Roman" w:eastAsia="MyriadPro-Light" w:hAnsi="Times New Roman" w:cs="Times New Roman"/>
          <w:color w:val="000000"/>
          <w:sz w:val="24"/>
          <w:szCs w:val="24"/>
          <w:lang w:eastAsia="pl-PL"/>
        </w:rPr>
      </w:pPr>
      <w:r w:rsidRPr="007D6FB2">
        <w:rPr>
          <w:rFonts w:ascii="Times New Roman" w:eastAsia="Arial Unicode MS" w:hAnsi="Times New Roman" w:cs="Times New Roman"/>
          <w:color w:val="000000"/>
          <w:sz w:val="24"/>
          <w:szCs w:val="24"/>
          <w:lang w:eastAsia="pl-PL"/>
        </w:rPr>
        <w:t xml:space="preserve">  -</w:t>
      </w:r>
      <w:r w:rsidRPr="007D6FB2">
        <w:rPr>
          <w:rFonts w:ascii="Times New Roman" w:eastAsia="MyriadPro-Light" w:hAnsi="Times New Roman" w:cs="Times New Roman"/>
          <w:color w:val="000000"/>
          <w:sz w:val="24"/>
          <w:szCs w:val="24"/>
          <w:lang w:eastAsia="pl-PL"/>
        </w:rPr>
        <w:t>miejsce, w którym prace były wykonywane, i rejony przyległe należy poddać kontroli</w:t>
      </w:r>
    </w:p>
    <w:p w:rsidR="007D6FB2" w:rsidRPr="007D6FB2" w:rsidRDefault="007D6FB2" w:rsidP="007D6FB2">
      <w:pPr>
        <w:autoSpaceDE w:val="0"/>
        <w:autoSpaceDN w:val="0"/>
        <w:adjustRightInd w:val="0"/>
        <w:spacing w:after="0" w:line="360" w:lineRule="auto"/>
        <w:ind w:left="284" w:firstLine="425"/>
        <w:jc w:val="both"/>
        <w:rPr>
          <w:rFonts w:ascii="Times New Roman" w:eastAsia="MyriadPro-Light" w:hAnsi="Times New Roman" w:cs="Times New Roman"/>
          <w:color w:val="000000"/>
          <w:sz w:val="24"/>
          <w:szCs w:val="24"/>
          <w:lang w:eastAsia="pl-PL"/>
        </w:rPr>
      </w:pPr>
      <w:r w:rsidRPr="007D6FB2">
        <w:rPr>
          <w:rFonts w:ascii="Times New Roman" w:eastAsia="MyriadPro-Light" w:hAnsi="Times New Roman" w:cs="Times New Roman"/>
          <w:color w:val="000000"/>
          <w:sz w:val="24"/>
          <w:szCs w:val="24"/>
          <w:lang w:eastAsia="pl-PL"/>
        </w:rPr>
        <w:t xml:space="preserve">   pod względem bezpieczeństwa pożarowego.</w:t>
      </w:r>
    </w:p>
    <w:p w:rsidR="007D6FB2" w:rsidRPr="007D6FB2" w:rsidRDefault="007D6FB2" w:rsidP="007D6FB2">
      <w:pPr>
        <w:autoSpaceDE w:val="0"/>
        <w:autoSpaceDN w:val="0"/>
        <w:adjustRightInd w:val="0"/>
        <w:spacing w:after="0" w:line="360" w:lineRule="auto"/>
        <w:jc w:val="both"/>
        <w:rPr>
          <w:rFonts w:ascii="Times New Roman" w:eastAsia="MyriadPro-Light" w:hAnsi="Times New Roman" w:cs="Times New Roman"/>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 xml:space="preserve">          3.10. Prace związane z wycinką drzew</w:t>
      </w:r>
    </w:p>
    <w:p w:rsidR="007D6FB2" w:rsidRPr="007D6FB2" w:rsidRDefault="007D6FB2" w:rsidP="007D6FB2">
      <w:pPr>
        <w:shd w:val="clear" w:color="auto" w:fill="FFFFFF"/>
        <w:spacing w:after="200" w:line="360" w:lineRule="auto"/>
        <w:ind w:left="851"/>
        <w:jc w:val="both"/>
        <w:rPr>
          <w:rFonts w:ascii="Times New Roman" w:eastAsia="Times New Roman" w:hAnsi="Times New Roman" w:cs="Times New Roman"/>
          <w:color w:val="000000"/>
          <w:lang w:eastAsia="pl-PL"/>
        </w:rPr>
      </w:pPr>
      <w:r w:rsidRPr="007D6FB2">
        <w:rPr>
          <w:rFonts w:ascii="Times New Roman" w:eastAsia="Times New Roman" w:hAnsi="Times New Roman" w:cs="Times New Roman"/>
          <w:color w:val="000000"/>
          <w:lang w:eastAsia="pl-PL"/>
        </w:rPr>
        <w:t>Pracodawca wykonujący prace związane z wycinką drzew określa szczegółowe wymagania bezpieczeństwa i higieny pracy przy wykonywaniu prac szczególnie niebezpiecznych i zapewnia:</w:t>
      </w:r>
    </w:p>
    <w:p w:rsidR="007D6FB2" w:rsidRPr="007D6FB2" w:rsidRDefault="007D6FB2" w:rsidP="007D6FB2">
      <w:pPr>
        <w:shd w:val="clear" w:color="auto" w:fill="FFFFFF"/>
        <w:spacing w:after="150" w:line="240" w:lineRule="atLeast"/>
        <w:ind w:left="851" w:firstLine="567"/>
        <w:jc w:val="both"/>
        <w:rPr>
          <w:rFonts w:ascii="Times New Roman" w:eastAsia="Times New Roman" w:hAnsi="Times New Roman" w:cs="Times New Roman"/>
          <w:color w:val="000000"/>
          <w:lang w:eastAsia="pl-PL"/>
        </w:rPr>
      </w:pPr>
      <w:r w:rsidRPr="007D6FB2">
        <w:rPr>
          <w:rFonts w:ascii="Times New Roman" w:eastAsia="Times New Roman" w:hAnsi="Times New Roman" w:cs="Times New Roman"/>
          <w:color w:val="000000"/>
          <w:lang w:eastAsia="pl-PL"/>
        </w:rPr>
        <w:t>1) bezpośredni nadzór nad tymi pracami wyznaczonych w tym celu osób;</w:t>
      </w:r>
    </w:p>
    <w:p w:rsidR="007D6FB2" w:rsidRPr="007D6FB2" w:rsidRDefault="007D6FB2" w:rsidP="007D6FB2">
      <w:pPr>
        <w:shd w:val="clear" w:color="auto" w:fill="FFFFFF"/>
        <w:spacing w:after="150" w:line="240" w:lineRule="atLeast"/>
        <w:ind w:left="851" w:firstLine="567"/>
        <w:jc w:val="both"/>
        <w:rPr>
          <w:rFonts w:ascii="Times New Roman" w:eastAsia="Times New Roman" w:hAnsi="Times New Roman" w:cs="Times New Roman"/>
          <w:color w:val="000000"/>
          <w:lang w:eastAsia="pl-PL"/>
        </w:rPr>
      </w:pPr>
      <w:r w:rsidRPr="007D6FB2">
        <w:rPr>
          <w:rFonts w:ascii="Times New Roman" w:eastAsia="Times New Roman" w:hAnsi="Times New Roman" w:cs="Times New Roman"/>
          <w:color w:val="000000"/>
          <w:lang w:eastAsia="pl-PL"/>
        </w:rPr>
        <w:t>2) odpowiednie środki zabezpieczające;</w:t>
      </w:r>
    </w:p>
    <w:p w:rsidR="007D6FB2" w:rsidRPr="007D6FB2" w:rsidRDefault="007D6FB2" w:rsidP="007D6FB2">
      <w:pPr>
        <w:shd w:val="clear" w:color="auto" w:fill="FFFFFF"/>
        <w:spacing w:after="150" w:line="240" w:lineRule="atLeast"/>
        <w:ind w:left="851" w:firstLine="567"/>
        <w:jc w:val="both"/>
        <w:rPr>
          <w:rFonts w:ascii="Times New Roman" w:eastAsia="Times New Roman" w:hAnsi="Times New Roman" w:cs="Times New Roman"/>
          <w:color w:val="000000"/>
          <w:lang w:eastAsia="pl-PL"/>
        </w:rPr>
      </w:pPr>
      <w:r w:rsidRPr="007D6FB2">
        <w:rPr>
          <w:rFonts w:ascii="Times New Roman" w:eastAsia="Times New Roman" w:hAnsi="Times New Roman" w:cs="Times New Roman"/>
          <w:color w:val="000000"/>
          <w:lang w:eastAsia="pl-PL"/>
        </w:rPr>
        <w:t>3) instruktaż pracowników obejmujący w szczególności:</w:t>
      </w:r>
    </w:p>
    <w:p w:rsidR="007D6FB2" w:rsidRPr="007D6FB2" w:rsidRDefault="007D6FB2" w:rsidP="007D6FB2">
      <w:pPr>
        <w:shd w:val="clear" w:color="auto" w:fill="FFFFFF"/>
        <w:spacing w:after="150" w:line="240" w:lineRule="atLeast"/>
        <w:ind w:left="426" w:firstLine="1275"/>
        <w:jc w:val="both"/>
        <w:rPr>
          <w:rFonts w:ascii="Times New Roman" w:eastAsia="Times New Roman" w:hAnsi="Times New Roman" w:cs="Times New Roman"/>
          <w:color w:val="000000"/>
          <w:lang w:eastAsia="pl-PL"/>
        </w:rPr>
      </w:pPr>
      <w:r w:rsidRPr="007D6FB2">
        <w:rPr>
          <w:rFonts w:ascii="Times New Roman" w:eastAsia="Times New Roman" w:hAnsi="Times New Roman" w:cs="Times New Roman"/>
          <w:color w:val="000000"/>
          <w:lang w:eastAsia="pl-PL"/>
        </w:rPr>
        <w:t>a) imienny podział pracy,</w:t>
      </w:r>
    </w:p>
    <w:p w:rsidR="007D6FB2" w:rsidRPr="007D6FB2" w:rsidRDefault="007D6FB2" w:rsidP="007D6FB2">
      <w:pPr>
        <w:shd w:val="clear" w:color="auto" w:fill="FFFFFF"/>
        <w:spacing w:after="150" w:line="240" w:lineRule="atLeast"/>
        <w:ind w:left="426" w:firstLine="1275"/>
        <w:jc w:val="both"/>
        <w:rPr>
          <w:rFonts w:ascii="Times New Roman" w:eastAsia="Times New Roman" w:hAnsi="Times New Roman" w:cs="Times New Roman"/>
          <w:color w:val="000000"/>
          <w:lang w:eastAsia="pl-PL"/>
        </w:rPr>
      </w:pPr>
      <w:r w:rsidRPr="007D6FB2">
        <w:rPr>
          <w:rFonts w:ascii="Times New Roman" w:eastAsia="Times New Roman" w:hAnsi="Times New Roman" w:cs="Times New Roman"/>
          <w:color w:val="000000"/>
          <w:lang w:eastAsia="pl-PL"/>
        </w:rPr>
        <w:t>b) kolejność wykonywania zadań,</w:t>
      </w:r>
    </w:p>
    <w:p w:rsidR="007D6FB2" w:rsidRPr="007D6FB2" w:rsidRDefault="007D6FB2" w:rsidP="007D6FB2">
      <w:pPr>
        <w:shd w:val="clear" w:color="auto" w:fill="FFFFFF"/>
        <w:spacing w:after="150" w:line="240" w:lineRule="atLeast"/>
        <w:ind w:left="426" w:firstLine="1275"/>
        <w:jc w:val="both"/>
        <w:rPr>
          <w:rFonts w:ascii="Times New Roman" w:eastAsia="Times New Roman" w:hAnsi="Times New Roman" w:cs="Times New Roman"/>
          <w:color w:val="000000"/>
          <w:lang w:eastAsia="pl-PL"/>
        </w:rPr>
      </w:pPr>
      <w:r w:rsidRPr="007D6FB2">
        <w:rPr>
          <w:rFonts w:ascii="Times New Roman" w:eastAsia="Times New Roman" w:hAnsi="Times New Roman" w:cs="Times New Roman"/>
          <w:color w:val="000000"/>
          <w:lang w:eastAsia="pl-PL"/>
        </w:rPr>
        <w:t>c) wymagania bezpieczeństwa i higieny pracy przy poszczególnych czynnościach.</w:t>
      </w:r>
    </w:p>
    <w:p w:rsidR="007D6FB2" w:rsidRPr="007D6FB2" w:rsidRDefault="007D6FB2" w:rsidP="007D6FB2">
      <w:pPr>
        <w:spacing w:after="200" w:line="360" w:lineRule="auto"/>
        <w:ind w:left="284" w:firstLine="1275"/>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Pracodawca firmy zatrudniającej pracowników do wycinki drzew zobowiązany jest przedstawić listę osób z imienia i nazwiska oraz poświadczyć, że pracownicy wykonujący prace na terenie ZUT posiadają </w:t>
      </w:r>
    </w:p>
    <w:p w:rsidR="007D6FB2" w:rsidRPr="007D6FB2" w:rsidRDefault="007D6FB2" w:rsidP="007D6FB2">
      <w:pPr>
        <w:spacing w:after="200" w:line="360"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 aktualne dopuszczenie lekarskie do pracy,</w:t>
      </w:r>
    </w:p>
    <w:p w:rsidR="007D6FB2" w:rsidRPr="007D6FB2" w:rsidRDefault="007D6FB2" w:rsidP="007D6FB2">
      <w:pPr>
        <w:spacing w:after="200" w:line="360"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 szkolenie okresowe z zakresu bhp,</w:t>
      </w:r>
    </w:p>
    <w:p w:rsidR="007D6FB2" w:rsidRPr="007D6FB2" w:rsidRDefault="007D6FB2" w:rsidP="007D6FB2">
      <w:pPr>
        <w:spacing w:after="200" w:line="360"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 umiejętności wykonywania pracy,</w:t>
      </w:r>
    </w:p>
    <w:p w:rsidR="007D6FB2" w:rsidRPr="007D6FB2" w:rsidRDefault="007D6FB2" w:rsidP="007D6FB2">
      <w:pPr>
        <w:spacing w:after="200" w:line="360"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 dyspozycję psychofizyczną,</w:t>
      </w:r>
    </w:p>
    <w:p w:rsidR="007D6FB2" w:rsidRPr="007D6FB2" w:rsidRDefault="007D6FB2" w:rsidP="007D6FB2">
      <w:pPr>
        <w:spacing w:after="200" w:line="360"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 środki ochrony indywidualnej (hełm ochronny, ochrony twarzy i oczu – przyłbice, gogle, ochrony słuchu – nauszniki, wkładki, ochrony rąk – rękawice, nóg – trzewiki z osłoną palców i odzież w kolorze ostrzegawczym).</w:t>
      </w:r>
    </w:p>
    <w:p w:rsidR="007D6FB2" w:rsidRPr="007D6FB2" w:rsidRDefault="007D6FB2" w:rsidP="007D6FB2">
      <w:pPr>
        <w:spacing w:after="200" w:line="360" w:lineRule="auto"/>
        <w:ind w:left="851"/>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Prace zespołowe wykonywać w sposób zapewniający kontakt wzrokowy lub głosowy pomiędzy współpracownikami.</w:t>
      </w:r>
    </w:p>
    <w:p w:rsidR="007D6FB2" w:rsidRPr="007D6FB2" w:rsidRDefault="007D6FB2" w:rsidP="007D6FB2">
      <w:pPr>
        <w:spacing w:after="200" w:line="360" w:lineRule="auto"/>
        <w:ind w:left="56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7D6FB2" w:rsidRPr="007D6FB2" w:rsidRDefault="007D6FB2" w:rsidP="007D6FB2">
      <w:pPr>
        <w:spacing w:after="200" w:line="360" w:lineRule="auto"/>
        <w:ind w:left="56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7D6FB2" w:rsidRPr="007D6FB2" w:rsidRDefault="007D6FB2" w:rsidP="007D6FB2">
      <w:pPr>
        <w:spacing w:after="200" w:line="360" w:lineRule="auto"/>
        <w:ind w:left="56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Niedopuszczalne jest rozpoczynanie i prowadzenie prac bez upewnienia się, że w strefie niebezpiecznej nie znajdują się osoby postronne.</w:t>
      </w:r>
    </w:p>
    <w:p w:rsidR="007D6FB2" w:rsidRPr="007D6FB2" w:rsidRDefault="007D6FB2" w:rsidP="007D6FB2">
      <w:pPr>
        <w:spacing w:after="200" w:line="360" w:lineRule="auto"/>
        <w:ind w:left="56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strefie niebezpiecznej mogą znajdować się wyłącznie osoby dopuszczone do pracy oraz w uzasadnionych przypadkach, osoby uprawnione (nadzór, koordynator, kontrolujący).</w:t>
      </w:r>
    </w:p>
    <w:p w:rsidR="007D6FB2" w:rsidRPr="007D6FB2" w:rsidRDefault="007D6FB2" w:rsidP="007D6FB2">
      <w:pPr>
        <w:spacing w:after="200" w:line="360" w:lineRule="auto"/>
        <w:ind w:left="56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Jeżeli instrukcja obsługi urządzenia nie stanowi inaczej, strefa niebezpieczna podczas prac wykonywanych z zastosowaniem narzędzi ręcznych z elementami:</w:t>
      </w:r>
    </w:p>
    <w:p w:rsidR="007D6FB2" w:rsidRPr="007D6FB2" w:rsidRDefault="007D6FB2" w:rsidP="007D6FB2">
      <w:pPr>
        <w:spacing w:after="200" w:line="360" w:lineRule="auto"/>
        <w:ind w:left="56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tnącymi ( siekiera, kosa, tasak) wynosi co najmniej 5m, a dla pilarki co najmniej 2 m;</w:t>
      </w:r>
    </w:p>
    <w:p w:rsidR="007D6FB2" w:rsidRPr="007D6FB2" w:rsidRDefault="007D6FB2" w:rsidP="007D6FB2">
      <w:pPr>
        <w:spacing w:after="200" w:line="360" w:lineRule="auto"/>
        <w:ind w:left="284" w:firstLine="28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tnącymi na wysięgniku ( wykaszarka, wycinarka, podkrzesywarka) wynosi co najmniej 10 m.</w:t>
      </w:r>
    </w:p>
    <w:p w:rsidR="007D6FB2" w:rsidRPr="007D6FB2" w:rsidRDefault="007D6FB2" w:rsidP="007D6FB2">
      <w:pPr>
        <w:spacing w:after="200" w:line="360" w:lineRule="auto"/>
        <w:ind w:left="284" w:firstLine="283"/>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Przestrzegać instrukcji obsługi poszczególnych środków technicznych.</w:t>
      </w:r>
    </w:p>
    <w:p w:rsidR="007D6FB2" w:rsidRPr="007D6FB2" w:rsidRDefault="007D6FB2" w:rsidP="007D6FB2">
      <w:pPr>
        <w:spacing w:after="200" w:line="360" w:lineRule="auto"/>
        <w:ind w:left="284"/>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Calibri" w:eastAsia="Times New Roman" w:hAnsi="Calibri" w:cs="Times New Roman"/>
          <w:noProof/>
          <w:lang w:eastAsia="pl-PL"/>
        </w:rPr>
        <w:drawing>
          <wp:anchor distT="0" distB="0" distL="114300" distR="114300" simplePos="0" relativeHeight="251668480" behindDoc="1" locked="0" layoutInCell="1" allowOverlap="1" wp14:anchorId="5E28878D" wp14:editId="53E5107A">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18" name="Obraz 1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b/>
          <w:color w:val="000000"/>
          <w:sz w:val="24"/>
          <w:szCs w:val="24"/>
          <w:lang w:eastAsia="pl-PL"/>
        </w:rPr>
        <w:t xml:space="preserve">      4. ROBOTY ZIEMNE – WYKOPY</w:t>
      </w:r>
      <w:r w:rsidRPr="007D6FB2">
        <w:rPr>
          <w:rFonts w:ascii="Times New Roman" w:eastAsia="Times New Roman" w:hAnsi="Times New Roman" w:cs="Times New Roman"/>
          <w:color w:val="000000"/>
          <w:sz w:val="24"/>
          <w:szCs w:val="24"/>
          <w:lang w:eastAsia="pl-PL"/>
        </w:rPr>
        <w:t xml:space="preserve"> </w:t>
      </w: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numPr>
          <w:ilvl w:val="0"/>
          <w:numId w:val="51"/>
        </w:numPr>
        <w:spacing w:after="0" w:line="360" w:lineRule="auto"/>
        <w:contextualSpacing/>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Roboty ziemne powinny być prowadzone na podstawie projektu, określającego położenie instalacji i urządzeń podziemnych, mogących znaleźć się w zasięgu prowadzonych robót.</w:t>
      </w:r>
    </w:p>
    <w:p w:rsidR="007D6FB2" w:rsidRPr="007D6FB2" w:rsidRDefault="007D6FB2" w:rsidP="007D6FB2">
      <w:pPr>
        <w:numPr>
          <w:ilvl w:val="0"/>
          <w:numId w:val="51"/>
        </w:numPr>
        <w:spacing w:after="0" w:line="360" w:lineRule="auto"/>
        <w:contextualSpacing/>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Każdorazowo rozpoczęcie robót w wykopie wymaga sprawdzenia stanu jego obudowy lub skarp. Stan urządzeń należy systematycznie kontrolować, a usterki natychmiast usuwać. </w:t>
      </w:r>
    </w:p>
    <w:p w:rsidR="007D6FB2" w:rsidRPr="007D6FB2" w:rsidRDefault="007D6FB2" w:rsidP="007D6FB2">
      <w:pPr>
        <w:spacing w:after="0" w:line="360" w:lineRule="auto"/>
        <w:ind w:left="993" w:hanging="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D6FB2" w:rsidRPr="007D6FB2" w:rsidRDefault="007D6FB2" w:rsidP="007D6FB2">
      <w:pPr>
        <w:spacing w:after="0" w:line="360" w:lineRule="auto"/>
        <w:ind w:left="993" w:hanging="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4. Miejsca robót ziemnych należy ogrodzić i oznakować napisami ostrzegawczymi. </w:t>
      </w:r>
      <w:r w:rsidRPr="007D6FB2">
        <w:rPr>
          <w:rFonts w:ascii="Times New Roman" w:eastAsia="Times New Roman" w:hAnsi="Times New Roman" w:cs="Times New Roman"/>
          <w:color w:val="000000"/>
          <w:sz w:val="24"/>
          <w:szCs w:val="24"/>
          <w:lang w:eastAsia="pl-PL"/>
        </w:rPr>
        <w:br/>
        <w:t>W przypadku, gdy teren, na którym wykonywane są roboty ziemne nie może być ogrodzony, wykonawca robót powinien zapewnić stały jego nadzór.</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60" w:lineRule="auto"/>
        <w:ind w:left="142"/>
        <w:jc w:val="both"/>
        <w:rPr>
          <w:rFonts w:ascii="Times New Roman" w:eastAsia="Times New Roman" w:hAnsi="Times New Roman" w:cs="Times New Roman"/>
          <w:color w:val="000000"/>
          <w:sz w:val="24"/>
          <w:szCs w:val="24"/>
          <w:lang w:eastAsia="pl-PL"/>
        </w:rPr>
      </w:pPr>
      <w:r w:rsidRPr="007D6FB2">
        <w:rPr>
          <w:rFonts w:ascii="Calibri" w:eastAsia="Times New Roman" w:hAnsi="Calibri" w:cs="Times New Roman"/>
          <w:noProof/>
          <w:lang w:eastAsia="pl-PL"/>
        </w:rPr>
        <w:drawing>
          <wp:anchor distT="0" distB="0" distL="114300" distR="114300" simplePos="0" relativeHeight="251667456" behindDoc="1" locked="0" layoutInCell="1" allowOverlap="1" wp14:anchorId="15B5F383" wp14:editId="004B9E3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FB2" w:rsidRPr="007D6FB2" w:rsidRDefault="007D6FB2" w:rsidP="007D6FB2">
      <w:pPr>
        <w:spacing w:after="0" w:line="360" w:lineRule="auto"/>
        <w:ind w:left="142"/>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60" w:lineRule="auto"/>
        <w:ind w:left="142"/>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60" w:lineRule="auto"/>
        <w:ind w:left="142"/>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60" w:lineRule="auto"/>
        <w:ind w:left="142"/>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60" w:lineRule="auto"/>
        <w:ind w:left="142"/>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60" w:lineRule="auto"/>
        <w:ind w:left="142"/>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ind w:left="426" w:hanging="426"/>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ind w:left="426" w:hanging="426"/>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5.     Drogi komunikacyjne, usytuowane nad poziomem terenu powyżej </w:t>
      </w:r>
      <w:smartTag w:uri="urn:schemas-microsoft-com:office:smarttags" w:element="metricconverter">
        <w:smartTagPr>
          <w:attr w:name="ProductID" w:val="1 m"/>
        </w:smartTagPr>
        <w:r w:rsidRPr="007D6FB2">
          <w:rPr>
            <w:rFonts w:ascii="Times New Roman" w:eastAsia="Times New Roman" w:hAnsi="Times New Roman" w:cs="Times New Roman"/>
            <w:color w:val="000000"/>
            <w:sz w:val="24"/>
            <w:szCs w:val="24"/>
            <w:lang w:eastAsia="pl-PL"/>
          </w:rPr>
          <w:t>1 m</w:t>
        </w:r>
      </w:smartTag>
      <w:r w:rsidRPr="007D6FB2">
        <w:rPr>
          <w:rFonts w:ascii="Times New Roman" w:eastAsia="Times New Roman" w:hAnsi="Times New Roman" w:cs="Times New Roman"/>
          <w:color w:val="000000"/>
          <w:sz w:val="24"/>
          <w:szCs w:val="24"/>
          <w:lang w:eastAsia="pl-PL"/>
        </w:rPr>
        <w:t xml:space="preserve">, zabezpiecza się balustradą, składającą się z deski krawężnikowej o wysokości </w:t>
      </w:r>
      <w:smartTag w:uri="urn:schemas-microsoft-com:office:smarttags" w:element="metricconverter">
        <w:smartTagPr>
          <w:attr w:name="ProductID" w:val="0,15 m"/>
        </w:smartTagPr>
        <w:r w:rsidRPr="007D6FB2">
          <w:rPr>
            <w:rFonts w:ascii="Times New Roman" w:eastAsia="Times New Roman" w:hAnsi="Times New Roman" w:cs="Times New Roman"/>
            <w:color w:val="000000"/>
            <w:sz w:val="24"/>
            <w:szCs w:val="24"/>
            <w:lang w:eastAsia="pl-PL"/>
          </w:rPr>
          <w:t>0,15 m</w:t>
        </w:r>
      </w:smartTag>
      <w:r w:rsidRPr="007D6FB2">
        <w:rPr>
          <w:rFonts w:ascii="Times New Roman" w:eastAsia="Times New Roman" w:hAnsi="Times New Roman" w:cs="Times New Roman"/>
          <w:color w:val="000000"/>
          <w:sz w:val="24"/>
          <w:szCs w:val="24"/>
          <w:lang w:eastAsia="pl-PL"/>
        </w:rPr>
        <w:t xml:space="preserve"> i poręczy ochronnej umieszczonej na wysokości </w:t>
      </w:r>
      <w:smartTag w:uri="urn:schemas-microsoft-com:office:smarttags" w:element="metricconverter">
        <w:smartTagPr>
          <w:attr w:name="ProductID" w:val="1,1 m"/>
        </w:smartTagPr>
        <w:r w:rsidRPr="007D6FB2">
          <w:rPr>
            <w:rFonts w:ascii="Times New Roman" w:eastAsia="Times New Roman" w:hAnsi="Times New Roman" w:cs="Times New Roman"/>
            <w:color w:val="000000"/>
            <w:sz w:val="24"/>
            <w:szCs w:val="24"/>
            <w:lang w:eastAsia="pl-PL"/>
          </w:rPr>
          <w:t>1,1 m</w:t>
        </w:r>
      </w:smartTag>
      <w:r w:rsidRPr="007D6FB2">
        <w:rPr>
          <w:rFonts w:ascii="Times New Roman" w:eastAsia="Times New Roman" w:hAnsi="Times New Roman" w:cs="Times New Roman"/>
          <w:color w:val="000000"/>
          <w:sz w:val="24"/>
          <w:szCs w:val="24"/>
          <w:lang w:eastAsia="pl-PL"/>
        </w:rPr>
        <w:t>. Wolną przestrzeń pomiędzy deską krawężnikową a poręczą wypełnia się w sposób zabezpieczający pracownika przed upadkiem. W miejscach przejść dla pieszych należy ustawiać mostki przenośne, zaopatrzone w balustrady.</w:t>
      </w:r>
    </w:p>
    <w:p w:rsidR="007D6FB2" w:rsidRPr="007D6FB2" w:rsidRDefault="007D6FB2" w:rsidP="007D6FB2">
      <w:pPr>
        <w:spacing w:after="0" w:line="360" w:lineRule="auto"/>
        <w:ind w:left="720"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7D6FB2">
          <w:rPr>
            <w:rFonts w:ascii="Times New Roman" w:eastAsia="Times New Roman" w:hAnsi="Times New Roman" w:cs="Times New Roman"/>
            <w:color w:val="000000"/>
            <w:sz w:val="24"/>
            <w:szCs w:val="24"/>
            <w:lang w:eastAsia="pl-PL"/>
          </w:rPr>
          <w:t>1,1 m</w:t>
        </w:r>
      </w:smartTag>
      <w:r w:rsidRPr="007D6FB2">
        <w:rPr>
          <w:rFonts w:ascii="Times New Roman" w:eastAsia="Times New Roman" w:hAnsi="Times New Roman" w:cs="Times New Roman"/>
          <w:color w:val="000000"/>
          <w:sz w:val="24"/>
          <w:szCs w:val="24"/>
          <w:lang w:eastAsia="pl-PL"/>
        </w:rPr>
        <w:t xml:space="preserve"> nad terenem podłoża oraz w odległości co najmniej </w:t>
      </w:r>
      <w:smartTag w:uri="urn:schemas-microsoft-com:office:smarttags" w:element="metricconverter">
        <w:smartTagPr>
          <w:attr w:name="ProductID" w:val="1 m"/>
        </w:smartTagPr>
        <w:r w:rsidRPr="007D6FB2">
          <w:rPr>
            <w:rFonts w:ascii="Times New Roman" w:eastAsia="Times New Roman" w:hAnsi="Times New Roman" w:cs="Times New Roman"/>
            <w:color w:val="000000"/>
            <w:sz w:val="24"/>
            <w:szCs w:val="24"/>
            <w:lang w:eastAsia="pl-PL"/>
          </w:rPr>
          <w:t>1 m</w:t>
        </w:r>
      </w:smartTag>
      <w:r w:rsidRPr="007D6FB2">
        <w:rPr>
          <w:rFonts w:ascii="Times New Roman" w:eastAsia="Times New Roman" w:hAnsi="Times New Roman" w:cs="Times New Roman"/>
          <w:color w:val="000000"/>
          <w:sz w:val="24"/>
          <w:szCs w:val="24"/>
          <w:lang w:eastAsia="pl-PL"/>
        </w:rPr>
        <w:t xml:space="preserve"> od krawędzi wykopu. Na balustradach należy umieścić światło ostrzegawcze koloru czerwonego.</w:t>
      </w:r>
    </w:p>
    <w:p w:rsidR="007D6FB2" w:rsidRPr="007D6FB2" w:rsidRDefault="007D6FB2" w:rsidP="007D6FB2">
      <w:pPr>
        <w:spacing w:after="200" w:line="360" w:lineRule="auto"/>
        <w:ind w:left="705" w:hanging="705"/>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7.</w:t>
      </w:r>
      <w:r w:rsidRPr="007D6FB2">
        <w:rPr>
          <w:rFonts w:ascii="Times New Roman" w:eastAsia="Times New Roman" w:hAnsi="Times New Roman" w:cs="Times New Roman"/>
          <w:color w:val="000000"/>
          <w:sz w:val="24"/>
          <w:szCs w:val="24"/>
          <w:lang w:eastAsia="pl-PL"/>
        </w:rPr>
        <w:tab/>
        <w:t xml:space="preserve">Niezależnie od ustawienia balustrad, w przypadkach uzasadnionych względami </w:t>
      </w:r>
      <w:r w:rsidRPr="007D6FB2">
        <w:rPr>
          <w:rFonts w:ascii="Times New Roman" w:eastAsia="Times New Roman" w:hAnsi="Times New Roman" w:cs="Times New Roman"/>
          <w:color w:val="000000"/>
          <w:sz w:val="24"/>
          <w:szCs w:val="24"/>
          <w:lang w:eastAsia="pl-PL"/>
        </w:rPr>
        <w:tab/>
        <w:t xml:space="preserve">bezpieczeństwa,  wykop należy przykryć, w sposób uniemożliwiający wpadnięcie do wykopu. </w:t>
      </w:r>
    </w:p>
    <w:p w:rsidR="007D6FB2" w:rsidRPr="007D6FB2" w:rsidRDefault="007D6FB2" w:rsidP="007D6FB2">
      <w:pPr>
        <w:spacing w:after="200" w:line="360" w:lineRule="auto"/>
        <w:ind w:left="705" w:hanging="705"/>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p>
    <w:p w:rsidR="007D6FB2" w:rsidRPr="007D6FB2" w:rsidRDefault="007D6FB2" w:rsidP="007D6FB2">
      <w:pPr>
        <w:spacing w:after="200" w:line="360" w:lineRule="auto"/>
        <w:ind w:left="705" w:hanging="705"/>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noProof/>
          <w:color w:val="000000"/>
          <w:sz w:val="24"/>
          <w:szCs w:val="24"/>
          <w:lang w:eastAsia="pl-PL"/>
        </w:rPr>
        <w:drawing>
          <wp:inline distT="0" distB="0" distL="0" distR="0" wp14:anchorId="70026618" wp14:editId="2713A20E">
            <wp:extent cx="2389505" cy="19494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7D6FB2" w:rsidRPr="007D6FB2" w:rsidRDefault="007D6FB2" w:rsidP="007D6FB2">
      <w:pPr>
        <w:spacing w:after="200" w:line="360" w:lineRule="auto"/>
        <w:ind w:left="705" w:firstLine="4"/>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ind w:left="705" w:firstLine="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7D6FB2">
          <w:rPr>
            <w:rFonts w:ascii="Times New Roman" w:eastAsia="Times New Roman" w:hAnsi="Times New Roman" w:cs="Times New Roman"/>
            <w:color w:val="000000"/>
            <w:sz w:val="24"/>
            <w:szCs w:val="24"/>
            <w:lang w:eastAsia="pl-PL"/>
          </w:rPr>
          <w:t>1,1 m</w:t>
        </w:r>
      </w:smartTag>
      <w:r w:rsidRPr="007D6FB2">
        <w:rPr>
          <w:rFonts w:ascii="Times New Roman" w:eastAsia="Times New Roman" w:hAnsi="Times New Roman" w:cs="Times New Roman"/>
          <w:color w:val="000000"/>
          <w:sz w:val="24"/>
          <w:szCs w:val="24"/>
          <w:lang w:eastAsia="pl-PL"/>
        </w:rPr>
        <w:t xml:space="preserve"> od podłoża oraz  w odległości co najmniej </w:t>
      </w:r>
      <w:smartTag w:uri="urn:schemas-microsoft-com:office:smarttags" w:element="metricconverter">
        <w:smartTagPr>
          <w:attr w:name="ProductID" w:val="1 m"/>
        </w:smartTagPr>
        <w:r w:rsidRPr="007D6FB2">
          <w:rPr>
            <w:rFonts w:ascii="Times New Roman" w:eastAsia="Times New Roman" w:hAnsi="Times New Roman" w:cs="Times New Roman"/>
            <w:color w:val="000000"/>
            <w:sz w:val="24"/>
            <w:szCs w:val="24"/>
            <w:lang w:eastAsia="pl-PL"/>
          </w:rPr>
          <w:t>1 m</w:t>
        </w:r>
      </w:smartTag>
      <w:r w:rsidRPr="007D6FB2">
        <w:rPr>
          <w:rFonts w:ascii="Times New Roman" w:eastAsia="Times New Roman" w:hAnsi="Times New Roman" w:cs="Times New Roman"/>
          <w:color w:val="000000"/>
          <w:sz w:val="24"/>
          <w:szCs w:val="24"/>
          <w:lang w:eastAsia="pl-PL"/>
        </w:rPr>
        <w:t xml:space="preserve"> od krawędzi wykopu.</w:t>
      </w:r>
    </w:p>
    <w:p w:rsidR="007D6FB2" w:rsidRPr="007D6FB2" w:rsidRDefault="007D6FB2" w:rsidP="007D6FB2">
      <w:pPr>
        <w:spacing w:after="200" w:line="360" w:lineRule="auto"/>
        <w:ind w:left="709" w:hanging="709"/>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8. </w:t>
      </w:r>
      <w:r w:rsidRPr="007D6FB2">
        <w:rPr>
          <w:rFonts w:ascii="Times New Roman" w:eastAsia="Times New Roman" w:hAnsi="Times New Roman" w:cs="Times New Roman"/>
          <w:color w:val="000000"/>
          <w:sz w:val="24"/>
          <w:szCs w:val="24"/>
          <w:lang w:eastAsia="pl-PL"/>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7D6FB2">
          <w:rPr>
            <w:rFonts w:ascii="Times New Roman" w:eastAsia="Times New Roman" w:hAnsi="Times New Roman" w:cs="Times New Roman"/>
            <w:color w:val="000000"/>
            <w:sz w:val="24"/>
            <w:szCs w:val="24"/>
            <w:lang w:eastAsia="pl-PL"/>
          </w:rPr>
          <w:t>1 m</w:t>
        </w:r>
      </w:smartTag>
      <w:r w:rsidRPr="007D6FB2">
        <w:rPr>
          <w:rFonts w:ascii="Times New Roman" w:eastAsia="Times New Roman" w:hAnsi="Times New Roman" w:cs="Times New Roman"/>
          <w:color w:val="000000"/>
          <w:sz w:val="24"/>
          <w:szCs w:val="24"/>
          <w:lang w:eastAsia="pl-PL"/>
        </w:rPr>
        <w:t xml:space="preserve"> w gruntach zwartych, w przypadku, gdy teren </w:t>
      </w:r>
      <w:r w:rsidRPr="007D6FB2">
        <w:rPr>
          <w:rFonts w:ascii="Times New Roman" w:eastAsia="Times New Roman" w:hAnsi="Times New Roman" w:cs="Times New Roman"/>
          <w:color w:val="000000"/>
          <w:sz w:val="24"/>
          <w:szCs w:val="24"/>
          <w:lang w:eastAsia="pl-PL"/>
        </w:rPr>
        <w:tab/>
        <w:t xml:space="preserve">przy wykopie nie jest obciążony w pasie o szerokości  równej głębokości wykopu.  </w:t>
      </w:r>
      <w:r w:rsidRPr="007D6FB2">
        <w:rPr>
          <w:rFonts w:ascii="Times New Roman" w:eastAsia="Times New Roman" w:hAnsi="Times New Roman" w:cs="Times New Roman"/>
          <w:color w:val="000000"/>
          <w:sz w:val="24"/>
          <w:szCs w:val="24"/>
          <w:lang w:eastAsia="pl-PL"/>
        </w:rPr>
        <w:br/>
        <w:t xml:space="preserve">Wykopy bez umocnień, o głębokości powyżej </w:t>
      </w:r>
      <w:smartTag w:uri="urn:schemas-microsoft-com:office:smarttags" w:element="metricconverter">
        <w:smartTagPr>
          <w:attr w:name="ProductID" w:val="1 m"/>
        </w:smartTagPr>
        <w:r w:rsidRPr="007D6FB2">
          <w:rPr>
            <w:rFonts w:ascii="Times New Roman" w:eastAsia="Times New Roman" w:hAnsi="Times New Roman" w:cs="Times New Roman"/>
            <w:color w:val="000000"/>
            <w:sz w:val="24"/>
            <w:szCs w:val="24"/>
            <w:lang w:eastAsia="pl-PL"/>
          </w:rPr>
          <w:t>1 m</w:t>
        </w:r>
      </w:smartTag>
      <w:r w:rsidRPr="007D6FB2">
        <w:rPr>
          <w:rFonts w:ascii="Times New Roman" w:eastAsia="Times New Roman" w:hAnsi="Times New Roman" w:cs="Times New Roman"/>
          <w:color w:val="000000"/>
          <w:sz w:val="24"/>
          <w:szCs w:val="24"/>
          <w:lang w:eastAsia="pl-PL"/>
        </w:rPr>
        <w:t xml:space="preserve">, ale nie większej od </w:t>
      </w:r>
      <w:smartTag w:uri="urn:schemas-microsoft-com:office:smarttags" w:element="metricconverter">
        <w:smartTagPr>
          <w:attr w:name="ProductID" w:val="2 m"/>
        </w:smartTagPr>
        <w:r w:rsidRPr="007D6FB2">
          <w:rPr>
            <w:rFonts w:ascii="Times New Roman" w:eastAsia="Times New Roman" w:hAnsi="Times New Roman" w:cs="Times New Roman"/>
            <w:color w:val="000000"/>
            <w:sz w:val="24"/>
            <w:szCs w:val="24"/>
            <w:lang w:eastAsia="pl-PL"/>
          </w:rPr>
          <w:t>2 m</w:t>
        </w:r>
      </w:smartTag>
      <w:r w:rsidRPr="007D6FB2">
        <w:rPr>
          <w:rFonts w:ascii="Times New Roman" w:eastAsia="Times New Roman" w:hAnsi="Times New Roman" w:cs="Times New Roman"/>
          <w:color w:val="000000"/>
          <w:sz w:val="24"/>
          <w:szCs w:val="24"/>
          <w:lang w:eastAsia="pl-PL"/>
        </w:rPr>
        <w:t xml:space="preserve"> mogą być wykonywane, jeśli pozwalają na to wyniki badań gruntu oraz odpowiednia dokumentacja geologiczno – inżynierska.</w:t>
      </w:r>
    </w:p>
    <w:p w:rsidR="007D6FB2" w:rsidRPr="007D6FB2" w:rsidRDefault="007D6FB2" w:rsidP="007D6FB2">
      <w:pPr>
        <w:spacing w:after="200" w:line="360" w:lineRule="auto"/>
        <w:ind w:left="709" w:hanging="709"/>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7D6FB2">
          <w:rPr>
            <w:rFonts w:ascii="Times New Roman" w:eastAsia="Times New Roman" w:hAnsi="Times New Roman" w:cs="Times New Roman"/>
            <w:color w:val="000000"/>
            <w:sz w:val="24"/>
            <w:szCs w:val="24"/>
            <w:lang w:eastAsia="pl-PL"/>
          </w:rPr>
          <w:t>1 m</w:t>
        </w:r>
      </w:smartTag>
      <w:r w:rsidRPr="007D6FB2">
        <w:rPr>
          <w:rFonts w:ascii="Times New Roman" w:eastAsia="Times New Roman" w:hAnsi="Times New Roman" w:cs="Times New Roman"/>
          <w:color w:val="000000"/>
          <w:sz w:val="24"/>
          <w:szCs w:val="24"/>
          <w:lang w:eastAsia="pl-PL"/>
        </w:rPr>
        <w:t>, wymaga tymczasowego zabezpieczenia osób klatkami osłonowymi lub obudową prefabrykowaną.</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9.</w:t>
      </w:r>
      <w:r w:rsidRPr="007D6FB2">
        <w:rPr>
          <w:rFonts w:ascii="Times New Roman" w:eastAsia="Times New Roman" w:hAnsi="Times New Roman" w:cs="Times New Roman"/>
          <w:color w:val="000000"/>
          <w:sz w:val="24"/>
          <w:szCs w:val="24"/>
          <w:lang w:eastAsia="pl-PL"/>
        </w:rPr>
        <w:tab/>
        <w:t>W czasie wykonywania wykopów,  ze skarpami o nachyleniu zgodnym z przepisami, należy:</w:t>
      </w:r>
    </w:p>
    <w:p w:rsidR="007D6FB2" w:rsidRPr="007D6FB2" w:rsidRDefault="007D6FB2" w:rsidP="007D6FB2">
      <w:pPr>
        <w:numPr>
          <w:ilvl w:val="0"/>
          <w:numId w:val="21"/>
        </w:numPr>
        <w:spacing w:after="0" w:line="360" w:lineRule="auto"/>
        <w:ind w:left="1418" w:hanging="709"/>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 pasie terenu przylegającego do górnej krawędzi skarpy, na szerokości równej 3-krotnej głębokości wykopu, wykonać spadki umożliwiające łatwy </w:t>
      </w:r>
      <w:r w:rsidRPr="007D6FB2">
        <w:rPr>
          <w:rFonts w:ascii="Times New Roman" w:eastAsia="Times New Roman" w:hAnsi="Times New Roman" w:cs="Times New Roman"/>
          <w:color w:val="000000"/>
          <w:sz w:val="24"/>
          <w:szCs w:val="24"/>
          <w:lang w:eastAsia="pl-PL"/>
        </w:rPr>
        <w:tab/>
        <w:t>odpływ wód opadowych w kierunku od wykopu;</w:t>
      </w:r>
    </w:p>
    <w:p w:rsidR="007D6FB2" w:rsidRPr="007D6FB2" w:rsidRDefault="007D6FB2" w:rsidP="007D6FB2">
      <w:pPr>
        <w:numPr>
          <w:ilvl w:val="0"/>
          <w:numId w:val="21"/>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usunąć naruszony grunt, z zachowaniem bezpiecznego nachylenia skarpy;</w:t>
      </w:r>
    </w:p>
    <w:p w:rsidR="007D6FB2" w:rsidRPr="007D6FB2" w:rsidRDefault="007D6FB2" w:rsidP="007D6FB2">
      <w:pPr>
        <w:numPr>
          <w:ilvl w:val="0"/>
          <w:numId w:val="21"/>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sprawdzić stan skarpy po deszczu, mrozie oraz dłuższej przerwie w pracy.</w:t>
      </w:r>
    </w:p>
    <w:p w:rsidR="007D6FB2" w:rsidRPr="007D6FB2" w:rsidRDefault="007D6FB2" w:rsidP="007D6FB2">
      <w:pPr>
        <w:spacing w:after="0" w:line="360" w:lineRule="auto"/>
        <w:ind w:left="426" w:hanging="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10. Przy wykonywaniu prac sprzętem zmechanizowanym, należy wyznaczyć strefę niebezpieczną i  odpowiednio ją oznakować. </w:t>
      </w:r>
    </w:p>
    <w:p w:rsidR="007D6FB2" w:rsidRPr="007D6FB2" w:rsidRDefault="007D6FB2" w:rsidP="007D6FB2">
      <w:pPr>
        <w:spacing w:after="200" w:line="360" w:lineRule="auto"/>
        <w:ind w:left="567"/>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Podczas wykonywania robót ziemnych nie powinno dopuszczać się do tworzenia nawisów gruntu. </w:t>
      </w:r>
      <w:r w:rsidRPr="007D6FB2">
        <w:rPr>
          <w:rFonts w:ascii="Times New Roman" w:eastAsia="Times New Roman" w:hAnsi="Times New Roman" w:cs="Times New Roman"/>
          <w:color w:val="000000"/>
          <w:sz w:val="24"/>
          <w:szCs w:val="24"/>
          <w:lang w:eastAsia="pl-PL"/>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7D6FB2">
          <w:rPr>
            <w:rFonts w:ascii="Times New Roman" w:eastAsia="Times New Roman" w:hAnsi="Times New Roman" w:cs="Times New Roman"/>
            <w:color w:val="000000"/>
            <w:sz w:val="24"/>
            <w:szCs w:val="24"/>
            <w:lang w:eastAsia="pl-PL"/>
          </w:rPr>
          <w:t>0,6 m</w:t>
        </w:r>
      </w:smartTag>
      <w:r w:rsidRPr="007D6FB2">
        <w:rPr>
          <w:rFonts w:ascii="Times New Roman" w:eastAsia="Times New Roman" w:hAnsi="Times New Roman" w:cs="Times New Roman"/>
          <w:color w:val="000000"/>
          <w:sz w:val="24"/>
          <w:szCs w:val="24"/>
          <w:lang w:eastAsia="pl-PL"/>
        </w:rPr>
        <w:t xml:space="preserve"> poza granicą klina naturalnego odłamu gruntu. </w:t>
      </w:r>
    </w:p>
    <w:p w:rsidR="007D6FB2" w:rsidRPr="007D6FB2" w:rsidRDefault="007D6FB2" w:rsidP="007D6FB2">
      <w:pPr>
        <w:numPr>
          <w:ilvl w:val="0"/>
          <w:numId w:val="31"/>
        </w:numPr>
        <w:spacing w:after="0" w:line="360" w:lineRule="auto"/>
        <w:ind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7D6FB2" w:rsidRPr="007D6FB2" w:rsidRDefault="007D6FB2" w:rsidP="007D6FB2">
      <w:pPr>
        <w:spacing w:after="0" w:line="360" w:lineRule="auto"/>
        <w:ind w:left="720"/>
        <w:jc w:val="both"/>
        <w:rPr>
          <w:rFonts w:ascii="Times New Roman" w:eastAsia="Times New Roman" w:hAnsi="Times New Roman" w:cs="Times New Roman"/>
          <w:color w:val="000000"/>
          <w:sz w:val="24"/>
          <w:szCs w:val="24"/>
          <w:lang w:eastAsia="pl-PL"/>
        </w:rPr>
      </w:pPr>
    </w:p>
    <w:p w:rsidR="007D6FB2" w:rsidRPr="007D6FB2" w:rsidRDefault="007D6FB2" w:rsidP="007D6FB2">
      <w:pPr>
        <w:numPr>
          <w:ilvl w:val="0"/>
          <w:numId w:val="31"/>
        </w:numPr>
        <w:spacing w:after="0" w:line="360" w:lineRule="auto"/>
        <w:ind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Pojemniki do transportu urobku powinny być załadowane poniżej górnej ich krawędzi. </w:t>
      </w:r>
    </w:p>
    <w:p w:rsidR="007D6FB2" w:rsidRPr="007D6FB2" w:rsidRDefault="007D6FB2" w:rsidP="007D6FB2">
      <w:pPr>
        <w:spacing w:after="0" w:line="360" w:lineRule="auto"/>
        <w:ind w:left="720"/>
        <w:jc w:val="both"/>
        <w:rPr>
          <w:rFonts w:ascii="Times New Roman" w:eastAsia="Times New Roman" w:hAnsi="Times New Roman" w:cs="Times New Roman"/>
          <w:color w:val="000000"/>
          <w:sz w:val="24"/>
          <w:szCs w:val="24"/>
          <w:lang w:eastAsia="pl-PL"/>
        </w:rPr>
      </w:pPr>
    </w:p>
    <w:p w:rsidR="007D6FB2" w:rsidRPr="007D6FB2" w:rsidRDefault="007D6FB2" w:rsidP="007D6FB2">
      <w:pPr>
        <w:numPr>
          <w:ilvl w:val="0"/>
          <w:numId w:val="31"/>
        </w:numPr>
        <w:spacing w:after="200" w:line="360" w:lineRule="auto"/>
        <w:ind w:left="709" w:hanging="709"/>
        <w:contextualSpacing/>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Gdy głębokość wykopu osiągnie ponad </w:t>
      </w:r>
      <w:smartTag w:uri="urn:schemas-microsoft-com:office:smarttags" w:element="metricconverter">
        <w:smartTagPr>
          <w:attr w:name="ProductID" w:val="1 m"/>
        </w:smartTagPr>
        <w:r w:rsidRPr="007D6FB2">
          <w:rPr>
            <w:rFonts w:ascii="Times New Roman" w:eastAsia="Times New Roman" w:hAnsi="Times New Roman" w:cs="Times New Roman"/>
            <w:color w:val="000000"/>
            <w:sz w:val="24"/>
            <w:szCs w:val="24"/>
            <w:lang w:eastAsia="pl-PL"/>
          </w:rPr>
          <w:t>1 m</w:t>
        </w:r>
      </w:smartTag>
      <w:r w:rsidRPr="007D6FB2">
        <w:rPr>
          <w:rFonts w:ascii="Times New Roman" w:eastAsia="Times New Roman" w:hAnsi="Times New Roman" w:cs="Times New Roman"/>
          <w:color w:val="000000"/>
          <w:sz w:val="24"/>
          <w:szCs w:val="24"/>
          <w:lang w:eastAsia="pl-PL"/>
        </w:rPr>
        <w:t xml:space="preserve">, należy wykonać zejście (wejście) do wykopu. Odległość pomiędzy nimi nie powinna przekraczać </w:t>
      </w:r>
      <w:smartTag w:uri="urn:schemas-microsoft-com:office:smarttags" w:element="metricconverter">
        <w:smartTagPr>
          <w:attr w:name="ProductID" w:val="20 m"/>
        </w:smartTagPr>
        <w:r w:rsidRPr="007D6FB2">
          <w:rPr>
            <w:rFonts w:ascii="Times New Roman" w:eastAsia="Times New Roman" w:hAnsi="Times New Roman" w:cs="Times New Roman"/>
            <w:color w:val="000000"/>
            <w:sz w:val="24"/>
            <w:szCs w:val="24"/>
            <w:lang w:eastAsia="pl-PL"/>
          </w:rPr>
          <w:t>20 m</w:t>
        </w:r>
      </w:smartTag>
      <w:r w:rsidRPr="007D6FB2">
        <w:rPr>
          <w:rFonts w:ascii="Times New Roman" w:eastAsia="Times New Roman" w:hAnsi="Times New Roman" w:cs="Times New Roman"/>
          <w:color w:val="000000"/>
          <w:sz w:val="24"/>
          <w:szCs w:val="24"/>
          <w:lang w:eastAsia="pl-PL"/>
        </w:rPr>
        <w:t>.</w:t>
      </w:r>
    </w:p>
    <w:p w:rsidR="007D6FB2" w:rsidRPr="007D6FB2" w:rsidRDefault="007D6FB2" w:rsidP="007D6FB2">
      <w:pPr>
        <w:numPr>
          <w:ilvl w:val="0"/>
          <w:numId w:val="31"/>
        </w:numPr>
        <w:spacing w:after="0" w:line="360" w:lineRule="auto"/>
        <w:ind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Podgrzewanie, zamrażanie, rozmrażanie gruntu należy prowadzić zgodnie z dokumentacją projektową oraz instrukcją bezpieczeństwa, opracowaną przez wykonawcę. </w:t>
      </w:r>
    </w:p>
    <w:p w:rsidR="007D6FB2" w:rsidRPr="007D6FB2" w:rsidRDefault="007D6FB2" w:rsidP="007D6FB2">
      <w:pPr>
        <w:spacing w:after="200" w:line="360" w:lineRule="auto"/>
        <w:ind w:left="70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Procesy te prowadzone powinny być na terenie ogrodzonym i oznakowanym tablicami ostrzegawczymi, o zmroku i w porze nocnej oświetlonymi oraz pod stałym nadzorem. </w:t>
      </w:r>
    </w:p>
    <w:p w:rsidR="007D6FB2" w:rsidRPr="007D6FB2" w:rsidRDefault="007D6FB2" w:rsidP="007D6FB2">
      <w:pPr>
        <w:numPr>
          <w:ilvl w:val="0"/>
          <w:numId w:val="31"/>
        </w:numPr>
        <w:spacing w:after="0" w:line="360" w:lineRule="auto"/>
        <w:ind w:hanging="720"/>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Budowa, przebudowa, demontaż grodzi i kesonów oraz ich kontrola powinny odbywać się pod nadzorem kierownika budowy oraz mistrza budowlanego. </w:t>
      </w:r>
      <w:r w:rsidRPr="007D6FB2">
        <w:rPr>
          <w:rFonts w:ascii="Times New Roman" w:eastAsia="Times New Roman" w:hAnsi="Times New Roman" w:cs="Times New Roman"/>
          <w:color w:val="000000"/>
          <w:sz w:val="24"/>
          <w:szCs w:val="24"/>
          <w:lang w:eastAsia="pl-PL"/>
        </w:rPr>
        <w:br/>
        <w:t>Grodzie i kesony powinny być:</w:t>
      </w:r>
    </w:p>
    <w:p w:rsidR="007D6FB2" w:rsidRPr="007D6FB2" w:rsidRDefault="007D6FB2" w:rsidP="007D6FB2">
      <w:pPr>
        <w:numPr>
          <w:ilvl w:val="0"/>
          <w:numId w:val="23"/>
        </w:numPr>
        <w:spacing w:after="0" w:line="360" w:lineRule="auto"/>
        <w:ind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zbudowane z materiałów trwałych o odpowiedniej wytrzymałości;</w:t>
      </w:r>
    </w:p>
    <w:p w:rsidR="007D6FB2" w:rsidRPr="007D6FB2" w:rsidRDefault="007D6FB2" w:rsidP="007D6FB2">
      <w:pPr>
        <w:numPr>
          <w:ilvl w:val="0"/>
          <w:numId w:val="23"/>
        </w:numPr>
        <w:spacing w:after="0" w:line="360" w:lineRule="auto"/>
        <w:ind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wyposażone w urządzenia zapewniające osobom schronienie w przypadku wypływu wody lub innej substancji.</w:t>
      </w:r>
    </w:p>
    <w:p w:rsidR="007D6FB2" w:rsidRPr="007D6FB2" w:rsidRDefault="007D6FB2" w:rsidP="007D6FB2">
      <w:pPr>
        <w:numPr>
          <w:ilvl w:val="0"/>
          <w:numId w:val="22"/>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ustalony system alarmowania osób znajdujących się pod poziomem terenu </w:t>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color w:val="000000"/>
          <w:sz w:val="24"/>
          <w:szCs w:val="24"/>
          <w:lang w:eastAsia="pl-PL"/>
        </w:rPr>
        <w:tab/>
        <w:t>i pogotowia zabezpieczającego na wypadek zagrożenia.</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numPr>
          <w:ilvl w:val="0"/>
          <w:numId w:val="31"/>
        </w:numPr>
        <w:spacing w:after="0" w:line="360" w:lineRule="auto"/>
        <w:ind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czasie zasypywania obudowanych wykopów zabezpieczenie należy demontować od dna wykopu i stopniowo je usuwać, w miarę zasypywania wykopu. Jednoetapowo zabezpieczenia można usuwać z wykopów wykonanych:</w:t>
      </w:r>
    </w:p>
    <w:p w:rsidR="007D6FB2" w:rsidRPr="007D6FB2" w:rsidRDefault="007D6FB2" w:rsidP="007D6FB2">
      <w:pPr>
        <w:numPr>
          <w:ilvl w:val="0"/>
          <w:numId w:val="27"/>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 gruntach spoistych – głębokość nie większa niż </w:t>
      </w:r>
      <w:smartTag w:uri="urn:schemas-microsoft-com:office:smarttags" w:element="metricconverter">
        <w:smartTagPr>
          <w:attr w:name="ProductID" w:val="0,5 m"/>
        </w:smartTagPr>
        <w:r w:rsidRPr="007D6FB2">
          <w:rPr>
            <w:rFonts w:ascii="Times New Roman" w:eastAsia="Times New Roman" w:hAnsi="Times New Roman" w:cs="Times New Roman"/>
            <w:color w:val="000000"/>
            <w:sz w:val="24"/>
            <w:szCs w:val="24"/>
            <w:lang w:eastAsia="pl-PL"/>
          </w:rPr>
          <w:t>0,5 m</w:t>
        </w:r>
      </w:smartTag>
      <w:r w:rsidRPr="007D6FB2">
        <w:rPr>
          <w:rFonts w:ascii="Times New Roman" w:eastAsia="Times New Roman" w:hAnsi="Times New Roman" w:cs="Times New Roman"/>
          <w:color w:val="000000"/>
          <w:sz w:val="24"/>
          <w:szCs w:val="24"/>
          <w:lang w:eastAsia="pl-PL"/>
        </w:rPr>
        <w:t>;</w:t>
      </w:r>
    </w:p>
    <w:p w:rsidR="007D6FB2" w:rsidRPr="007D6FB2" w:rsidRDefault="007D6FB2" w:rsidP="007D6FB2">
      <w:pPr>
        <w:numPr>
          <w:ilvl w:val="0"/>
          <w:numId w:val="27"/>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 pozostałych gruntach – głębokość nie większa niż </w:t>
      </w:r>
      <w:smartTag w:uri="urn:schemas-microsoft-com:office:smarttags" w:element="metricconverter">
        <w:smartTagPr>
          <w:attr w:name="ProductID" w:val="0,3 m"/>
        </w:smartTagPr>
        <w:r w:rsidRPr="007D6FB2">
          <w:rPr>
            <w:rFonts w:ascii="Times New Roman" w:eastAsia="Times New Roman" w:hAnsi="Times New Roman" w:cs="Times New Roman"/>
            <w:color w:val="000000"/>
            <w:sz w:val="24"/>
            <w:szCs w:val="24"/>
            <w:lang w:eastAsia="pl-PL"/>
          </w:rPr>
          <w:t>0,3 m</w:t>
        </w:r>
      </w:smartTag>
      <w:r w:rsidRPr="007D6FB2">
        <w:rPr>
          <w:rFonts w:ascii="Times New Roman" w:eastAsia="Times New Roman" w:hAnsi="Times New Roman" w:cs="Times New Roman"/>
          <w:color w:val="000000"/>
          <w:sz w:val="24"/>
          <w:szCs w:val="24"/>
          <w:lang w:eastAsia="pl-PL"/>
        </w:rPr>
        <w:t>.</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17.</w:t>
      </w:r>
      <w:r w:rsidRPr="007D6FB2">
        <w:rPr>
          <w:rFonts w:ascii="Times New Roman" w:eastAsia="Times New Roman" w:hAnsi="Times New Roman" w:cs="Times New Roman"/>
          <w:color w:val="000000"/>
          <w:sz w:val="24"/>
          <w:szCs w:val="24"/>
          <w:lang w:eastAsia="pl-PL"/>
        </w:rPr>
        <w:tab/>
        <w:t>Zabrania się wykonywania wykopów ziemnych, gdy:</w:t>
      </w:r>
    </w:p>
    <w:p w:rsidR="007D6FB2" w:rsidRPr="007D6FB2" w:rsidRDefault="007D6FB2" w:rsidP="007D6FB2">
      <w:pPr>
        <w:numPr>
          <w:ilvl w:val="2"/>
          <w:numId w:val="27"/>
        </w:numPr>
        <w:tabs>
          <w:tab w:val="num" w:pos="1440"/>
        </w:tabs>
        <w:spacing w:after="0" w:line="360" w:lineRule="auto"/>
        <w:ind w:left="1440"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pracownik nie </w:t>
      </w:r>
      <w:r w:rsidRPr="007D6FB2">
        <w:rPr>
          <w:rFonts w:ascii="Times New Roman" w:eastAsia="TimesNewRomanPSMT" w:hAnsi="Times New Roman" w:cs="Times New Roman"/>
          <w:color w:val="000000"/>
          <w:sz w:val="24"/>
          <w:szCs w:val="24"/>
          <w:lang w:eastAsia="pl-PL"/>
        </w:rPr>
        <w:t>posiada aktualnego badania lekarskiego stwierdzającego brak przeciwwskazań do wykonywania pracy oraz odpowiedniego szkolenia z zakresu bezpieczeństwa i higieny pracy;</w:t>
      </w:r>
    </w:p>
    <w:p w:rsidR="007D6FB2" w:rsidRPr="007D6FB2" w:rsidRDefault="007D6FB2" w:rsidP="007D6FB2">
      <w:pPr>
        <w:numPr>
          <w:ilvl w:val="0"/>
          <w:numId w:val="29"/>
        </w:numPr>
        <w:tabs>
          <w:tab w:val="num" w:pos="1418"/>
        </w:tabs>
        <w:spacing w:after="0" w:line="360" w:lineRule="auto"/>
        <w:ind w:left="1418" w:hanging="69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pracownik nie posiada odpowiednich zabezpieczeń niezbędnych do wykonywania tego typu prac;</w:t>
      </w:r>
    </w:p>
    <w:p w:rsidR="007D6FB2" w:rsidRPr="007D6FB2" w:rsidRDefault="007D6FB2" w:rsidP="007D6FB2">
      <w:pPr>
        <w:numPr>
          <w:ilvl w:val="0"/>
          <w:numId w:val="29"/>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teren wykonywania prac nie jest w odpowiedni sposób zabezpieczony i oznakowany.</w:t>
      </w:r>
    </w:p>
    <w:p w:rsidR="007D6FB2" w:rsidRPr="007D6FB2" w:rsidRDefault="007D6FB2" w:rsidP="007D6FB2">
      <w:pPr>
        <w:spacing w:after="200" w:line="360" w:lineRule="auto"/>
        <w:ind w:left="360" w:firstLine="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w:t>
      </w:r>
      <w:r w:rsidRPr="007D6FB2">
        <w:rPr>
          <w:rFonts w:ascii="Times New Roman" w:eastAsia="Times New Roman" w:hAnsi="Times New Roman" w:cs="Times New Roman"/>
          <w:color w:val="000000"/>
          <w:sz w:val="24"/>
          <w:szCs w:val="24"/>
          <w:lang w:eastAsia="pl-PL"/>
        </w:rPr>
        <w:tab/>
        <w:t>podczas wykonywania prac:</w:t>
      </w:r>
    </w:p>
    <w:p w:rsidR="007D6FB2" w:rsidRPr="007D6FB2" w:rsidRDefault="007D6FB2" w:rsidP="007D6FB2">
      <w:pPr>
        <w:numPr>
          <w:ilvl w:val="0"/>
          <w:numId w:val="29"/>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używania zabezpieczenia ażurowego ścian wykopów w okresie zimowym;</w:t>
      </w:r>
    </w:p>
    <w:p w:rsidR="007D6FB2" w:rsidRPr="007D6FB2" w:rsidRDefault="007D6FB2" w:rsidP="007D6FB2">
      <w:pPr>
        <w:numPr>
          <w:ilvl w:val="0"/>
          <w:numId w:val="24"/>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używania elementów obudowy wykopów niezgodnie z przeznaczeniem;</w:t>
      </w:r>
    </w:p>
    <w:p w:rsidR="007D6FB2" w:rsidRPr="007D6FB2" w:rsidRDefault="007D6FB2" w:rsidP="007D6FB2">
      <w:pPr>
        <w:numPr>
          <w:ilvl w:val="0"/>
          <w:numId w:val="24"/>
        </w:numPr>
        <w:tabs>
          <w:tab w:val="num" w:pos="1418"/>
        </w:tabs>
        <w:spacing w:after="0" w:line="360" w:lineRule="auto"/>
        <w:ind w:left="1418" w:hanging="69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wchodzenia do wykopu i wychodzenia po rozporach oraz przemieszczania osób urządzeniami    służącymi do wydobywania materiałów;</w:t>
      </w:r>
    </w:p>
    <w:p w:rsidR="007D6FB2" w:rsidRPr="007D6FB2" w:rsidRDefault="007D6FB2" w:rsidP="007D6FB2">
      <w:pPr>
        <w:numPr>
          <w:ilvl w:val="0"/>
          <w:numId w:val="24"/>
        </w:numPr>
        <w:tabs>
          <w:tab w:val="num" w:pos="1440"/>
        </w:tabs>
        <w:spacing w:after="0" w:line="360" w:lineRule="auto"/>
        <w:ind w:left="1440"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składowania materiałów i wyrobów w odległości mniejszej niż </w:t>
      </w:r>
      <w:smartTag w:uri="urn:schemas-microsoft-com:office:smarttags" w:element="metricconverter">
        <w:smartTagPr>
          <w:attr w:name="ProductID" w:val="0,6 m"/>
        </w:smartTagPr>
        <w:r w:rsidRPr="007D6FB2">
          <w:rPr>
            <w:rFonts w:ascii="Times New Roman" w:eastAsia="Times New Roman" w:hAnsi="Times New Roman" w:cs="Times New Roman"/>
            <w:color w:val="000000"/>
            <w:sz w:val="24"/>
            <w:szCs w:val="24"/>
            <w:lang w:eastAsia="pl-PL"/>
          </w:rPr>
          <w:t>0,6 m</w:t>
        </w:r>
      </w:smartTag>
      <w:r w:rsidRPr="007D6FB2">
        <w:rPr>
          <w:rFonts w:ascii="Times New Roman" w:eastAsia="Times New Roman" w:hAnsi="Times New Roman" w:cs="Times New Roman"/>
          <w:color w:val="000000"/>
          <w:sz w:val="24"/>
          <w:szCs w:val="24"/>
          <w:lang w:eastAsia="pl-PL"/>
        </w:rPr>
        <w:t xml:space="preserve"> od krawędzi wykopu, jeśli ściany wykopu są obudowane oraz jeżeli obciążenie wydobywanego materiału jest przewidziane w doborze obudowy;</w:t>
      </w:r>
    </w:p>
    <w:p w:rsidR="007D6FB2" w:rsidRPr="007D6FB2" w:rsidRDefault="007D6FB2" w:rsidP="007D6FB2">
      <w:pPr>
        <w:numPr>
          <w:ilvl w:val="1"/>
          <w:numId w:val="25"/>
        </w:numPr>
        <w:tabs>
          <w:tab w:val="num" w:pos="1440"/>
        </w:tabs>
        <w:spacing w:after="0" w:line="360" w:lineRule="auto"/>
        <w:ind w:hanging="108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przypadku stosowanie koparek przebywania osób pomiędzy ścianą wykopu</w:t>
      </w:r>
    </w:p>
    <w:p w:rsidR="007D6FB2" w:rsidRPr="007D6FB2" w:rsidRDefault="007D6FB2" w:rsidP="007D6FB2">
      <w:pPr>
        <w:spacing w:after="200" w:line="360" w:lineRule="auto"/>
        <w:ind w:left="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a koparkę, nawet podczas postoju;</w:t>
      </w:r>
    </w:p>
    <w:p w:rsidR="007D6FB2" w:rsidRPr="007D6FB2" w:rsidRDefault="007D6FB2" w:rsidP="007D6FB2">
      <w:pPr>
        <w:numPr>
          <w:ilvl w:val="0"/>
          <w:numId w:val="28"/>
        </w:numPr>
        <w:spacing w:after="0" w:line="360" w:lineRule="auto"/>
        <w:ind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włączania mechanizmu obrotowego koparki przed zakończeniem napełniania łyżki gruntem;</w:t>
      </w:r>
    </w:p>
    <w:p w:rsidR="007D6FB2" w:rsidRPr="007D6FB2" w:rsidRDefault="007D6FB2" w:rsidP="007D6FB2">
      <w:pPr>
        <w:numPr>
          <w:ilvl w:val="0"/>
          <w:numId w:val="26"/>
        </w:numPr>
        <w:spacing w:after="0" w:line="360" w:lineRule="auto"/>
        <w:ind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podczas wbijania grodzi  przebywania osób w odległości mniejszej niż </w:t>
      </w:r>
      <w:smartTag w:uri="urn:schemas-microsoft-com:office:smarttags" w:element="metricconverter">
        <w:smartTagPr>
          <w:attr w:name="ProductID" w:val="10 m"/>
        </w:smartTagPr>
        <w:r w:rsidRPr="007D6FB2">
          <w:rPr>
            <w:rFonts w:ascii="Times New Roman" w:eastAsia="Times New Roman" w:hAnsi="Times New Roman" w:cs="Times New Roman"/>
            <w:color w:val="000000"/>
            <w:sz w:val="24"/>
            <w:szCs w:val="24"/>
            <w:lang w:eastAsia="pl-PL"/>
          </w:rPr>
          <w:t>10 m</w:t>
        </w:r>
      </w:smartTag>
      <w:r w:rsidRPr="007D6FB2">
        <w:rPr>
          <w:rFonts w:ascii="Times New Roman" w:eastAsia="Times New Roman" w:hAnsi="Times New Roman" w:cs="Times New Roman"/>
          <w:color w:val="000000"/>
          <w:sz w:val="24"/>
          <w:szCs w:val="24"/>
          <w:lang w:eastAsia="pl-PL"/>
        </w:rPr>
        <w:t xml:space="preserve"> od miejsca ich wbijania;</w:t>
      </w:r>
    </w:p>
    <w:p w:rsidR="007D6FB2" w:rsidRPr="007D6FB2" w:rsidRDefault="007D6FB2" w:rsidP="007D6FB2">
      <w:pPr>
        <w:numPr>
          <w:ilvl w:val="0"/>
          <w:numId w:val="26"/>
        </w:numPr>
        <w:spacing w:after="0" w:line="360" w:lineRule="auto"/>
        <w:ind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 czasie wyrywania grodzi przebywanie osób w promieniu równym długości grodzi powiększonym o </w:t>
      </w:r>
      <w:smartTag w:uri="urn:schemas-microsoft-com:office:smarttags" w:element="metricconverter">
        <w:smartTagPr>
          <w:attr w:name="ProductID" w:val="5 m"/>
        </w:smartTagPr>
        <w:r w:rsidRPr="007D6FB2">
          <w:rPr>
            <w:rFonts w:ascii="Times New Roman" w:eastAsia="Times New Roman" w:hAnsi="Times New Roman" w:cs="Times New Roman"/>
            <w:color w:val="000000"/>
            <w:sz w:val="24"/>
            <w:szCs w:val="24"/>
            <w:lang w:eastAsia="pl-PL"/>
          </w:rPr>
          <w:t>5 m</w:t>
        </w:r>
      </w:smartTag>
      <w:r w:rsidRPr="007D6FB2">
        <w:rPr>
          <w:rFonts w:ascii="Times New Roman" w:eastAsia="Times New Roman" w:hAnsi="Times New Roman" w:cs="Times New Roman"/>
          <w:color w:val="000000"/>
          <w:sz w:val="24"/>
          <w:szCs w:val="24"/>
          <w:lang w:eastAsia="pl-PL"/>
        </w:rPr>
        <w:t>.</w:t>
      </w:r>
    </w:p>
    <w:p w:rsidR="007D6FB2" w:rsidRPr="007D6FB2" w:rsidRDefault="007D6FB2" w:rsidP="007D6FB2">
      <w:pPr>
        <w:spacing w:after="0" w:line="360" w:lineRule="auto"/>
        <w:ind w:left="1440"/>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18.</w:t>
      </w:r>
      <w:r w:rsidRPr="007D6FB2">
        <w:rPr>
          <w:rFonts w:ascii="Times New Roman" w:eastAsia="Times New Roman" w:hAnsi="Times New Roman" w:cs="Times New Roman"/>
          <w:color w:val="000000"/>
          <w:sz w:val="24"/>
          <w:szCs w:val="24"/>
          <w:lang w:eastAsia="pl-PL"/>
        </w:rPr>
        <w:tab/>
        <w:t>Zagrożenia występujące przy wykonywaniu robót ziemnych:</w:t>
      </w:r>
    </w:p>
    <w:p w:rsidR="007D6FB2" w:rsidRPr="007D6FB2" w:rsidRDefault="007D6FB2" w:rsidP="007D6FB2">
      <w:pPr>
        <w:numPr>
          <w:ilvl w:val="0"/>
          <w:numId w:val="30"/>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upadek pracownika lub osoby postronnej do wykopu;</w:t>
      </w:r>
    </w:p>
    <w:p w:rsidR="007D6FB2" w:rsidRPr="007D6FB2" w:rsidRDefault="007D6FB2" w:rsidP="007D6FB2">
      <w:pPr>
        <w:numPr>
          <w:ilvl w:val="0"/>
          <w:numId w:val="30"/>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zasypanie pracownika w wykopie wąsko przestrzennym.</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19.     Pracodawca firmy zewnętrznej wykonujący prace w wykopach  jest obowiązany:</w:t>
      </w:r>
    </w:p>
    <w:p w:rsidR="007D6FB2" w:rsidRPr="007D6FB2" w:rsidRDefault="007D6FB2" w:rsidP="007D6FB2">
      <w:pPr>
        <w:numPr>
          <w:ilvl w:val="0"/>
          <w:numId w:val="30"/>
        </w:numPr>
        <w:tabs>
          <w:tab w:val="num" w:pos="1440"/>
        </w:tabs>
        <w:spacing w:after="0" w:line="360" w:lineRule="auto"/>
        <w:ind w:left="1440"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zapewnić, aby prace, przy których istnieje możliwość wystąpienia szczególnego zagrożenia dla zdrowia lub życia ludzkiego, były wykonywane przez co najmniej dwie osoby, w celu zapewnienia asekuracji,</w:t>
      </w:r>
    </w:p>
    <w:p w:rsidR="007D6FB2" w:rsidRPr="007D6FB2" w:rsidRDefault="007D6FB2" w:rsidP="007D6FB2">
      <w:pPr>
        <w:numPr>
          <w:ilvl w:val="0"/>
          <w:numId w:val="30"/>
        </w:numPr>
        <w:tabs>
          <w:tab w:val="num" w:pos="1440"/>
        </w:tabs>
        <w:spacing w:after="0" w:line="360" w:lineRule="auto"/>
        <w:ind w:left="1440" w:hanging="72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dostarczyć pracownikowi środki ochrony indywidualnej oraz poinformować go </w:t>
      </w:r>
      <w:r w:rsidRPr="007D6FB2">
        <w:rPr>
          <w:rFonts w:ascii="Times New Roman" w:eastAsia="Times New Roman" w:hAnsi="Times New Roman" w:cs="Times New Roman"/>
          <w:color w:val="000000"/>
          <w:sz w:val="24"/>
          <w:szCs w:val="24"/>
          <w:lang w:eastAsia="pl-PL"/>
        </w:rPr>
        <w:br/>
        <w:t xml:space="preserve">o sposobach posługiwania się tymi środkami. Środki ochrony indywidualnej powinny być stosowane zgodnie ze swoim przeznaczeniem. </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before="100" w:beforeAutospacing="1" w:after="100" w:afterAutospacing="1"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5</w:t>
      </w: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noProof/>
          <w:sz w:val="24"/>
          <w:szCs w:val="24"/>
          <w:lang w:eastAsia="pl-PL"/>
        </w:rPr>
        <w:drawing>
          <wp:anchor distT="0" distB="0" distL="114300" distR="114300" simplePos="0" relativeHeight="251678720" behindDoc="1" locked="0" layoutInCell="1" allowOverlap="1" wp14:anchorId="373CB433" wp14:editId="2ED9DC73">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b/>
          <w:color w:val="000000"/>
          <w:sz w:val="24"/>
          <w:szCs w:val="24"/>
          <w:lang w:eastAsia="pl-PL"/>
        </w:rPr>
        <w:t>PRACA NA WYSOKOŚCI</w:t>
      </w:r>
    </w:p>
    <w:p w:rsidR="007D6FB2" w:rsidRPr="007D6FB2" w:rsidRDefault="007D6FB2" w:rsidP="007D6FB2">
      <w:pPr>
        <w:spacing w:before="100" w:beforeAutospacing="1" w:after="100" w:afterAutospacing="1" w:line="360" w:lineRule="auto"/>
        <w:ind w:left="720"/>
        <w:jc w:val="both"/>
        <w:rPr>
          <w:rFonts w:ascii="Times New Roman" w:eastAsia="Times New Roman" w:hAnsi="Times New Roman" w:cs="Times New Roman"/>
          <w:bCs/>
          <w:color w:val="000000"/>
          <w:sz w:val="24"/>
          <w:szCs w:val="24"/>
          <w:lang w:eastAsia="pl-PL"/>
        </w:rPr>
      </w:pPr>
    </w:p>
    <w:p w:rsidR="007D6FB2" w:rsidRPr="007D6FB2" w:rsidRDefault="007D6FB2" w:rsidP="007D6FB2">
      <w:pPr>
        <w:spacing w:before="100" w:beforeAutospacing="1" w:after="100" w:afterAutospacing="1" w:line="360" w:lineRule="auto"/>
        <w:ind w:left="720"/>
        <w:jc w:val="both"/>
        <w:rPr>
          <w:rFonts w:ascii="Times New Roman" w:eastAsia="Times New Roman" w:hAnsi="Times New Roman" w:cs="Times New Roman"/>
          <w:bCs/>
          <w:color w:val="000000"/>
          <w:sz w:val="24"/>
          <w:szCs w:val="24"/>
          <w:lang w:eastAsia="pl-PL"/>
        </w:rPr>
      </w:pPr>
    </w:p>
    <w:p w:rsidR="007D6FB2" w:rsidRPr="007D6FB2" w:rsidRDefault="007D6FB2" w:rsidP="007D6FB2">
      <w:pPr>
        <w:spacing w:before="100" w:beforeAutospacing="1" w:after="100" w:afterAutospacing="1" w:line="360" w:lineRule="auto"/>
        <w:ind w:left="720" w:hanging="294"/>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7D6FB2" w:rsidRPr="007D6FB2" w:rsidRDefault="007D6FB2" w:rsidP="007D6FB2">
      <w:pPr>
        <w:spacing w:before="100" w:beforeAutospacing="1" w:after="100" w:afterAutospacing="1" w:line="360" w:lineRule="auto"/>
        <w:ind w:left="709" w:hanging="283"/>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2. Osoby pracujące na wysokości, powinny posiadać badania profilaktyczne stwierdzające brak przeciwwskazań do wykonywania pracy na wysokości oraz powinny być odpowiednio przeszkolone, w szczególności do wykonywania tego typu prac.</w:t>
      </w:r>
    </w:p>
    <w:p w:rsidR="007D6FB2" w:rsidRPr="007D6FB2" w:rsidRDefault="007D6FB2" w:rsidP="007D6FB2">
      <w:pPr>
        <w:spacing w:before="100" w:beforeAutospacing="1" w:after="100" w:afterAutospacing="1" w:line="360" w:lineRule="auto"/>
        <w:ind w:left="720" w:hanging="294"/>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3. Do pracy na wysokości nie zalicza się pracy na wysokości, niezależnie od wysokości, na jakiej się znajduje, jeżeli powierzchnia ta:</w:t>
      </w:r>
    </w:p>
    <w:p w:rsidR="007D6FB2" w:rsidRPr="007D6FB2" w:rsidRDefault="007D6FB2" w:rsidP="007D6FB2">
      <w:pPr>
        <w:numPr>
          <w:ilvl w:val="1"/>
          <w:numId w:val="35"/>
        </w:numPr>
        <w:spacing w:before="100" w:beforeAutospacing="1" w:after="100" w:afterAutospacing="1" w:line="360" w:lineRule="auto"/>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xml:space="preserve">osłonięta jest ze wszystkich stron do wysokości co najmniej </w:t>
      </w:r>
      <w:smartTag w:uri="urn:schemas-microsoft-com:office:smarttags" w:element="metricconverter">
        <w:smartTagPr>
          <w:attr w:name="ProductID" w:val="1,5 m"/>
        </w:smartTagPr>
        <w:r w:rsidRPr="007D6FB2">
          <w:rPr>
            <w:rFonts w:ascii="Times New Roman" w:eastAsia="Times New Roman" w:hAnsi="Times New Roman" w:cs="Times New Roman"/>
            <w:bCs/>
            <w:color w:val="000000"/>
            <w:sz w:val="24"/>
            <w:szCs w:val="24"/>
            <w:lang w:eastAsia="pl-PL"/>
          </w:rPr>
          <w:t>1,5 m</w:t>
        </w:r>
      </w:smartTag>
      <w:r w:rsidRPr="007D6FB2">
        <w:rPr>
          <w:rFonts w:ascii="Times New Roman" w:eastAsia="Times New Roman" w:hAnsi="Times New Roman" w:cs="Times New Roman"/>
          <w:bCs/>
          <w:color w:val="000000"/>
          <w:sz w:val="24"/>
          <w:szCs w:val="24"/>
          <w:lang w:eastAsia="pl-PL"/>
        </w:rPr>
        <w:t xml:space="preserve"> pełnymi ścianami lub ścianami z oknami oszklonymi;</w:t>
      </w:r>
    </w:p>
    <w:p w:rsidR="007D6FB2" w:rsidRPr="007D6FB2" w:rsidRDefault="007D6FB2" w:rsidP="007D6FB2">
      <w:pPr>
        <w:numPr>
          <w:ilvl w:val="1"/>
          <w:numId w:val="35"/>
        </w:numPr>
        <w:spacing w:before="100" w:beforeAutospacing="1" w:after="0" w:afterAutospacing="1" w:line="360" w:lineRule="auto"/>
        <w:ind w:left="714" w:hanging="28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 xml:space="preserve">wyposażona jest w inne stałe konstrukcje lub urządzenia chroniące pracownika przed upadkiem z wysokości. </w:t>
      </w:r>
    </w:p>
    <w:p w:rsidR="007D6FB2" w:rsidRPr="007D6FB2" w:rsidRDefault="007D6FB2" w:rsidP="007D6FB2">
      <w:pPr>
        <w:spacing w:after="0" w:line="360" w:lineRule="auto"/>
        <w:ind w:left="714" w:hanging="28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7D6FB2">
          <w:rPr>
            <w:rFonts w:ascii="Times New Roman" w:eastAsia="Times New Roman" w:hAnsi="Times New Roman" w:cs="Times New Roman"/>
            <w:color w:val="000000"/>
            <w:sz w:val="24"/>
            <w:szCs w:val="24"/>
            <w:lang w:eastAsia="pl-PL"/>
          </w:rPr>
          <w:t>1,1 m</w:t>
        </w:r>
      </w:smartTag>
      <w:r w:rsidRPr="007D6FB2">
        <w:rPr>
          <w:rFonts w:ascii="Times New Roman" w:eastAsia="Times New Roman" w:hAnsi="Times New Roman" w:cs="Times New Roman"/>
          <w:color w:val="000000"/>
          <w:sz w:val="24"/>
          <w:szCs w:val="24"/>
          <w:lang w:eastAsia="pl-PL"/>
        </w:rPr>
        <w:t xml:space="preserve"> i krawężników o wysokości co najmniej </w:t>
      </w:r>
      <w:smartTag w:uri="urn:schemas-microsoft-com:office:smarttags" w:element="metricconverter">
        <w:smartTagPr>
          <w:attr w:name="ProductID" w:val="0,15 m"/>
        </w:smartTagPr>
        <w:r w:rsidRPr="007D6FB2">
          <w:rPr>
            <w:rFonts w:ascii="Times New Roman" w:eastAsia="Times New Roman" w:hAnsi="Times New Roman" w:cs="Times New Roman"/>
            <w:color w:val="000000"/>
            <w:sz w:val="24"/>
            <w:szCs w:val="24"/>
            <w:lang w:eastAsia="pl-PL"/>
          </w:rPr>
          <w:t>0,15 m</w:t>
        </w:r>
      </w:smartTag>
      <w:r w:rsidRPr="007D6FB2">
        <w:rPr>
          <w:rFonts w:ascii="Times New Roman" w:eastAsia="Times New Roman" w:hAnsi="Times New Roman" w:cs="Times New Roman"/>
          <w:color w:val="000000"/>
          <w:sz w:val="24"/>
          <w:szCs w:val="24"/>
          <w:lang w:eastAsia="pl-PL"/>
        </w:rPr>
        <w:t>.  Pomiędzy poręczą i krawężnikiem powinna znajdować się poprzeczka lub przestań ta powinna być wypełniona w sposób uniemożliwiający wypadnięcie osób.</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360" w:lineRule="auto"/>
        <w:ind w:left="714" w:hanging="28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 xml:space="preserve">5. Przy pracach na wysokości do </w:t>
      </w:r>
      <w:smartTag w:uri="urn:schemas-microsoft-com:office:smarttags" w:element="metricconverter">
        <w:smartTagPr>
          <w:attr w:name="ProductID" w:val="2 m"/>
        </w:smartTagPr>
        <w:r w:rsidRPr="007D6FB2">
          <w:rPr>
            <w:rFonts w:ascii="Times New Roman" w:eastAsia="Times New Roman" w:hAnsi="Times New Roman" w:cs="Times New Roman"/>
            <w:bCs/>
            <w:color w:val="000000"/>
            <w:sz w:val="24"/>
            <w:szCs w:val="24"/>
            <w:lang w:eastAsia="pl-PL"/>
          </w:rPr>
          <w:t>2 m</w:t>
        </w:r>
      </w:smartTag>
      <w:r w:rsidRPr="007D6FB2">
        <w:rPr>
          <w:rFonts w:ascii="Times New Roman" w:eastAsia="Times New Roman" w:hAnsi="Times New Roman" w:cs="Times New Roman"/>
          <w:color w:val="000000"/>
          <w:sz w:val="24"/>
          <w:szCs w:val="24"/>
          <w:lang w:eastAsia="pl-PL"/>
        </w:rPr>
        <w:t xml:space="preserve"> nad poziomem podłogi lub ziemi nie wymagających od pracownika wychylania się poza obrys urządzenia, na którym stoi, albo przyjmowania innej wymuszonej pozycji ciała grożącej upadkiem z wysokości, należy zapewnić, aby:</w:t>
      </w:r>
    </w:p>
    <w:p w:rsidR="007D6FB2" w:rsidRPr="007D6FB2" w:rsidRDefault="007D6FB2" w:rsidP="007D6FB2">
      <w:pPr>
        <w:numPr>
          <w:ilvl w:val="0"/>
          <w:numId w:val="36"/>
        </w:numPr>
        <w:tabs>
          <w:tab w:val="num" w:pos="1418"/>
        </w:tabs>
        <w:spacing w:after="0" w:line="360" w:lineRule="auto"/>
        <w:ind w:left="1418" w:hanging="69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drabiny, klamry, rusztowania, pomosty i inne urządzenia były stabilne </w:t>
      </w:r>
      <w:r w:rsidRPr="007D6FB2">
        <w:rPr>
          <w:rFonts w:ascii="Times New Roman" w:eastAsia="Times New Roman" w:hAnsi="Times New Roman" w:cs="Times New Roman"/>
          <w:color w:val="000000"/>
          <w:sz w:val="24"/>
          <w:szCs w:val="24"/>
          <w:lang w:eastAsia="pl-PL"/>
        </w:rPr>
        <w:br/>
        <w:t>i zabezpieczone przed zmianą położenia oraz posiadały odpowiednią wytrzymałość na obciążenie;</w:t>
      </w:r>
    </w:p>
    <w:p w:rsidR="007D6FB2" w:rsidRPr="007D6FB2" w:rsidRDefault="007D6FB2" w:rsidP="007D6FB2">
      <w:pPr>
        <w:numPr>
          <w:ilvl w:val="0"/>
          <w:numId w:val="36"/>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pomost roboczy spełniał następujące wymagania:</w:t>
      </w:r>
    </w:p>
    <w:p w:rsidR="007D6FB2" w:rsidRPr="007D6FB2" w:rsidRDefault="007D6FB2" w:rsidP="007D6FB2">
      <w:pPr>
        <w:numPr>
          <w:ilvl w:val="1"/>
          <w:numId w:val="36"/>
        </w:numPr>
        <w:tabs>
          <w:tab w:val="num" w:pos="2127"/>
        </w:tabs>
        <w:spacing w:after="0" w:line="360" w:lineRule="auto"/>
        <w:ind w:left="2127" w:hanging="68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powierzchnia pomostu powinna być wystarczająca dla pracowników, narzędzi  i niezbędnych materiałów;</w:t>
      </w:r>
    </w:p>
    <w:p w:rsidR="007D6FB2" w:rsidRPr="007D6FB2" w:rsidRDefault="007D6FB2" w:rsidP="007D6FB2">
      <w:pPr>
        <w:numPr>
          <w:ilvl w:val="1"/>
          <w:numId w:val="36"/>
        </w:numPr>
        <w:spacing w:after="0" w:line="360" w:lineRule="auto"/>
        <w:ind w:left="2127" w:hanging="68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podłoga powinna być pozioma i równa, trwale umocowana do </w:t>
      </w:r>
      <w:r w:rsidRPr="007D6FB2">
        <w:rPr>
          <w:rFonts w:ascii="Times New Roman" w:eastAsia="Times New Roman" w:hAnsi="Times New Roman" w:cs="Times New Roman"/>
          <w:color w:val="000000"/>
          <w:sz w:val="24"/>
          <w:szCs w:val="24"/>
          <w:lang w:eastAsia="pl-PL"/>
        </w:rPr>
        <w:tab/>
        <w:t>elementów konstrukcyjnych pomostu;</w:t>
      </w:r>
    </w:p>
    <w:p w:rsidR="007D6FB2" w:rsidRPr="007D6FB2" w:rsidRDefault="007D6FB2" w:rsidP="007D6FB2">
      <w:pPr>
        <w:numPr>
          <w:ilvl w:val="1"/>
          <w:numId w:val="36"/>
        </w:numPr>
        <w:spacing w:after="0" w:line="360" w:lineRule="auto"/>
        <w:ind w:left="2127" w:hanging="709"/>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widocznym miejscu pomostu powinny być umieszczone czytelne  informacje o wielkości dopuszczalnego obciążenia.</w:t>
      </w:r>
    </w:p>
    <w:p w:rsidR="007D6FB2" w:rsidRPr="007D6FB2" w:rsidRDefault="007D6FB2" w:rsidP="007D6FB2">
      <w:pPr>
        <w:spacing w:after="0" w:line="360" w:lineRule="auto"/>
        <w:ind w:left="709" w:hanging="349"/>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6. Przy pracach wykonywanych na rusztowaniach</w:t>
      </w: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bCs/>
          <w:color w:val="000000"/>
          <w:sz w:val="24"/>
          <w:szCs w:val="24"/>
          <w:lang w:eastAsia="pl-PL"/>
        </w:rPr>
        <w:t xml:space="preserve">na wysokości powyżej </w:t>
      </w:r>
      <w:smartTag w:uri="urn:schemas-microsoft-com:office:smarttags" w:element="metricconverter">
        <w:smartTagPr>
          <w:attr w:name="ProductID" w:val="2 m"/>
        </w:smartTagPr>
        <w:r w:rsidRPr="007D6FB2">
          <w:rPr>
            <w:rFonts w:ascii="Times New Roman" w:eastAsia="Times New Roman" w:hAnsi="Times New Roman" w:cs="Times New Roman"/>
            <w:bCs/>
            <w:color w:val="000000"/>
            <w:sz w:val="24"/>
            <w:szCs w:val="24"/>
            <w:lang w:eastAsia="pl-PL"/>
          </w:rPr>
          <w:t>2 m</w:t>
        </w:r>
      </w:smartTag>
      <w:r w:rsidRPr="007D6FB2">
        <w:rPr>
          <w:rFonts w:ascii="Times New Roman" w:eastAsia="Times New Roman" w:hAnsi="Times New Roman" w:cs="Times New Roman"/>
          <w:color w:val="000000"/>
          <w:sz w:val="24"/>
          <w:szCs w:val="24"/>
          <w:lang w:eastAsia="pl-PL"/>
        </w:rPr>
        <w:t xml:space="preserve"> od otaczającego poziomu podłogi lub terenu zewnętrznego oraz na podestach ruchomych wiszących, należy w szczególności:</w:t>
      </w:r>
    </w:p>
    <w:p w:rsidR="007D6FB2" w:rsidRPr="007D6FB2" w:rsidRDefault="007D6FB2" w:rsidP="007D6FB2">
      <w:pPr>
        <w:numPr>
          <w:ilvl w:val="0"/>
          <w:numId w:val="37"/>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zapewnić bezpieczeństwo przy komunikacji pionowej i dojścia do stanowiska pracy;</w:t>
      </w:r>
    </w:p>
    <w:p w:rsidR="007D6FB2" w:rsidRPr="007D6FB2" w:rsidRDefault="007D6FB2" w:rsidP="007D6FB2">
      <w:pPr>
        <w:numPr>
          <w:ilvl w:val="0"/>
          <w:numId w:val="37"/>
        </w:numPr>
        <w:tabs>
          <w:tab w:val="num" w:pos="1418"/>
        </w:tabs>
        <w:spacing w:after="0" w:line="360" w:lineRule="auto"/>
        <w:ind w:left="1418" w:hanging="709"/>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zapewnić stabilność rusztowań i odpowiednią ich wytrzymałość na przewidywane obciążenia;</w:t>
      </w:r>
    </w:p>
    <w:p w:rsidR="007D6FB2" w:rsidRPr="007D6FB2" w:rsidRDefault="007D6FB2" w:rsidP="007D6FB2">
      <w:pPr>
        <w:numPr>
          <w:ilvl w:val="0"/>
          <w:numId w:val="37"/>
        </w:numPr>
        <w:spacing w:after="0" w:line="360" w:lineRule="auto"/>
        <w:ind w:left="1418" w:hanging="69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należy dokonać odbioru technicznego rusztowania, w trybie określonym w odrębnych przepisach, przed rozpoczęciem użytkowania.</w:t>
      </w:r>
    </w:p>
    <w:p w:rsidR="007D6FB2" w:rsidRPr="007D6FB2" w:rsidRDefault="007D6FB2" w:rsidP="007D6FB2">
      <w:pPr>
        <w:spacing w:after="200" w:line="360" w:lineRule="auto"/>
        <w:ind w:left="720" w:hanging="29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7. Przy pracach na: słupach, masztach, konstrukcjach wieżowych, kominach, konstrukcjach budowlanych bez stropów, a także przy ustawianiu lub rozbiórce rusztowań oraz przy pracach na drabinach i klamrach </w:t>
      </w:r>
      <w:r w:rsidRPr="007D6FB2">
        <w:rPr>
          <w:rFonts w:ascii="Times New Roman" w:eastAsia="Times New Roman" w:hAnsi="Times New Roman" w:cs="Times New Roman"/>
          <w:bCs/>
          <w:color w:val="000000"/>
          <w:sz w:val="24"/>
          <w:szCs w:val="24"/>
          <w:lang w:eastAsia="pl-PL"/>
        </w:rPr>
        <w:t xml:space="preserve">na wysokości powyżej </w:t>
      </w:r>
      <w:smartTag w:uri="urn:schemas-microsoft-com:office:smarttags" w:element="metricconverter">
        <w:smartTagPr>
          <w:attr w:name="ProductID" w:val="2 m"/>
        </w:smartTagPr>
        <w:r w:rsidRPr="007D6FB2">
          <w:rPr>
            <w:rFonts w:ascii="Times New Roman" w:eastAsia="Times New Roman" w:hAnsi="Times New Roman" w:cs="Times New Roman"/>
            <w:bCs/>
            <w:color w:val="000000"/>
            <w:sz w:val="24"/>
            <w:szCs w:val="24"/>
            <w:lang w:eastAsia="pl-PL"/>
          </w:rPr>
          <w:t>2 m</w:t>
        </w:r>
      </w:smartTag>
      <w:r w:rsidRPr="007D6FB2">
        <w:rPr>
          <w:rFonts w:ascii="Times New Roman" w:eastAsia="Times New Roman" w:hAnsi="Times New Roman" w:cs="Times New Roman"/>
          <w:color w:val="000000"/>
          <w:sz w:val="24"/>
          <w:szCs w:val="24"/>
          <w:lang w:eastAsia="pl-PL"/>
        </w:rPr>
        <w:t xml:space="preserve"> nad poziomem terenu zewnętrznego lub podłogi należy w szczególności:</w:t>
      </w:r>
    </w:p>
    <w:p w:rsidR="007D6FB2" w:rsidRPr="007D6FB2" w:rsidRDefault="007D6FB2" w:rsidP="007D6FB2">
      <w:pPr>
        <w:numPr>
          <w:ilvl w:val="0"/>
          <w:numId w:val="38"/>
        </w:numPr>
        <w:spacing w:after="0" w:line="360" w:lineRule="auto"/>
        <w:ind w:left="1418" w:hanging="69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przed rozpoczęciem prac sprawdzić stan techniczny konstrukcji lub urządzeń, </w:t>
      </w:r>
      <w:r w:rsidRPr="007D6FB2">
        <w:rPr>
          <w:rFonts w:ascii="Times New Roman" w:eastAsia="Times New Roman" w:hAnsi="Times New Roman" w:cs="Times New Roman"/>
          <w:color w:val="000000"/>
          <w:sz w:val="24"/>
          <w:szCs w:val="24"/>
          <w:lang w:eastAsia="pl-PL"/>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D6FB2" w:rsidRPr="007D6FB2" w:rsidRDefault="007D6FB2" w:rsidP="007D6FB2">
      <w:pPr>
        <w:spacing w:after="0" w:line="360" w:lineRule="auto"/>
        <w:ind w:left="1418"/>
        <w:jc w:val="both"/>
        <w:rPr>
          <w:rFonts w:ascii="Times New Roman" w:eastAsia="Times New Roman" w:hAnsi="Times New Roman" w:cs="Times New Roman"/>
          <w:color w:val="000000"/>
          <w:sz w:val="24"/>
          <w:szCs w:val="24"/>
          <w:lang w:eastAsia="pl-PL"/>
        </w:rPr>
      </w:pPr>
    </w:p>
    <w:p w:rsidR="007D6FB2" w:rsidRPr="007D6FB2" w:rsidRDefault="007D6FB2" w:rsidP="007D6FB2">
      <w:pPr>
        <w:numPr>
          <w:ilvl w:val="0"/>
          <w:numId w:val="38"/>
        </w:numPr>
        <w:spacing w:after="0" w:line="360" w:lineRule="auto"/>
        <w:ind w:left="1418" w:hanging="69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7D6FB2" w:rsidRPr="007D6FB2" w:rsidRDefault="007D6FB2" w:rsidP="007D6FB2">
      <w:pPr>
        <w:spacing w:after="0" w:line="360" w:lineRule="auto"/>
        <w:ind w:left="1418"/>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7D6FB2" w:rsidRPr="007D6FB2" w:rsidRDefault="007D6FB2" w:rsidP="007D6FB2">
      <w:pPr>
        <w:numPr>
          <w:ilvl w:val="0"/>
          <w:numId w:val="3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zapewnić stosowanie przez pracowników hełmów ochronnych.</w:t>
      </w:r>
    </w:p>
    <w:p w:rsidR="007D6FB2" w:rsidRPr="007D6FB2" w:rsidRDefault="007D6FB2" w:rsidP="007D6FB2">
      <w:pPr>
        <w:spacing w:after="0" w:line="360" w:lineRule="auto"/>
        <w:ind w:left="720"/>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ind w:left="360"/>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Przy pracach z wykorzystaniem drabin, należy:</w:t>
      </w:r>
    </w:p>
    <w:p w:rsidR="007D6FB2" w:rsidRPr="007D6FB2" w:rsidRDefault="007D6FB2" w:rsidP="007D6FB2">
      <w:pPr>
        <w:numPr>
          <w:ilvl w:val="1"/>
          <w:numId w:val="3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wyposażyć stanowiska pracy w odpowiednie środki ochrony indywidualnej, urządzenia ochronne, ponadto, należy dbać  o ich właściwe i bezpieczne stosowanie przez pracowników;</w:t>
      </w:r>
    </w:p>
    <w:p w:rsidR="007D6FB2" w:rsidRPr="007D6FB2" w:rsidRDefault="007D6FB2" w:rsidP="007D6FB2">
      <w:pPr>
        <w:numPr>
          <w:ilvl w:val="1"/>
          <w:numId w:val="3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wyposażyć pracowników w zabezpieczenia przeciw upadkowe (np: szelki,  liny, amortyzatory) i zabezpieczenia przeciw urazowe (np: hełmy ochronne przeznaczone do prac na wysokości);</w:t>
      </w:r>
    </w:p>
    <w:p w:rsidR="007D6FB2" w:rsidRPr="007D6FB2" w:rsidRDefault="007D6FB2" w:rsidP="007D6FB2">
      <w:pPr>
        <w:numPr>
          <w:ilvl w:val="1"/>
          <w:numId w:val="3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zapewnić stateczność drabiny w trakcie użytkowania, poprzez nie stawianie jej na ruchomych elementach.;</w:t>
      </w:r>
    </w:p>
    <w:p w:rsidR="007D6FB2" w:rsidRPr="007D6FB2" w:rsidRDefault="007D6FB2" w:rsidP="007D6FB2">
      <w:pPr>
        <w:numPr>
          <w:ilvl w:val="1"/>
          <w:numId w:val="3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drabiny przenośne ustawiać na podłożu stabilnym, trwałym, o odpowiednich wymiarach uniemożliwiających ich przemieszczanie się podczas użytkowania;</w:t>
      </w:r>
    </w:p>
    <w:p w:rsidR="007D6FB2" w:rsidRPr="007D6FB2" w:rsidRDefault="007D6FB2" w:rsidP="007D6FB2">
      <w:pPr>
        <w:numPr>
          <w:ilvl w:val="1"/>
          <w:numId w:val="3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pracownik powinien użytkować drabinę w taki sposób, aby miał możliwość bezpiecznego uchwycenia drabiny,</w:t>
      </w:r>
    </w:p>
    <w:p w:rsidR="007D6FB2" w:rsidRPr="007D6FB2" w:rsidRDefault="007D6FB2" w:rsidP="007D6FB2">
      <w:pPr>
        <w:numPr>
          <w:ilvl w:val="1"/>
          <w:numId w:val="38"/>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jeśli ładunek ma być przeniesiony ręcznie na drabinie, nie może to przeszkadzać pracownikowi w bezpiecznym trzymaniu się poręczy.</w:t>
      </w:r>
    </w:p>
    <w:p w:rsidR="007D6FB2" w:rsidRPr="007D6FB2" w:rsidRDefault="007D6FB2" w:rsidP="007D6FB2">
      <w:pPr>
        <w:spacing w:after="200" w:line="360" w:lineRule="auto"/>
        <w:ind w:left="1080" w:hanging="720"/>
        <w:jc w:val="both"/>
        <w:rPr>
          <w:rFonts w:ascii="Times New Roman" w:eastAsia="Times New Roman" w:hAnsi="Times New Roman" w:cs="Times New Roman"/>
          <w:b/>
          <w:bCs/>
          <w:color w:val="000000"/>
          <w:sz w:val="24"/>
          <w:szCs w:val="24"/>
          <w:lang w:eastAsia="pl-PL"/>
        </w:rPr>
      </w:pPr>
    </w:p>
    <w:p w:rsidR="007D6FB2" w:rsidRPr="007D6FB2" w:rsidRDefault="007D6FB2" w:rsidP="007D6FB2">
      <w:pPr>
        <w:spacing w:after="200" w:line="360" w:lineRule="auto"/>
        <w:ind w:left="1080" w:hanging="720"/>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Przy stosowaniu drabin niedopuszczalne jest:</w:t>
      </w:r>
    </w:p>
    <w:p w:rsidR="007D6FB2" w:rsidRPr="007D6FB2" w:rsidRDefault="007D6FB2" w:rsidP="007D6FB2">
      <w:pPr>
        <w:numPr>
          <w:ilvl w:val="0"/>
          <w:numId w:val="39"/>
        </w:numPr>
        <w:spacing w:after="0" w:line="360" w:lineRule="auto"/>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color w:val="000000"/>
          <w:sz w:val="24"/>
          <w:szCs w:val="24"/>
          <w:lang w:eastAsia="pl-PL"/>
        </w:rPr>
        <w:t>stosowanie drabin uszkodzonych;</w:t>
      </w:r>
    </w:p>
    <w:p w:rsidR="007D6FB2" w:rsidRPr="007D6FB2" w:rsidRDefault="007D6FB2" w:rsidP="007D6FB2">
      <w:pPr>
        <w:numPr>
          <w:ilvl w:val="0"/>
          <w:numId w:val="39"/>
        </w:numPr>
        <w:spacing w:after="0" w:line="360" w:lineRule="auto"/>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color w:val="000000"/>
          <w:sz w:val="24"/>
          <w:szCs w:val="24"/>
          <w:lang w:eastAsia="pl-PL"/>
        </w:rPr>
        <w:t>używanie drabiny niezgodnie z przeznaczeniem;</w:t>
      </w:r>
    </w:p>
    <w:p w:rsidR="007D6FB2" w:rsidRPr="007D6FB2" w:rsidRDefault="007D6FB2" w:rsidP="007D6FB2">
      <w:pPr>
        <w:numPr>
          <w:ilvl w:val="0"/>
          <w:numId w:val="39"/>
        </w:numPr>
        <w:spacing w:after="0" w:line="360" w:lineRule="auto"/>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color w:val="000000"/>
          <w:sz w:val="24"/>
          <w:szCs w:val="24"/>
          <w:lang w:eastAsia="pl-PL"/>
        </w:rPr>
        <w:t>używanie drabiny rozstawnej jak przystawnej;</w:t>
      </w:r>
    </w:p>
    <w:p w:rsidR="007D6FB2" w:rsidRPr="007D6FB2" w:rsidRDefault="007D6FB2" w:rsidP="007D6FB2">
      <w:pPr>
        <w:numPr>
          <w:ilvl w:val="0"/>
          <w:numId w:val="39"/>
        </w:numPr>
        <w:spacing w:after="0" w:line="360" w:lineRule="auto"/>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color w:val="000000"/>
          <w:sz w:val="24"/>
          <w:szCs w:val="24"/>
          <w:lang w:eastAsia="pl-PL"/>
        </w:rPr>
        <w:t>ustawianie drabiny na niestabilnym podłożu, np: na bloczkach, cegłach itp.</w:t>
      </w:r>
    </w:p>
    <w:p w:rsidR="007D6FB2" w:rsidRPr="007D6FB2" w:rsidRDefault="007D6FB2" w:rsidP="007D6FB2">
      <w:pPr>
        <w:numPr>
          <w:ilvl w:val="0"/>
          <w:numId w:val="39"/>
        </w:numPr>
        <w:tabs>
          <w:tab w:val="num" w:pos="1418"/>
        </w:tabs>
        <w:spacing w:after="0" w:line="360" w:lineRule="auto"/>
        <w:ind w:left="1418" w:hanging="338"/>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color w:val="000000"/>
          <w:sz w:val="24"/>
          <w:szCs w:val="24"/>
          <w:lang w:eastAsia="pl-PL"/>
        </w:rPr>
        <w:t>opieranie drabiny przystawnej o śliskie płaszczyzny lub o elementy, które nie zapewnią  jej stabilności;</w:t>
      </w:r>
    </w:p>
    <w:p w:rsidR="007D6FB2" w:rsidRPr="007D6FB2" w:rsidRDefault="007D6FB2" w:rsidP="007D6FB2">
      <w:pPr>
        <w:numPr>
          <w:ilvl w:val="0"/>
          <w:numId w:val="39"/>
        </w:numPr>
        <w:tabs>
          <w:tab w:val="num" w:pos="1418"/>
        </w:tabs>
        <w:spacing w:after="0" w:line="360" w:lineRule="auto"/>
        <w:ind w:left="1418" w:hanging="338"/>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stawianie drabiny przed zamkniętymi drzwiami, jeżeli nie są one zamknięte na </w:t>
      </w:r>
      <w:r w:rsidRPr="007D6FB2">
        <w:rPr>
          <w:rFonts w:ascii="Times New Roman" w:eastAsia="Times New Roman" w:hAnsi="Times New Roman" w:cs="Times New Roman"/>
          <w:color w:val="000000"/>
          <w:sz w:val="24"/>
          <w:szCs w:val="24"/>
          <w:lang w:eastAsia="pl-PL"/>
        </w:rPr>
        <w:tab/>
        <w:t>klucz od strony ustawionej drabiny;</w:t>
      </w:r>
    </w:p>
    <w:p w:rsidR="007D6FB2" w:rsidRPr="007D6FB2" w:rsidRDefault="007D6FB2" w:rsidP="007D6FB2">
      <w:pPr>
        <w:numPr>
          <w:ilvl w:val="0"/>
          <w:numId w:val="39"/>
        </w:numPr>
        <w:tabs>
          <w:tab w:val="num" w:pos="1418"/>
        </w:tabs>
        <w:spacing w:after="0" w:line="360" w:lineRule="auto"/>
        <w:ind w:left="1418" w:hanging="338"/>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color w:val="000000"/>
          <w:sz w:val="24"/>
          <w:szCs w:val="24"/>
          <w:lang w:eastAsia="pl-PL"/>
        </w:rPr>
        <w:t>ustawianie drabin w bezpośrednim sąsiedztwie maszyn i innych urządzeń technicznych, w sposób stwarzający zagrożenie życia lub zdrowia osób tam przebywających,</w:t>
      </w:r>
    </w:p>
    <w:p w:rsidR="007D6FB2" w:rsidRPr="007D6FB2" w:rsidRDefault="007D6FB2" w:rsidP="007D6FB2">
      <w:pPr>
        <w:numPr>
          <w:ilvl w:val="0"/>
          <w:numId w:val="39"/>
        </w:numPr>
        <w:spacing w:after="0" w:line="360" w:lineRule="auto"/>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przenoszenie drabiny o długości powyżej </w:t>
      </w:r>
      <w:smartTag w:uri="urn:schemas-microsoft-com:office:smarttags" w:element="metricconverter">
        <w:smartTagPr>
          <w:attr w:name="ProductID" w:val="4 m"/>
        </w:smartTagPr>
        <w:r w:rsidRPr="007D6FB2">
          <w:rPr>
            <w:rFonts w:ascii="Times New Roman" w:eastAsia="Times New Roman" w:hAnsi="Times New Roman" w:cs="Times New Roman"/>
            <w:color w:val="000000"/>
            <w:sz w:val="24"/>
            <w:szCs w:val="24"/>
            <w:lang w:eastAsia="pl-PL"/>
          </w:rPr>
          <w:t>4 m</w:t>
        </w:r>
      </w:smartTag>
      <w:r w:rsidRPr="007D6FB2">
        <w:rPr>
          <w:rFonts w:ascii="Times New Roman" w:eastAsia="Times New Roman" w:hAnsi="Times New Roman" w:cs="Times New Roman"/>
          <w:color w:val="000000"/>
          <w:sz w:val="24"/>
          <w:szCs w:val="24"/>
          <w:lang w:eastAsia="pl-PL"/>
        </w:rPr>
        <w:t xml:space="preserve"> przez jedną osobę.</w:t>
      </w:r>
    </w:p>
    <w:p w:rsidR="007D6FB2" w:rsidRPr="007D6FB2" w:rsidRDefault="007D6FB2" w:rsidP="007D6FB2">
      <w:pPr>
        <w:spacing w:after="200" w:line="360" w:lineRule="auto"/>
        <w:ind w:firstLine="360"/>
        <w:jc w:val="both"/>
        <w:rPr>
          <w:rFonts w:ascii="Times New Roman" w:eastAsia="Times New Roman" w:hAnsi="Times New Roman" w:cs="Times New Roman"/>
          <w:b/>
          <w:bCs/>
          <w:color w:val="000000"/>
          <w:sz w:val="24"/>
          <w:szCs w:val="24"/>
          <w:lang w:eastAsia="pl-PL"/>
        </w:rPr>
      </w:pPr>
    </w:p>
    <w:p w:rsidR="007D6FB2" w:rsidRPr="007D6FB2" w:rsidRDefault="007D6FB2" w:rsidP="007D6FB2">
      <w:pPr>
        <w:spacing w:after="200" w:line="360" w:lineRule="auto"/>
        <w:ind w:firstLine="360"/>
        <w:jc w:val="both"/>
        <w:rPr>
          <w:rFonts w:ascii="Times New Roman" w:eastAsia="Times New Roman" w:hAnsi="Times New Roman" w:cs="Times New Roman"/>
          <w:b/>
          <w:bCs/>
          <w:color w:val="000000"/>
          <w:sz w:val="24"/>
          <w:szCs w:val="24"/>
          <w:lang w:eastAsia="pl-PL"/>
        </w:rPr>
      </w:pPr>
    </w:p>
    <w:p w:rsidR="007D6FB2" w:rsidRPr="007D6FB2" w:rsidRDefault="007D6FB2" w:rsidP="007D6FB2">
      <w:pPr>
        <w:spacing w:after="200" w:line="360" w:lineRule="auto"/>
        <w:ind w:firstLine="360"/>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W przypadku stosowania rusztowań należy:</w:t>
      </w:r>
    </w:p>
    <w:p w:rsidR="007D6FB2" w:rsidRPr="007D6FB2" w:rsidRDefault="007D6FB2" w:rsidP="007D6FB2">
      <w:pPr>
        <w:numPr>
          <w:ilvl w:val="0"/>
          <w:numId w:val="40"/>
        </w:numPr>
        <w:spacing w:after="0" w:line="360" w:lineRule="auto"/>
        <w:ind w:firstLine="36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sprawdzić stan podłoża oraz zapewnić stateczność rusztowania;</w:t>
      </w:r>
    </w:p>
    <w:p w:rsidR="007D6FB2" w:rsidRPr="007D6FB2" w:rsidRDefault="007D6FB2" w:rsidP="007D6FB2">
      <w:pPr>
        <w:numPr>
          <w:ilvl w:val="0"/>
          <w:numId w:val="40"/>
        </w:numPr>
        <w:spacing w:before="100" w:beforeAutospacing="1" w:after="100" w:afterAutospacing="1" w:line="360" w:lineRule="auto"/>
        <w:ind w:firstLine="36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sprawdzić prawidłowość połączeń, zakotwień;</w:t>
      </w:r>
    </w:p>
    <w:p w:rsidR="007D6FB2" w:rsidRPr="007D6FB2" w:rsidRDefault="007D6FB2" w:rsidP="007D6FB2">
      <w:pPr>
        <w:numPr>
          <w:ilvl w:val="0"/>
          <w:numId w:val="40"/>
        </w:numPr>
        <w:spacing w:before="100" w:beforeAutospacing="1" w:after="100" w:afterAutospacing="1" w:line="360" w:lineRule="auto"/>
        <w:ind w:firstLine="36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dokonać oględzin prawidłowości zamontowania zastrzałów;</w:t>
      </w:r>
    </w:p>
    <w:p w:rsidR="007D6FB2" w:rsidRPr="007D6FB2" w:rsidRDefault="007D6FB2" w:rsidP="007D6FB2">
      <w:pPr>
        <w:numPr>
          <w:ilvl w:val="0"/>
          <w:numId w:val="40"/>
        </w:numPr>
        <w:spacing w:before="100" w:beforeAutospacing="1" w:after="100" w:afterAutospacing="1" w:line="360" w:lineRule="auto"/>
        <w:ind w:firstLine="36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dokonać oględzin pomostów i zabezpieczeń;</w:t>
      </w:r>
    </w:p>
    <w:p w:rsidR="007D6FB2" w:rsidRPr="007D6FB2" w:rsidRDefault="007D6FB2" w:rsidP="007D6FB2">
      <w:pPr>
        <w:numPr>
          <w:ilvl w:val="0"/>
          <w:numId w:val="40"/>
        </w:numPr>
        <w:spacing w:before="100" w:beforeAutospacing="1" w:after="100" w:afterAutospacing="1" w:line="360" w:lineRule="auto"/>
        <w:ind w:left="1418" w:hanging="425"/>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xml:space="preserve">sprawdzić, czy nie są przekroczone dopuszczalne obciążenia   pomostów </w:t>
      </w:r>
      <w:r w:rsidRPr="007D6FB2">
        <w:rPr>
          <w:rFonts w:ascii="Times New Roman" w:eastAsia="Times New Roman" w:hAnsi="Times New Roman" w:cs="Times New Roman"/>
          <w:bCs/>
          <w:color w:val="000000"/>
          <w:sz w:val="24"/>
          <w:szCs w:val="24"/>
          <w:lang w:eastAsia="pl-PL"/>
        </w:rPr>
        <w:tab/>
        <w:t>roboczych rusztowania;</w:t>
      </w:r>
    </w:p>
    <w:p w:rsidR="007D6FB2" w:rsidRPr="007D6FB2" w:rsidRDefault="007D6FB2" w:rsidP="007D6FB2">
      <w:pPr>
        <w:numPr>
          <w:ilvl w:val="0"/>
          <w:numId w:val="40"/>
        </w:numPr>
        <w:tabs>
          <w:tab w:val="num" w:pos="1440"/>
        </w:tabs>
        <w:spacing w:before="100" w:beforeAutospacing="1" w:after="100" w:afterAutospacing="1" w:line="360" w:lineRule="auto"/>
        <w:ind w:left="144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xml:space="preserve">udostępnić osobom monitującym lub użytkującym  rusztowanie plan montażu </w:t>
      </w:r>
      <w:r w:rsidRPr="007D6FB2">
        <w:rPr>
          <w:rFonts w:ascii="Times New Roman" w:eastAsia="Times New Roman" w:hAnsi="Times New Roman" w:cs="Times New Roman"/>
          <w:bCs/>
          <w:color w:val="000000"/>
          <w:sz w:val="24"/>
          <w:szCs w:val="24"/>
          <w:lang w:eastAsia="pl-PL"/>
        </w:rPr>
        <w:br/>
        <w:t>i demontażu rusztowania, który sporządza producent lub projektant;</w:t>
      </w:r>
    </w:p>
    <w:p w:rsidR="007D6FB2" w:rsidRPr="007D6FB2" w:rsidRDefault="007D6FB2" w:rsidP="007D6FB2">
      <w:pPr>
        <w:numPr>
          <w:ilvl w:val="0"/>
          <w:numId w:val="40"/>
        </w:numPr>
        <w:spacing w:before="100" w:beforeAutospacing="1" w:after="100" w:afterAutospacing="1" w:line="360" w:lineRule="auto"/>
        <w:ind w:left="1440" w:hanging="375"/>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montować, demontować lub zmieniać rusztowania tylko pod nadzorem i przez osoby posiadające odpowiednie uprawnienia. </w:t>
      </w:r>
    </w:p>
    <w:p w:rsidR="007D6FB2" w:rsidRPr="007D6FB2" w:rsidRDefault="007D6FB2" w:rsidP="007D6FB2">
      <w:pPr>
        <w:numPr>
          <w:ilvl w:val="0"/>
          <w:numId w:val="40"/>
        </w:numPr>
        <w:spacing w:before="100" w:beforeAutospacing="1" w:after="100" w:afterAutospacing="1" w:line="360" w:lineRule="auto"/>
        <w:ind w:left="1440" w:hanging="375"/>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noProof/>
          <w:color w:val="000000"/>
          <w:sz w:val="24"/>
          <w:szCs w:val="24"/>
          <w:lang w:eastAsia="pl-PL"/>
        </w:rPr>
        <w:drawing>
          <wp:inline distT="0" distB="0" distL="0" distR="0" wp14:anchorId="76EAEC09" wp14:editId="2D6E0151">
            <wp:extent cx="4951730" cy="3950970"/>
            <wp:effectExtent l="0" t="0" r="1270" b="0"/>
            <wp:docPr id="22" name="Obraz 2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240" w:lineRule="auto"/>
        <w:jc w:val="both"/>
        <w:rPr>
          <w:rFonts w:ascii="Times New Roman" w:eastAsia="Times New Roman" w:hAnsi="Times New Roman" w:cs="Times New Roman"/>
          <w:b/>
          <w:bCs/>
          <w:vanish/>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IV.  MASZYNY I INNE URZĄDZENIA TECHNICZNE ORAZ NARZĘDZIA PRACY</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ind w:left="426"/>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Używane w pracy maszyny i inne urządzenia techniczne muszą uwzględniać zasady ergonomii oraz zapewnić bezpieczne i higieniczne warunki pracy, a w szczególności chronić pracownika przed:</w:t>
      </w:r>
    </w:p>
    <w:p w:rsidR="007D6FB2" w:rsidRPr="007D6FB2" w:rsidRDefault="007D6FB2" w:rsidP="007D6FB2">
      <w:pPr>
        <w:numPr>
          <w:ilvl w:val="0"/>
          <w:numId w:val="32"/>
        </w:numPr>
        <w:spacing w:after="0" w:line="360" w:lineRule="auto"/>
        <w:ind w:left="426"/>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urazami,</w:t>
      </w:r>
    </w:p>
    <w:p w:rsidR="007D6FB2" w:rsidRPr="007D6FB2" w:rsidRDefault="007D6FB2" w:rsidP="007D6FB2">
      <w:pPr>
        <w:numPr>
          <w:ilvl w:val="0"/>
          <w:numId w:val="32"/>
        </w:numPr>
        <w:spacing w:after="0" w:line="360" w:lineRule="auto"/>
        <w:ind w:left="426"/>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działaniem niebezpiecznych substancji chemicznych,</w:t>
      </w:r>
    </w:p>
    <w:p w:rsidR="007D6FB2" w:rsidRPr="007D6FB2" w:rsidRDefault="007D6FB2" w:rsidP="007D6FB2">
      <w:pPr>
        <w:numPr>
          <w:ilvl w:val="0"/>
          <w:numId w:val="32"/>
        </w:numPr>
        <w:spacing w:after="0" w:line="360" w:lineRule="auto"/>
        <w:ind w:left="426"/>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porażeniem prądem elektrycznym,</w:t>
      </w:r>
    </w:p>
    <w:p w:rsidR="007D6FB2" w:rsidRPr="007D6FB2" w:rsidRDefault="007D6FB2" w:rsidP="007D6FB2">
      <w:pPr>
        <w:numPr>
          <w:ilvl w:val="0"/>
          <w:numId w:val="32"/>
        </w:numPr>
        <w:spacing w:after="0" w:line="360" w:lineRule="auto"/>
        <w:ind w:left="426"/>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nadmiernym hałasem,</w:t>
      </w:r>
    </w:p>
    <w:p w:rsidR="007D6FB2" w:rsidRPr="007D6FB2" w:rsidRDefault="007D6FB2" w:rsidP="007D6FB2">
      <w:pPr>
        <w:numPr>
          <w:ilvl w:val="0"/>
          <w:numId w:val="32"/>
        </w:numPr>
        <w:spacing w:after="0" w:line="360" w:lineRule="auto"/>
        <w:ind w:left="426"/>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działaniem drgań mechanicznych i promieniowania,</w:t>
      </w:r>
    </w:p>
    <w:p w:rsidR="007D6FB2" w:rsidRPr="007D6FB2" w:rsidRDefault="007D6FB2" w:rsidP="007D6FB2">
      <w:pPr>
        <w:numPr>
          <w:ilvl w:val="0"/>
          <w:numId w:val="32"/>
        </w:numPr>
        <w:spacing w:after="0" w:line="360" w:lineRule="auto"/>
        <w:ind w:left="426"/>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szkodliwym i niebezpiecznym działaniem innych czynników środowiska pracy.</w:t>
      </w:r>
    </w:p>
    <w:p w:rsidR="007D6FB2" w:rsidRPr="007D6FB2" w:rsidRDefault="007D6FB2" w:rsidP="007D6FB2">
      <w:pPr>
        <w:spacing w:after="200" w:line="360" w:lineRule="auto"/>
        <w:ind w:left="426"/>
        <w:jc w:val="both"/>
        <w:rPr>
          <w:rFonts w:ascii="Times New Roman" w:eastAsia="Times New Roman" w:hAnsi="Times New Roman" w:cs="Times New Roman"/>
          <w:vanish/>
          <w:color w:val="000000"/>
          <w:sz w:val="24"/>
          <w:szCs w:val="24"/>
          <w:lang w:eastAsia="pl-PL"/>
        </w:rPr>
      </w:pPr>
    </w:p>
    <w:p w:rsidR="007D6FB2" w:rsidRPr="007D6FB2" w:rsidRDefault="007D6FB2" w:rsidP="007D6FB2">
      <w:pPr>
        <w:spacing w:after="200" w:line="360" w:lineRule="auto"/>
        <w:ind w:left="426"/>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ind w:left="426"/>
        <w:jc w:val="both"/>
        <w:rPr>
          <w:rFonts w:ascii="Times New Roman" w:eastAsia="Times New Roman" w:hAnsi="Times New Roman" w:cs="Times New Roman"/>
          <w:color w:val="000000"/>
          <w:sz w:val="24"/>
          <w:szCs w:val="24"/>
          <w:lang w:eastAsia="pl-PL"/>
        </w:rPr>
      </w:pPr>
      <w:r w:rsidRPr="007D6FB2">
        <w:rPr>
          <w:rFonts w:ascii="Calibri" w:eastAsia="Times New Roman" w:hAnsi="Calibri" w:cs="Times New Roman"/>
          <w:noProof/>
          <w:lang w:eastAsia="pl-PL"/>
        </w:rPr>
        <w:drawing>
          <wp:anchor distT="0" distB="0" distL="114300" distR="114300" simplePos="0" relativeHeight="251669504" behindDoc="1" locked="0" layoutInCell="1" allowOverlap="0" wp14:anchorId="70355791" wp14:editId="496D3908">
            <wp:simplePos x="0" y="0"/>
            <wp:positionH relativeFrom="column">
              <wp:posOffset>2238375</wp:posOffset>
            </wp:positionH>
            <wp:positionV relativeFrom="paragraph">
              <wp:posOffset>367030</wp:posOffset>
            </wp:positionV>
            <wp:extent cx="952500" cy="457200"/>
            <wp:effectExtent l="0" t="0" r="0" b="0"/>
            <wp:wrapNone/>
            <wp:docPr id="23" name="Obraz 23"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color w:val="000000"/>
          <w:sz w:val="24"/>
          <w:szCs w:val="24"/>
          <w:lang w:eastAsia="pl-PL"/>
        </w:rPr>
        <w:t xml:space="preserve">Każda maszyna, inne urządzenie techniczne i narzędzie pracy, w które są wyposażone stanowiska pracy w zakładzie pracy muszą spełniać wymagania dotyczące oceny zgodności z zasadniczymi wymaganiami i posiadać znak </w:t>
      </w:r>
    </w:p>
    <w:p w:rsidR="007D6FB2" w:rsidRPr="007D6FB2" w:rsidRDefault="007D6FB2" w:rsidP="007D6FB2">
      <w:pPr>
        <w:spacing w:after="200" w:line="360" w:lineRule="auto"/>
        <w:ind w:left="426"/>
        <w:jc w:val="both"/>
        <w:rPr>
          <w:rFonts w:ascii="Times New Roman" w:eastAsia="Times New Roman" w:hAnsi="Times New Roman" w:cs="Times New Roman"/>
          <w:vanish/>
          <w:color w:val="000000"/>
          <w:sz w:val="24"/>
          <w:szCs w:val="24"/>
          <w:lang w:eastAsia="pl-PL"/>
        </w:rPr>
      </w:pPr>
    </w:p>
    <w:p w:rsidR="007D6FB2" w:rsidRPr="007D6FB2" w:rsidRDefault="007D6FB2" w:rsidP="007D6FB2">
      <w:pPr>
        <w:spacing w:after="0" w:line="360" w:lineRule="auto"/>
        <w:ind w:left="426"/>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Niedopuszczalne będzie wyposażanie laboratoriów, warsztatów i pracowni specjalistycznych w maszyny i inne  urządzenia techniczne, które nie spełniają wymagań określonych w przepisach.</w:t>
      </w:r>
    </w:p>
    <w:p w:rsidR="007D6FB2" w:rsidRPr="007D6FB2" w:rsidRDefault="007D6FB2" w:rsidP="007D6FB2">
      <w:pPr>
        <w:spacing w:after="200" w:line="360" w:lineRule="auto"/>
        <w:jc w:val="both"/>
        <w:rPr>
          <w:rFonts w:ascii="Times New Roman" w:eastAsia="Times New Roman" w:hAnsi="Times New Roman" w:cs="Times New Roman"/>
          <w:vanish/>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Maszyny i inne urządzenia techniczne czasowo niesprawne, uszkodzone lub pozostające w naprawie powinny być wyraźnie oznakowane i zabezpieczone w sposób uniemożliwiający ich uruchomienie. </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Calibri" w:eastAsia="Times New Roman" w:hAnsi="Calibri" w:cs="Times New Roman"/>
          <w:noProof/>
          <w:lang w:eastAsia="pl-PL"/>
        </w:rPr>
        <w:drawing>
          <wp:anchor distT="0" distB="0" distL="114300" distR="114300" simplePos="0" relativeHeight="251670528" behindDoc="1" locked="0" layoutInCell="1" allowOverlap="1" wp14:anchorId="7E31BC59" wp14:editId="5513975E">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Calibri" w:eastAsia="Times New Roman" w:hAnsi="Calibri" w:cs="Times New Roman"/>
          <w:noProof/>
          <w:lang w:eastAsia="pl-PL"/>
        </w:rPr>
        <w:drawing>
          <wp:anchor distT="0" distB="0" distL="114300" distR="114300" simplePos="0" relativeHeight="251671552" behindDoc="0" locked="0" layoutInCell="1" allowOverlap="1" wp14:anchorId="6BA2E6DC" wp14:editId="637F6D79">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5" name="Obraz 25"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Minimalne wymagania dla maszyn i innych urządzeń technicznych :</w:t>
      </w:r>
    </w:p>
    <w:p w:rsidR="007D6FB2" w:rsidRPr="007D6FB2" w:rsidRDefault="007D6FB2" w:rsidP="007D6FB2">
      <w:pPr>
        <w:numPr>
          <w:ilvl w:val="0"/>
          <w:numId w:val="33"/>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oświetlenie -  zapewnić stosowne do miejsca pracy i wykonywanych czynności,</w:t>
      </w:r>
    </w:p>
    <w:p w:rsidR="007D6FB2" w:rsidRPr="007D6FB2" w:rsidRDefault="007D6FB2" w:rsidP="007D6FB2">
      <w:pPr>
        <w:numPr>
          <w:ilvl w:val="0"/>
          <w:numId w:val="33"/>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elementy sterownicze - powinny być widoczne, łatwe do zidentyfikowania, usytuowane poza strefami zagrożenia,</w:t>
      </w:r>
    </w:p>
    <w:p w:rsidR="007D6FB2" w:rsidRPr="007D6FB2" w:rsidRDefault="007D6FB2" w:rsidP="007D6FB2">
      <w:pPr>
        <w:numPr>
          <w:ilvl w:val="0"/>
          <w:numId w:val="33"/>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umiejscowienie pulpitu głównego – powinna istnieć możliwość wysyłania ostrzegawczego sygnału optycznego lub akustycznego. Operator winien mieć możliwość upewnienia się, że nikt nie znajduje się w strefie zagrożenia, </w:t>
      </w:r>
    </w:p>
    <w:p w:rsidR="007D6FB2" w:rsidRPr="007D6FB2" w:rsidRDefault="007D6FB2" w:rsidP="007D6FB2">
      <w:pPr>
        <w:numPr>
          <w:ilvl w:val="0"/>
          <w:numId w:val="33"/>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zatrzymanie normalne – każda maszyna powinna być wyposażona w element sterowniczy służący do całkowitego zatrzymania maszyny oraz niektórych części  maszyn oraz w urządzenia do awaryjnego wyłączenia tzw. wyłącznik „stop” ,</w:t>
      </w:r>
    </w:p>
    <w:p w:rsidR="007D6FB2" w:rsidRPr="007D6FB2" w:rsidRDefault="007D6FB2" w:rsidP="007D6FB2">
      <w:pPr>
        <w:numPr>
          <w:ilvl w:val="0"/>
          <w:numId w:val="33"/>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osłony i urządzenia ochronne przed elementami ruchomymi,</w:t>
      </w:r>
    </w:p>
    <w:p w:rsidR="007D6FB2" w:rsidRPr="007D6FB2" w:rsidRDefault="007D6FB2" w:rsidP="007D6FB2">
      <w:pPr>
        <w:numPr>
          <w:ilvl w:val="0"/>
          <w:numId w:val="33"/>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urządzenia ostrzegawcze,</w:t>
      </w:r>
    </w:p>
    <w:p w:rsidR="007D6FB2" w:rsidRPr="007D6FB2" w:rsidRDefault="007D6FB2" w:rsidP="007D6FB2">
      <w:pPr>
        <w:numPr>
          <w:ilvl w:val="0"/>
          <w:numId w:val="33"/>
        </w:numPr>
        <w:spacing w:after="0" w:line="360" w:lineRule="auto"/>
        <w:jc w:val="both"/>
        <w:rPr>
          <w:rFonts w:ascii="Times New Roman" w:eastAsia="Times New Roman" w:hAnsi="Times New Roman" w:cs="Times New Roman"/>
          <w:vanish/>
          <w:color w:val="000000"/>
          <w:sz w:val="24"/>
          <w:szCs w:val="24"/>
          <w:lang w:eastAsia="pl-PL"/>
        </w:rPr>
      </w:pPr>
      <w:r w:rsidRPr="007D6FB2">
        <w:rPr>
          <w:rFonts w:ascii="Times New Roman" w:eastAsia="Times New Roman" w:hAnsi="Times New Roman" w:cs="Times New Roman"/>
          <w:color w:val="000000"/>
          <w:sz w:val="24"/>
          <w:szCs w:val="24"/>
          <w:lang w:eastAsia="pl-PL"/>
        </w:rPr>
        <w:t>napisy informacyjne i instrukcje obsługi.</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keepNext/>
        <w:keepLines/>
        <w:spacing w:before="480" w:after="0" w:line="276" w:lineRule="auto"/>
        <w:jc w:val="both"/>
        <w:outlineLvl w:val="0"/>
        <w:rPr>
          <w:rFonts w:ascii="Times New Roman" w:eastAsia="Times New Roman" w:hAnsi="Times New Roman" w:cs="Times New Roman"/>
          <w:b/>
          <w:color w:val="000000"/>
          <w:sz w:val="24"/>
          <w:szCs w:val="24"/>
          <w:lang w:val="x-none" w:eastAsia="x-none"/>
        </w:rPr>
      </w:pPr>
      <w:r w:rsidRPr="007D6FB2">
        <w:rPr>
          <w:rFonts w:ascii="Times New Roman" w:eastAsia="Times New Roman" w:hAnsi="Times New Roman" w:cs="Times New Roman"/>
          <w:b/>
          <w:color w:val="000000"/>
          <w:sz w:val="24"/>
          <w:szCs w:val="24"/>
          <w:lang w:val="x-none" w:eastAsia="x-none"/>
        </w:rPr>
        <w:t>Narzędzia ręczne i elektronarzędzia.</w:t>
      </w: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Przy pracach z narzędziami i elektronarzędziami należy stosować środki ochrony indywidualnej, w tym ochrony oczu i twarzy przed odpryskami, oznakowanych znakiem bezpieczeństwa użytkowania</w:t>
      </w: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noProof/>
          <w:sz w:val="24"/>
          <w:szCs w:val="24"/>
          <w:lang w:eastAsia="pl-PL"/>
        </w:rPr>
        <w:drawing>
          <wp:anchor distT="0" distB="0" distL="114300" distR="114300" simplePos="0" relativeHeight="251672576" behindDoc="0" locked="0" layoutInCell="1" allowOverlap="0" wp14:anchorId="2A9795FF" wp14:editId="146225B7">
            <wp:simplePos x="0" y="0"/>
            <wp:positionH relativeFrom="column">
              <wp:posOffset>-104775</wp:posOffset>
            </wp:positionH>
            <wp:positionV relativeFrom="paragraph">
              <wp:posOffset>20955</wp:posOffset>
            </wp:positionV>
            <wp:extent cx="1114425" cy="1009650"/>
            <wp:effectExtent l="0" t="0" r="9525" b="0"/>
            <wp:wrapNone/>
            <wp:docPr id="26" name="Obraz 2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Przy pracach z narzędziami i elektronarzędziami należy:</w:t>
      </w:r>
    </w:p>
    <w:p w:rsidR="007D6FB2" w:rsidRPr="007D6FB2" w:rsidRDefault="007D6FB2" w:rsidP="007D6FB2">
      <w:pPr>
        <w:numPr>
          <w:ilvl w:val="0"/>
          <w:numId w:val="34"/>
        </w:numPr>
        <w:spacing w:after="0" w:line="360" w:lineRule="auto"/>
        <w:ind w:left="714" w:hanging="35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używać elektronarzędzi i narzędzi oznakowanych znakiem bezpieczeństwa użytkowania,                             sprawnych technicznie, zgodnie instrukcją obsługi,</w:t>
      </w:r>
    </w:p>
    <w:p w:rsidR="007D6FB2" w:rsidRPr="007D6FB2" w:rsidRDefault="007D6FB2" w:rsidP="007D6FB2">
      <w:pPr>
        <w:numPr>
          <w:ilvl w:val="0"/>
          <w:numId w:val="34"/>
        </w:numPr>
        <w:spacing w:after="0" w:line="360" w:lineRule="auto"/>
        <w:ind w:left="714" w:hanging="35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stosować się do instrukcji bezpiecznej pracy,</w:t>
      </w:r>
    </w:p>
    <w:p w:rsidR="007D6FB2" w:rsidRPr="007D6FB2" w:rsidRDefault="007D6FB2" w:rsidP="007D6FB2">
      <w:pPr>
        <w:numPr>
          <w:ilvl w:val="0"/>
          <w:numId w:val="34"/>
        </w:numPr>
        <w:spacing w:after="0" w:line="360" w:lineRule="auto"/>
        <w:ind w:left="714" w:hanging="357"/>
        <w:jc w:val="both"/>
        <w:rPr>
          <w:rFonts w:ascii="Times New Roman" w:eastAsia="Times New Roman" w:hAnsi="Times New Roman" w:cs="Times New Roman"/>
          <w:color w:val="000000"/>
          <w:sz w:val="24"/>
          <w:szCs w:val="24"/>
          <w:lang w:eastAsia="pl-PL"/>
        </w:rPr>
      </w:pPr>
      <w:r w:rsidRPr="007D6FB2">
        <w:rPr>
          <w:rFonts w:ascii="Times New Roman" w:eastAsia="ZapfDingbats" w:hAnsi="Times New Roman" w:cs="Times New Roman"/>
          <w:color w:val="000000"/>
          <w:sz w:val="24"/>
          <w:szCs w:val="24"/>
          <w:lang w:eastAsia="pl-PL"/>
        </w:rPr>
        <w:t>używać osłon elementów roboczych zgodnie z ich przeznaczeniem,</w:t>
      </w:r>
    </w:p>
    <w:p w:rsidR="007D6FB2" w:rsidRPr="007D6FB2" w:rsidRDefault="007D6FB2" w:rsidP="007D6FB2">
      <w:pPr>
        <w:numPr>
          <w:ilvl w:val="0"/>
          <w:numId w:val="34"/>
        </w:numPr>
        <w:spacing w:after="0" w:line="360" w:lineRule="auto"/>
        <w:ind w:left="714" w:hanging="357"/>
        <w:jc w:val="both"/>
        <w:rPr>
          <w:rFonts w:ascii="Times New Roman" w:eastAsia="ZapfDingbats"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wykonywać prace w odpowiedniej odzieży roboczej. Pracownik powinien mieć przy pracy </w:t>
      </w:r>
      <w:r w:rsidRPr="007D6FB2">
        <w:rPr>
          <w:rFonts w:ascii="Times New Roman" w:eastAsia="Times New Roman" w:hAnsi="Times New Roman" w:cs="Times New Roman"/>
          <w:color w:val="000000"/>
          <w:sz w:val="24"/>
          <w:szCs w:val="24"/>
          <w:lang w:eastAsia="pl-PL"/>
        </w:rPr>
        <w:br/>
        <w:t>z elektronarzędziem buty na gumowej podeszwie,</w:t>
      </w:r>
    </w:p>
    <w:p w:rsidR="007D6FB2" w:rsidRPr="007D6FB2" w:rsidRDefault="007D6FB2" w:rsidP="007D6FB2">
      <w:pPr>
        <w:numPr>
          <w:ilvl w:val="0"/>
          <w:numId w:val="34"/>
        </w:numPr>
        <w:spacing w:after="0" w:line="360" w:lineRule="auto"/>
        <w:ind w:left="714" w:hanging="357"/>
        <w:jc w:val="both"/>
        <w:rPr>
          <w:rFonts w:ascii="Times New Roman" w:eastAsia="ZapfDingbats" w:hAnsi="Times New Roman" w:cs="Times New Roman"/>
          <w:color w:val="000000"/>
          <w:sz w:val="24"/>
          <w:szCs w:val="24"/>
          <w:lang w:eastAsia="pl-PL"/>
        </w:rPr>
      </w:pPr>
      <w:r w:rsidRPr="007D6FB2">
        <w:rPr>
          <w:rFonts w:ascii="Times New Roman" w:eastAsia="ZapfDingbats" w:hAnsi="Times New Roman" w:cs="Times New Roman"/>
          <w:color w:val="000000"/>
          <w:sz w:val="24"/>
          <w:szCs w:val="24"/>
          <w:lang w:eastAsia="pl-PL"/>
        </w:rPr>
        <w:t>zapewnić, by urządzenia elektryczne posiadały zabezpieczenie przed samoczynnym uruchomieniem się po zaniku napięcia,</w:t>
      </w:r>
    </w:p>
    <w:p w:rsidR="007D6FB2" w:rsidRPr="007D6FB2" w:rsidRDefault="007D6FB2" w:rsidP="007D6FB2">
      <w:pPr>
        <w:numPr>
          <w:ilvl w:val="0"/>
          <w:numId w:val="34"/>
        </w:numPr>
        <w:spacing w:after="0" w:line="360" w:lineRule="auto"/>
        <w:ind w:left="714" w:hanging="357"/>
        <w:jc w:val="both"/>
        <w:rPr>
          <w:rFonts w:ascii="Times New Roman" w:eastAsia="ZapfDingbats"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unikać wykonywania prac stojąc na drabinach, przypadkowych rusztowaniach i chwiejnych podstawach,</w:t>
      </w:r>
    </w:p>
    <w:p w:rsidR="007D6FB2" w:rsidRPr="007D6FB2" w:rsidRDefault="007D6FB2" w:rsidP="007D6FB2">
      <w:pPr>
        <w:numPr>
          <w:ilvl w:val="0"/>
          <w:numId w:val="34"/>
        </w:numPr>
        <w:spacing w:after="0" w:line="360" w:lineRule="auto"/>
        <w:ind w:left="714" w:hanging="357"/>
        <w:jc w:val="both"/>
        <w:rPr>
          <w:rFonts w:ascii="Times New Roman" w:eastAsia="ZapfDingbats"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nie  wykonywać prac z elektronarzędziami  na wolnym powietrzu, w czasie deszczu oraz,  gdy elektronarzędzia lub wtyki są wilgotne  (leżały na ziemi, blisko kranów wodnych, itp.).</w:t>
      </w:r>
    </w:p>
    <w:p w:rsidR="007D6FB2" w:rsidRPr="007D6FB2" w:rsidRDefault="007D6FB2" w:rsidP="007D6FB2">
      <w:pPr>
        <w:keepNext/>
        <w:keepLines/>
        <w:spacing w:before="480" w:after="0" w:line="360" w:lineRule="auto"/>
        <w:jc w:val="both"/>
        <w:outlineLvl w:val="0"/>
        <w:rPr>
          <w:rFonts w:ascii="Times New Roman" w:eastAsia="Times New Roman" w:hAnsi="Times New Roman" w:cs="Times New Roman"/>
          <w:b/>
          <w:color w:val="000000"/>
          <w:sz w:val="24"/>
          <w:szCs w:val="24"/>
          <w:lang w:val="x-none" w:eastAsia="x-none"/>
        </w:rPr>
      </w:pPr>
    </w:p>
    <w:p w:rsidR="007D6FB2" w:rsidRPr="007D6FB2" w:rsidRDefault="007D6FB2" w:rsidP="007D6FB2">
      <w:pPr>
        <w:spacing w:after="200" w:line="276" w:lineRule="auto"/>
        <w:rPr>
          <w:rFonts w:ascii="Calibri" w:eastAsia="Times New Roman" w:hAnsi="Calibri" w:cs="Times New Roman"/>
          <w:lang w:eastAsia="pl-PL"/>
        </w:rPr>
      </w:pPr>
    </w:p>
    <w:p w:rsidR="007D6FB2" w:rsidRPr="007D6FB2" w:rsidRDefault="007D6FB2" w:rsidP="007D6FB2">
      <w:pPr>
        <w:spacing w:after="200" w:line="276" w:lineRule="auto"/>
        <w:rPr>
          <w:rFonts w:ascii="Calibri" w:eastAsia="Times New Roman" w:hAnsi="Calibri" w:cs="Times New Roman"/>
          <w:lang w:eastAsia="pl-PL"/>
        </w:rPr>
      </w:pPr>
    </w:p>
    <w:p w:rsidR="007D6FB2" w:rsidRPr="007D6FB2" w:rsidRDefault="007D6FB2" w:rsidP="007D6FB2">
      <w:pPr>
        <w:keepNext/>
        <w:keepLines/>
        <w:spacing w:before="480" w:after="0" w:line="360" w:lineRule="auto"/>
        <w:jc w:val="both"/>
        <w:outlineLvl w:val="0"/>
        <w:rPr>
          <w:rFonts w:ascii="Times New Roman" w:eastAsia="Times New Roman" w:hAnsi="Times New Roman" w:cs="Times New Roman"/>
          <w:b/>
          <w:color w:val="000000"/>
          <w:sz w:val="24"/>
          <w:szCs w:val="24"/>
          <w:lang w:val="x-none" w:eastAsia="x-none"/>
        </w:rPr>
      </w:pPr>
      <w:r w:rsidRPr="007D6FB2">
        <w:rPr>
          <w:rFonts w:ascii="Times New Roman" w:eastAsia="Times New Roman" w:hAnsi="Times New Roman" w:cs="Times New Roman"/>
          <w:b/>
          <w:color w:val="000000"/>
          <w:sz w:val="24"/>
          <w:szCs w:val="24"/>
          <w:lang w:val="x-none" w:eastAsia="x-none"/>
        </w:rPr>
        <w:t>V. TRANSPORT  WEWNĄTRZZAKŁADOWY</w:t>
      </w:r>
    </w:p>
    <w:p w:rsidR="007D6FB2" w:rsidRPr="007D6FB2" w:rsidRDefault="007D6FB2" w:rsidP="007D6FB2">
      <w:pPr>
        <w:spacing w:after="200" w:line="360"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Podstawowa klasyfikacja transportu wyróżnia:</w:t>
      </w:r>
    </w:p>
    <w:p w:rsidR="007D6FB2" w:rsidRPr="007D6FB2" w:rsidRDefault="007D6FB2" w:rsidP="007D6FB2">
      <w:pPr>
        <w:numPr>
          <w:ilvl w:val="0"/>
          <w:numId w:val="41"/>
        </w:numPr>
        <w:tabs>
          <w:tab w:val="num" w:pos="720"/>
        </w:tabs>
        <w:spacing w:after="0" w:line="360"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transport ręczny,</w:t>
      </w:r>
    </w:p>
    <w:p w:rsidR="007D6FB2" w:rsidRPr="007D6FB2" w:rsidRDefault="007D6FB2" w:rsidP="007D6FB2">
      <w:pPr>
        <w:numPr>
          <w:ilvl w:val="0"/>
          <w:numId w:val="41"/>
        </w:numPr>
        <w:tabs>
          <w:tab w:val="num" w:pos="720"/>
        </w:tabs>
        <w:spacing w:after="0" w:line="360"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transport zmechanizowany.</w:t>
      </w:r>
    </w:p>
    <w:p w:rsidR="007D6FB2" w:rsidRPr="007D6FB2" w:rsidRDefault="007D6FB2" w:rsidP="007D6FB2">
      <w:pPr>
        <w:spacing w:after="0" w:line="360" w:lineRule="auto"/>
        <w:ind w:left="284"/>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Pracodawca powinien zapewnić zastosowanie odpowiednich rozwiązań organizacyjnych </w:t>
      </w:r>
      <w:r w:rsidRPr="007D6FB2">
        <w:rPr>
          <w:rFonts w:ascii="Times New Roman" w:eastAsia="Times New Roman" w:hAnsi="Times New Roman" w:cs="Times New Roman"/>
          <w:color w:val="000000"/>
          <w:sz w:val="24"/>
          <w:szCs w:val="24"/>
          <w:lang w:val="x-none" w:eastAsia="x-none"/>
        </w:rPr>
        <w:br/>
        <w:t>i technicznych, zwłaszcza w zakresie wyposażenia technicznego, w celu wyeliminowania potrzeby ręcznego przemieszczania ciężarów.</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Ręczne przemieszczanie i przewożenie ciężarów o masie przekraczającej ustalone normy jest niedopuszczalne.</w:t>
      </w: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Ręczne prace transportowe</w:t>
      </w:r>
      <w:r w:rsidRPr="007D6FB2">
        <w:rPr>
          <w:rFonts w:ascii="Times New Roman" w:eastAsia="Times New Roman" w:hAnsi="Times New Roman" w:cs="Times New Roman"/>
          <w:color w:val="000000"/>
          <w:sz w:val="24"/>
          <w:szCs w:val="24"/>
          <w:lang w:val="x-none" w:eastAsia="x-none"/>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D6FB2" w:rsidRPr="007D6FB2" w:rsidTr="00EE5A7B">
        <w:trPr>
          <w:cantSplit/>
        </w:trPr>
        <w:tc>
          <w:tcPr>
            <w:tcW w:w="1435" w:type="dxa"/>
            <w:vMerge w:val="restart"/>
            <w:vAlign w:val="center"/>
          </w:tcPr>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Rodzaj pracy</w:t>
            </w:r>
          </w:p>
        </w:tc>
        <w:tc>
          <w:tcPr>
            <w:tcW w:w="1521" w:type="dxa"/>
            <w:vMerge w:val="restart"/>
            <w:vAlign w:val="center"/>
          </w:tcPr>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Mężczyźni</w:t>
            </w:r>
          </w:p>
        </w:tc>
        <w:tc>
          <w:tcPr>
            <w:tcW w:w="1509" w:type="dxa"/>
            <w:vMerge w:val="restart"/>
            <w:vAlign w:val="center"/>
          </w:tcPr>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Kobiety</w:t>
            </w:r>
          </w:p>
        </w:tc>
        <w:tc>
          <w:tcPr>
            <w:tcW w:w="2255" w:type="dxa"/>
            <w:vMerge w:val="restart"/>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Kobiety w ciąży lub w okresie karmienia dziecka piersią</w:t>
            </w:r>
          </w:p>
        </w:tc>
        <w:tc>
          <w:tcPr>
            <w:tcW w:w="2422" w:type="dxa"/>
            <w:gridSpan w:val="2"/>
            <w:vAlign w:val="center"/>
          </w:tcPr>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Młodociani</w:t>
            </w:r>
          </w:p>
        </w:tc>
      </w:tr>
      <w:tr w:rsidR="007D6FB2" w:rsidRPr="007D6FB2" w:rsidTr="00EE5A7B">
        <w:trPr>
          <w:cantSplit/>
        </w:trPr>
        <w:tc>
          <w:tcPr>
            <w:tcW w:w="1435" w:type="dxa"/>
            <w:vMerge/>
            <w:vAlign w:val="center"/>
          </w:tcPr>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p>
        </w:tc>
        <w:tc>
          <w:tcPr>
            <w:tcW w:w="1521" w:type="dxa"/>
            <w:vMerge/>
            <w:vAlign w:val="center"/>
          </w:tcPr>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p>
        </w:tc>
        <w:tc>
          <w:tcPr>
            <w:tcW w:w="1509" w:type="dxa"/>
            <w:vMerge/>
            <w:vAlign w:val="center"/>
          </w:tcPr>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p>
        </w:tc>
        <w:tc>
          <w:tcPr>
            <w:tcW w:w="2255" w:type="dxa"/>
            <w:vMerge/>
            <w:vAlign w:val="center"/>
          </w:tcPr>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p>
        </w:tc>
        <w:tc>
          <w:tcPr>
            <w:tcW w:w="1200" w:type="dxa"/>
            <w:vAlign w:val="center"/>
          </w:tcPr>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chłopcy</w:t>
            </w:r>
          </w:p>
        </w:tc>
        <w:tc>
          <w:tcPr>
            <w:tcW w:w="1222" w:type="dxa"/>
            <w:vAlign w:val="center"/>
          </w:tcPr>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dziewczęta</w:t>
            </w:r>
          </w:p>
        </w:tc>
      </w:tr>
      <w:tr w:rsidR="007D6FB2" w:rsidRPr="007D6FB2" w:rsidTr="00EE5A7B">
        <w:tc>
          <w:tcPr>
            <w:tcW w:w="1435"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Stała</w:t>
            </w:r>
          </w:p>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p>
        </w:tc>
        <w:tc>
          <w:tcPr>
            <w:tcW w:w="1521"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30</w:t>
            </w:r>
          </w:p>
        </w:tc>
        <w:tc>
          <w:tcPr>
            <w:tcW w:w="1509"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12</w:t>
            </w:r>
          </w:p>
        </w:tc>
        <w:tc>
          <w:tcPr>
            <w:tcW w:w="2255"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3</w:t>
            </w:r>
          </w:p>
        </w:tc>
        <w:tc>
          <w:tcPr>
            <w:tcW w:w="1200"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12</w:t>
            </w:r>
          </w:p>
        </w:tc>
        <w:tc>
          <w:tcPr>
            <w:tcW w:w="1222"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8</w:t>
            </w:r>
          </w:p>
        </w:tc>
      </w:tr>
      <w:tr w:rsidR="007D6FB2" w:rsidRPr="007D6FB2" w:rsidTr="00EE5A7B">
        <w:tc>
          <w:tcPr>
            <w:tcW w:w="1435"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Dorywcza</w:t>
            </w:r>
          </w:p>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p>
        </w:tc>
        <w:tc>
          <w:tcPr>
            <w:tcW w:w="1521"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50</w:t>
            </w:r>
          </w:p>
        </w:tc>
        <w:tc>
          <w:tcPr>
            <w:tcW w:w="1509"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20</w:t>
            </w:r>
          </w:p>
        </w:tc>
        <w:tc>
          <w:tcPr>
            <w:tcW w:w="2255"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5</w:t>
            </w:r>
          </w:p>
        </w:tc>
        <w:tc>
          <w:tcPr>
            <w:tcW w:w="1200"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20</w:t>
            </w:r>
          </w:p>
        </w:tc>
        <w:tc>
          <w:tcPr>
            <w:tcW w:w="1222" w:type="dxa"/>
            <w:vAlign w:val="center"/>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14</w:t>
            </w:r>
          </w:p>
        </w:tc>
      </w:tr>
    </w:tbl>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Podnoszenie ładunku</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noProof/>
          <w:sz w:val="24"/>
          <w:szCs w:val="24"/>
          <w:lang w:eastAsia="pl-PL"/>
        </w:rPr>
        <w:drawing>
          <wp:anchor distT="0" distB="0" distL="114300" distR="114300" simplePos="0" relativeHeight="251673600" behindDoc="0" locked="0" layoutInCell="1" allowOverlap="1" wp14:anchorId="144D9B4D" wp14:editId="004B86D5">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7" name="Obraz 27"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7D6FB2" w:rsidRPr="007D6FB2" w:rsidRDefault="007D6FB2" w:rsidP="007D6FB2">
      <w:pPr>
        <w:spacing w:after="0" w:line="360" w:lineRule="auto"/>
        <w:ind w:left="284"/>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Pracownicy wykonujący ręczne prace transportowe muszą posiadać aktualne orzeczenie lekarskie, stwierdzające brak przeciwwskazań do wykonywania tego typu prac.</w:t>
      </w:r>
      <w:r w:rsidRPr="007D6FB2">
        <w:rPr>
          <w:rFonts w:ascii="Times New Roman" w:eastAsia="Times New Roman" w:hAnsi="Times New Roman" w:cs="Times New Roman"/>
          <w:color w:val="000000"/>
          <w:sz w:val="24"/>
          <w:szCs w:val="24"/>
          <w:lang w:val="x-none" w:eastAsia="x-none"/>
        </w:rPr>
        <w:br/>
      </w:r>
    </w:p>
    <w:p w:rsidR="007D6FB2" w:rsidRPr="007D6FB2" w:rsidRDefault="007D6FB2" w:rsidP="007D6FB2">
      <w:pPr>
        <w:spacing w:after="0" w:line="360" w:lineRule="auto"/>
        <w:ind w:left="284"/>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7D6FB2">
          <w:rPr>
            <w:rFonts w:ascii="Times New Roman" w:eastAsia="Times New Roman" w:hAnsi="Times New Roman" w:cs="Times New Roman"/>
            <w:color w:val="000000"/>
            <w:sz w:val="24"/>
            <w:szCs w:val="24"/>
            <w:lang w:val="x-none" w:eastAsia="x-none"/>
          </w:rPr>
          <w:t>4 m</w:t>
        </w:r>
      </w:smartTag>
      <w:r w:rsidRPr="007D6FB2">
        <w:rPr>
          <w:rFonts w:ascii="Times New Roman" w:eastAsia="Times New Roman" w:hAnsi="Times New Roman" w:cs="Times New Roman"/>
          <w:color w:val="000000"/>
          <w:sz w:val="24"/>
          <w:szCs w:val="24"/>
          <w:lang w:val="x-none" w:eastAsia="x-none"/>
        </w:rPr>
        <w:t xml:space="preserve"> lub na odległość przekraczającą </w:t>
      </w:r>
      <w:smartTag w:uri="urn:schemas-microsoft-com:office:smarttags" w:element="metricconverter">
        <w:smartTagPr>
          <w:attr w:name="ProductID" w:val="25 m"/>
        </w:smartTagPr>
        <w:r w:rsidRPr="007D6FB2">
          <w:rPr>
            <w:rFonts w:ascii="Times New Roman" w:eastAsia="Times New Roman" w:hAnsi="Times New Roman" w:cs="Times New Roman"/>
            <w:color w:val="000000"/>
            <w:sz w:val="24"/>
            <w:szCs w:val="24"/>
            <w:lang w:val="x-none" w:eastAsia="x-none"/>
          </w:rPr>
          <w:t>25 m</w:t>
        </w:r>
      </w:smartTag>
    </w:p>
    <w:p w:rsidR="007D6FB2" w:rsidRPr="007D6FB2" w:rsidRDefault="007D6FB2" w:rsidP="007D6FB2">
      <w:pPr>
        <w:spacing w:after="0" w:line="360" w:lineRule="auto"/>
        <w:ind w:left="284"/>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Prace dorywcze, to ręczne przemieszczanie przedmiotów, ładunków lub materiałów nie częściej niż 4 razy na godzinę, jeżeli łączny czas wykonywania tych prac nie przekracza 4 godzin na dobę.</w:t>
      </w:r>
    </w:p>
    <w:p w:rsidR="007D6FB2" w:rsidRPr="007D6FB2" w:rsidRDefault="007D6FB2" w:rsidP="007D6FB2">
      <w:pPr>
        <w:spacing w:after="0" w:line="360" w:lineRule="auto"/>
        <w:ind w:left="284"/>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W przypadku konieczności przenoszenia przedmiotu trzymanego (uchwyconego), w odległości większej niż </w:t>
      </w:r>
      <w:smartTag w:uri="urn:schemas-microsoft-com:office:smarttags" w:element="metricconverter">
        <w:smartTagPr>
          <w:attr w:name="ProductID" w:val="30 cm"/>
        </w:smartTagPr>
        <w:r w:rsidRPr="007D6FB2">
          <w:rPr>
            <w:rFonts w:ascii="Times New Roman" w:eastAsia="Times New Roman" w:hAnsi="Times New Roman" w:cs="Times New Roman"/>
            <w:color w:val="000000"/>
            <w:sz w:val="24"/>
            <w:szCs w:val="24"/>
            <w:lang w:val="x-none" w:eastAsia="x-none"/>
          </w:rPr>
          <w:t>30 cm</w:t>
        </w:r>
      </w:smartTag>
      <w:r w:rsidRPr="007D6FB2">
        <w:rPr>
          <w:rFonts w:ascii="Times New Roman" w:eastAsia="Times New Roman" w:hAnsi="Times New Roman" w:cs="Times New Roman"/>
          <w:color w:val="000000"/>
          <w:sz w:val="24"/>
          <w:szCs w:val="24"/>
          <w:lang w:val="x-none" w:eastAsia="x-none"/>
        </w:rPr>
        <w:t xml:space="preserve"> od tułowia należy zmniejszyć o połowę dopuszczalną masę przedmiotu lub zapewnić wykonywanie tej czynności przez co najmniej dwóch pracowników.</w:t>
      </w:r>
    </w:p>
    <w:p w:rsidR="007D6FB2" w:rsidRPr="007D6FB2" w:rsidRDefault="007D6FB2" w:rsidP="007D6FB2">
      <w:pPr>
        <w:spacing w:after="200" w:line="360"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Przenoszenie przedmiotów, których długość przekracza </w:t>
      </w:r>
      <w:smartTag w:uri="urn:schemas-microsoft-com:office:smarttags" w:element="metricconverter">
        <w:smartTagPr>
          <w:attr w:name="ProductID" w:val="4 m"/>
        </w:smartTagPr>
        <w:r w:rsidRPr="007D6FB2">
          <w:rPr>
            <w:rFonts w:ascii="Times New Roman" w:eastAsia="Times New Roman" w:hAnsi="Times New Roman" w:cs="Times New Roman"/>
            <w:color w:val="000000"/>
            <w:sz w:val="24"/>
            <w:szCs w:val="24"/>
            <w:lang w:eastAsia="pl-PL"/>
          </w:rPr>
          <w:t>4 m</w:t>
        </w:r>
      </w:smartTag>
      <w:r w:rsidRPr="007D6FB2">
        <w:rPr>
          <w:rFonts w:ascii="Times New Roman" w:eastAsia="Times New Roman" w:hAnsi="Times New Roman" w:cs="Times New Roman"/>
          <w:color w:val="000000"/>
          <w:sz w:val="24"/>
          <w:szCs w:val="24"/>
          <w:lang w:eastAsia="pl-PL"/>
        </w:rPr>
        <w:t xml:space="preserve"> i masa </w:t>
      </w:r>
      <w:smartTag w:uri="urn:schemas-microsoft-com:office:smarttags" w:element="metricconverter">
        <w:smartTagPr>
          <w:attr w:name="ProductID" w:val="30 kg"/>
        </w:smartTagPr>
        <w:r w:rsidRPr="007D6FB2">
          <w:rPr>
            <w:rFonts w:ascii="Times New Roman" w:eastAsia="Times New Roman" w:hAnsi="Times New Roman" w:cs="Times New Roman"/>
            <w:color w:val="000000"/>
            <w:sz w:val="24"/>
            <w:szCs w:val="24"/>
            <w:lang w:eastAsia="pl-PL"/>
          </w:rPr>
          <w:t>30 kg</w:t>
        </w:r>
      </w:smartTag>
      <w:r w:rsidRPr="007D6FB2">
        <w:rPr>
          <w:rFonts w:ascii="Times New Roman" w:eastAsia="Times New Roman" w:hAnsi="Times New Roman" w:cs="Times New Roman"/>
          <w:color w:val="000000"/>
          <w:sz w:val="24"/>
          <w:szCs w:val="24"/>
          <w:lang w:eastAsia="pl-PL"/>
        </w:rPr>
        <w:t xml:space="preserve">, powinno odbywać się zespołowo tak, aby na jednego pracownika przypadała masa nie przekraczająca </w:t>
      </w:r>
      <w:smartTag w:uri="urn:schemas-microsoft-com:office:smarttags" w:element="metricconverter">
        <w:smartTagPr>
          <w:attr w:name="ProductID" w:val="25 kg"/>
        </w:smartTagPr>
        <w:r w:rsidRPr="007D6FB2">
          <w:rPr>
            <w:rFonts w:ascii="Times New Roman" w:eastAsia="Times New Roman" w:hAnsi="Times New Roman" w:cs="Times New Roman"/>
            <w:color w:val="000000"/>
            <w:sz w:val="24"/>
            <w:szCs w:val="24"/>
            <w:lang w:eastAsia="pl-PL"/>
          </w:rPr>
          <w:t>25 kg</w:t>
        </w:r>
      </w:smartTag>
      <w:r w:rsidRPr="007D6FB2">
        <w:rPr>
          <w:rFonts w:ascii="Times New Roman" w:eastAsia="Times New Roman" w:hAnsi="Times New Roman" w:cs="Times New Roman"/>
          <w:color w:val="000000"/>
          <w:sz w:val="24"/>
          <w:szCs w:val="24"/>
          <w:lang w:eastAsia="pl-PL"/>
        </w:rPr>
        <w:t xml:space="preserve"> przy pracy stałej i </w:t>
      </w:r>
      <w:smartTag w:uri="urn:schemas-microsoft-com:office:smarttags" w:element="metricconverter">
        <w:smartTagPr>
          <w:attr w:name="ProductID" w:val="42 kg"/>
        </w:smartTagPr>
        <w:r w:rsidRPr="007D6FB2">
          <w:rPr>
            <w:rFonts w:ascii="Times New Roman" w:eastAsia="Times New Roman" w:hAnsi="Times New Roman" w:cs="Times New Roman"/>
            <w:color w:val="000000"/>
            <w:sz w:val="24"/>
            <w:szCs w:val="24"/>
            <w:lang w:eastAsia="pl-PL"/>
          </w:rPr>
          <w:t>42 kg</w:t>
        </w:r>
      </w:smartTag>
      <w:r w:rsidRPr="007D6FB2">
        <w:rPr>
          <w:rFonts w:ascii="Times New Roman" w:eastAsia="Times New Roman" w:hAnsi="Times New Roman" w:cs="Times New Roman"/>
          <w:color w:val="000000"/>
          <w:sz w:val="24"/>
          <w:szCs w:val="24"/>
          <w:lang w:eastAsia="pl-PL"/>
        </w:rPr>
        <w:t xml:space="preserve"> przy pracy dorywczej.</w:t>
      </w:r>
    </w:p>
    <w:p w:rsidR="007D6FB2" w:rsidRPr="007D6FB2" w:rsidRDefault="007D6FB2" w:rsidP="007D6FB2">
      <w:pPr>
        <w:autoSpaceDE w:val="0"/>
        <w:autoSpaceDN w:val="0"/>
        <w:adjustRightInd w:val="0"/>
        <w:spacing w:after="200" w:line="360" w:lineRule="auto"/>
        <w:ind w:left="284"/>
        <w:jc w:val="both"/>
        <w:rPr>
          <w:rFonts w:ascii="Times New Roman" w:eastAsia="Univers-PL" w:hAnsi="Times New Roman" w:cs="Times New Roman"/>
          <w:b/>
          <w:bCs/>
          <w:color w:val="000000"/>
          <w:sz w:val="24"/>
          <w:szCs w:val="24"/>
          <w:lang w:eastAsia="pl-PL"/>
        </w:rPr>
      </w:pPr>
      <w:r w:rsidRPr="007D6FB2">
        <w:rPr>
          <w:rFonts w:ascii="Times New Roman" w:eastAsia="Univers-PL" w:hAnsi="Times New Roman" w:cs="Times New Roman"/>
          <w:color w:val="000000"/>
          <w:sz w:val="24"/>
          <w:szCs w:val="24"/>
          <w:lang w:eastAsia="pl-PL"/>
        </w:rPr>
        <w:t xml:space="preserve">Niedopuszczalne jest zespołowe przenoszenie przedmiotów na odległość przekraczającą </w:t>
      </w:r>
      <w:smartTag w:uri="urn:schemas-microsoft-com:office:smarttags" w:element="metricconverter">
        <w:smartTagPr>
          <w:attr w:name="ProductID" w:val="25 m"/>
        </w:smartTagPr>
        <w:r w:rsidRPr="007D6FB2">
          <w:rPr>
            <w:rFonts w:ascii="Times New Roman" w:eastAsia="Univers-PL" w:hAnsi="Times New Roman" w:cs="Times New Roman"/>
            <w:color w:val="000000"/>
            <w:sz w:val="24"/>
            <w:szCs w:val="24"/>
            <w:lang w:eastAsia="pl-PL"/>
          </w:rPr>
          <w:t>25 m</w:t>
        </w:r>
      </w:smartTag>
      <w:r w:rsidRPr="007D6FB2">
        <w:rPr>
          <w:rFonts w:ascii="Times New Roman" w:eastAsia="Univers-PL" w:hAnsi="Times New Roman" w:cs="Times New Roman"/>
          <w:color w:val="000000"/>
          <w:sz w:val="24"/>
          <w:szCs w:val="24"/>
          <w:lang w:eastAsia="pl-PL"/>
        </w:rPr>
        <w:t xml:space="preserve"> lub o masie przekraczającej </w:t>
      </w:r>
      <w:smartTag w:uri="urn:schemas-microsoft-com:office:smarttags" w:element="metricconverter">
        <w:smartTagPr>
          <w:attr w:name="ProductID" w:val="500 kg"/>
        </w:smartTagPr>
        <w:r w:rsidRPr="007D6FB2">
          <w:rPr>
            <w:rFonts w:ascii="Times New Roman" w:eastAsia="Univers-PL" w:hAnsi="Times New Roman" w:cs="Times New Roman"/>
            <w:color w:val="000000"/>
            <w:sz w:val="24"/>
            <w:szCs w:val="24"/>
            <w:lang w:eastAsia="pl-PL"/>
          </w:rPr>
          <w:t>500 kg</w:t>
        </w:r>
      </w:smartTag>
      <w:r w:rsidRPr="007D6FB2">
        <w:rPr>
          <w:rFonts w:ascii="Times New Roman" w:eastAsia="Univers-PL" w:hAnsi="Times New Roman" w:cs="Times New Roman"/>
          <w:color w:val="000000"/>
          <w:sz w:val="24"/>
          <w:szCs w:val="24"/>
          <w:lang w:eastAsia="pl-PL"/>
        </w:rPr>
        <w:t>.</w:t>
      </w:r>
    </w:p>
    <w:p w:rsidR="007D6FB2" w:rsidRPr="007D6FB2" w:rsidRDefault="007D6FB2" w:rsidP="007D6FB2">
      <w:pPr>
        <w:spacing w:after="0" w:line="360" w:lineRule="auto"/>
        <w:ind w:left="284"/>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 xml:space="preserve">Transport zmechanizowany </w:t>
      </w:r>
    </w:p>
    <w:p w:rsidR="007D6FB2" w:rsidRPr="007D6FB2" w:rsidRDefault="007D6FB2" w:rsidP="007D6FB2">
      <w:pPr>
        <w:spacing w:after="0" w:line="360" w:lineRule="auto"/>
        <w:ind w:left="284"/>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Przy obsłudze urządzeń transportu zmechanizowanego mogą być zatrudniane tylko osoby </w:t>
      </w:r>
      <w:r w:rsidRPr="007D6FB2">
        <w:rPr>
          <w:rFonts w:ascii="Times New Roman" w:eastAsia="Times New Roman" w:hAnsi="Times New Roman" w:cs="Times New Roman"/>
          <w:color w:val="000000"/>
          <w:sz w:val="24"/>
          <w:szCs w:val="24"/>
          <w:lang w:val="x-none" w:eastAsia="x-none"/>
        </w:rPr>
        <w:br/>
        <w:t>o kwalifikacjach właściwych do obsługi określonego urządzenia.</w:t>
      </w:r>
    </w:p>
    <w:p w:rsidR="007D6FB2" w:rsidRPr="007D6FB2" w:rsidRDefault="007D6FB2" w:rsidP="007D6FB2">
      <w:pPr>
        <w:spacing w:after="0" w:line="360" w:lineRule="auto"/>
        <w:ind w:left="284"/>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Masa ładunków przemieszczanych przy użyciu środków transportowych nie powinna przekraczać dopuszczalnej nośności lub udźwigu danego środka transportowego.</w:t>
      </w:r>
    </w:p>
    <w:p w:rsidR="007D6FB2" w:rsidRPr="007D6FB2" w:rsidRDefault="007D6FB2" w:rsidP="007D6FB2">
      <w:pPr>
        <w:autoSpaceDE w:val="0"/>
        <w:autoSpaceDN w:val="0"/>
        <w:adjustRightInd w:val="0"/>
        <w:spacing w:after="200" w:line="360"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Masa i rozmieszczenie ładunku na środkach transportowych powinny zapewniać bezpieczne warunki przewozu i przeładunku.</w:t>
      </w:r>
    </w:p>
    <w:p w:rsidR="007D6FB2" w:rsidRPr="007D6FB2" w:rsidRDefault="007D6FB2" w:rsidP="007D6FB2">
      <w:pPr>
        <w:autoSpaceDE w:val="0"/>
        <w:autoSpaceDN w:val="0"/>
        <w:adjustRightInd w:val="0"/>
        <w:spacing w:after="200" w:line="360"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Ładunek powinien być zabezpieczony, w szczególności, przed upadkiem, przemieszczeniem </w:t>
      </w:r>
      <w:r w:rsidRPr="007D6FB2">
        <w:rPr>
          <w:rFonts w:ascii="Times New Roman" w:eastAsia="Times New Roman" w:hAnsi="Times New Roman" w:cs="Times New Roman"/>
          <w:color w:val="000000"/>
          <w:sz w:val="24"/>
          <w:szCs w:val="24"/>
          <w:lang w:eastAsia="pl-PL"/>
        </w:rPr>
        <w:br/>
        <w:t>i zsypywaniem się ze środka transportu.</w:t>
      </w:r>
    </w:p>
    <w:p w:rsidR="007D6FB2" w:rsidRPr="007D6FB2" w:rsidRDefault="007D6FB2" w:rsidP="007D6FB2">
      <w:pPr>
        <w:spacing w:after="0" w:line="360" w:lineRule="auto"/>
        <w:ind w:left="284"/>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Stosowane do załadunku i rozładunku pomosty i rampy powinny być odpowiednie do wymiarów i masy ładunków przeznaczonych do transportu. Na pomost i rampę powinno prowadzić co najmniej jedno wejście.</w:t>
      </w:r>
    </w:p>
    <w:p w:rsidR="007D6FB2" w:rsidRPr="007D6FB2" w:rsidRDefault="007D6FB2" w:rsidP="007D6FB2">
      <w:pPr>
        <w:spacing w:after="0" w:line="360" w:lineRule="auto"/>
        <w:ind w:left="284"/>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ind w:left="284"/>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360" w:lineRule="auto"/>
        <w:ind w:left="284"/>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Drogi zakładowe i transportowe oraz drogi dla pieszych wewnątrz obiektów.</w:t>
      </w:r>
    </w:p>
    <w:p w:rsidR="007D6FB2" w:rsidRPr="007D6FB2" w:rsidRDefault="007D6FB2" w:rsidP="007D6FB2">
      <w:pPr>
        <w:spacing w:after="200" w:line="360" w:lineRule="auto"/>
        <w:ind w:left="284"/>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color w:val="000000"/>
          <w:sz w:val="24"/>
          <w:szCs w:val="24"/>
          <w:lang w:eastAsia="pl-PL"/>
        </w:rPr>
        <w:t>Pracodawca jest obowiązany zapewnić opracowanie zasad ruchu na drogach wewnątrzzakładowych, zgodnych z przepisami prawa o ruchu drogowym.</w:t>
      </w:r>
    </w:p>
    <w:p w:rsidR="007D6FB2" w:rsidRPr="007D6FB2" w:rsidRDefault="007D6FB2" w:rsidP="007D6FB2">
      <w:pPr>
        <w:spacing w:after="200" w:line="360"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D6FB2" w:rsidRPr="007D6FB2" w:rsidRDefault="007D6FB2" w:rsidP="007D6FB2">
      <w:pPr>
        <w:autoSpaceDE w:val="0"/>
        <w:autoSpaceDN w:val="0"/>
        <w:adjustRightInd w:val="0"/>
        <w:spacing w:after="200" w:line="360" w:lineRule="auto"/>
        <w:ind w:left="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Drogi powinny być oznakowane znakami drogowymi zgodnymi z przepisami prawa o ruchu drogowym.</w:t>
      </w:r>
    </w:p>
    <w:p w:rsidR="007D6FB2" w:rsidRPr="007D6FB2" w:rsidRDefault="007D6FB2" w:rsidP="007D6FB2">
      <w:pPr>
        <w:spacing w:after="200" w:line="276"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VI. ŚRODKI OCHRONY INDYWIDUALNEJ</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
          <w:noProof/>
          <w:color w:val="000000"/>
          <w:sz w:val="24"/>
          <w:szCs w:val="24"/>
          <w:lang w:eastAsia="pl-PL"/>
        </w:rPr>
        <w:drawing>
          <wp:inline distT="0" distB="0" distL="0" distR="0" wp14:anchorId="6C805325" wp14:editId="1202B45F">
            <wp:extent cx="5762625" cy="1483995"/>
            <wp:effectExtent l="0" t="0" r="9525" b="1905"/>
            <wp:docPr id="28" name="Obraz 28"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r w:rsidRPr="007D6FB2">
        <w:rPr>
          <w:rFonts w:ascii="Calibri" w:eastAsia="Times New Roman" w:hAnsi="Calibri" w:cs="Times New Roman"/>
          <w:noProof/>
          <w:lang w:eastAsia="pl-PL"/>
        </w:rPr>
        <w:drawing>
          <wp:anchor distT="0" distB="0" distL="114300" distR="114300" simplePos="0" relativeHeight="251674624" behindDoc="1" locked="0" layoutInCell="1" allowOverlap="0" wp14:anchorId="0CCE6107" wp14:editId="646D0C14">
            <wp:simplePos x="0" y="0"/>
            <wp:positionH relativeFrom="column">
              <wp:posOffset>628650</wp:posOffset>
            </wp:positionH>
            <wp:positionV relativeFrom="paragraph">
              <wp:posOffset>170815</wp:posOffset>
            </wp:positionV>
            <wp:extent cx="466725" cy="457200"/>
            <wp:effectExtent l="0" t="0" r="9525" b="0"/>
            <wp:wrapNone/>
            <wp:docPr id="29" name="Obraz 2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b/>
          <w:color w:val="000000"/>
          <w:sz w:val="24"/>
          <w:szCs w:val="24"/>
          <w:lang w:eastAsia="pl-PL"/>
        </w:rPr>
        <w:t xml:space="preserve">Środki ochrony indywidualnej powinny spełniać wymagania dotyczące oceny zgodności oraz posiadać  </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
          <w:color w:val="000000"/>
          <w:sz w:val="24"/>
          <w:szCs w:val="24"/>
          <w:lang w:eastAsia="pl-PL"/>
        </w:rPr>
        <w:t xml:space="preserve">znak </w:t>
      </w:r>
    </w:p>
    <w:p w:rsidR="007D6FB2" w:rsidRPr="007D6FB2" w:rsidRDefault="007D6FB2" w:rsidP="007D6FB2">
      <w:pPr>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Pracodawca nie może dopuścić pracownika do pracy bez środków ochrony indywidualnej oraz odzieży i obuwia roboczego, przewidzianych do stosowania na danym stanowisku pracy.</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Dostarczone pracownikowi środki ochrony indywidualnej muszą zachować przez cały okres swej eksploatacji właściwości ochronne i użytkowe.</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Pracownik  zobowiązany jest stosować środki ochrony indywidualnej zgodnie z ich przeznaczeniem. </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Środki ochrony indywidualnej, odzież i obuwie robocze powinny być użytkowane przez pracownika do czasu utraty cech ochronnych określonych przez producenta lub do upływu okresu ich używalności.</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Dostarczane pracownikom do stosowania środki ochrony indywidualnej powinny:</w:t>
      </w:r>
    </w:p>
    <w:p w:rsidR="007D6FB2" w:rsidRPr="007D6FB2" w:rsidRDefault="007D6FB2" w:rsidP="007D6FB2">
      <w:pPr>
        <w:autoSpaceDE w:val="0"/>
        <w:autoSpaceDN w:val="0"/>
        <w:adjustRightInd w:val="0"/>
        <w:spacing w:after="200" w:line="360" w:lineRule="auto"/>
        <w:ind w:left="709" w:hanging="349"/>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1) być odpowiednie do istniejącego zagrożenia i nie powodować same z siebie  zwiększonego zagrożenia,</w:t>
      </w:r>
    </w:p>
    <w:p w:rsidR="007D6FB2" w:rsidRPr="007D6FB2" w:rsidRDefault="007D6FB2" w:rsidP="007D6FB2">
      <w:pPr>
        <w:autoSpaceDE w:val="0"/>
        <w:autoSpaceDN w:val="0"/>
        <w:adjustRightInd w:val="0"/>
        <w:spacing w:after="200" w:line="36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2) uwzględniać warunki istniejące w danym miejscu pracy,</w:t>
      </w:r>
    </w:p>
    <w:p w:rsidR="007D6FB2" w:rsidRPr="007D6FB2" w:rsidRDefault="007D6FB2" w:rsidP="007D6FB2">
      <w:pPr>
        <w:autoSpaceDE w:val="0"/>
        <w:autoSpaceDN w:val="0"/>
        <w:adjustRightInd w:val="0"/>
        <w:spacing w:after="200" w:line="36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3) uwzględniać wymagania ergonomii,</w:t>
      </w:r>
    </w:p>
    <w:p w:rsidR="007D6FB2" w:rsidRPr="007D6FB2" w:rsidRDefault="007D6FB2" w:rsidP="007D6FB2">
      <w:pPr>
        <w:autoSpaceDE w:val="0"/>
        <w:autoSpaceDN w:val="0"/>
        <w:adjustRightInd w:val="0"/>
        <w:spacing w:after="200" w:line="36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4) być odpowiednio dopasowane do użytkownika – po wykonaniu niezbędnych regulacji.</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Zagrożenia, przy których wymagane jest stosowanie środków ochrony indywidualnej:</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fizyczne,</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mechaniczne,</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chemiczne,</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biologiczne.</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xml:space="preserve">Rodzaje środków ochrony indywidualnej: </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xml:space="preserve">- odzież ochronna np: kombinezony,  kurtki, </w:t>
      </w:r>
      <w:r w:rsidRPr="007D6FB2">
        <w:rPr>
          <w:rFonts w:ascii="Times New Roman" w:eastAsia="Times New Roman" w:hAnsi="Times New Roman" w:cs="Times New Roman"/>
          <w:color w:val="000000"/>
          <w:sz w:val="24"/>
          <w:szCs w:val="24"/>
          <w:lang w:eastAsia="pl-PL"/>
        </w:rPr>
        <w:t>kamizelki ostrzegawcze,</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środki ochrony głowy np: hełmy ochronne,</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środki ochrony kończyn górnych np: rękawice ochronne, ochraniacze łokcia,</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środki ochrony kończyn dolnych np: buty, ochraniacze stopy,</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środki ochrony twarzy i oczu np: okulary, przyłbice,</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xml:space="preserve">- środki ochrony układu oddechowego np: </w:t>
      </w:r>
      <w:r w:rsidRPr="007D6FB2">
        <w:rPr>
          <w:rFonts w:ascii="Times New Roman" w:eastAsia="Times New Roman" w:hAnsi="Times New Roman" w:cs="Times New Roman"/>
          <w:color w:val="000000"/>
          <w:sz w:val="24"/>
          <w:szCs w:val="24"/>
          <w:lang w:eastAsia="pl-PL"/>
        </w:rPr>
        <w:t>sprzęt izolujący do pracy ciągłej</w:t>
      </w:r>
      <w:r w:rsidRPr="007D6FB2">
        <w:rPr>
          <w:rFonts w:ascii="Times New Roman" w:eastAsia="Times New Roman" w:hAnsi="Times New Roman" w:cs="Times New Roman"/>
          <w:bCs/>
          <w:color w:val="000000"/>
          <w:sz w:val="24"/>
          <w:szCs w:val="24"/>
          <w:lang w:eastAsia="pl-PL"/>
        </w:rPr>
        <w:t>,</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środki ochrony słuchu np:</w:t>
      </w:r>
      <w:r w:rsidRPr="007D6FB2">
        <w:rPr>
          <w:rFonts w:ascii="Times New Roman" w:eastAsia="Times New Roman" w:hAnsi="Times New Roman" w:cs="Times New Roman"/>
          <w:color w:val="000000"/>
          <w:sz w:val="24"/>
          <w:szCs w:val="24"/>
          <w:lang w:eastAsia="pl-PL"/>
        </w:rPr>
        <w:t xml:space="preserve"> wkładki, nauszniki przeciwhałasowe,</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bCs/>
          <w:color w:val="000000"/>
          <w:sz w:val="24"/>
          <w:szCs w:val="24"/>
          <w:lang w:eastAsia="pl-PL"/>
        </w:rPr>
      </w:pPr>
      <w:r w:rsidRPr="007D6FB2">
        <w:rPr>
          <w:rFonts w:ascii="Times New Roman" w:eastAsia="Times New Roman" w:hAnsi="Times New Roman" w:cs="Times New Roman"/>
          <w:bCs/>
          <w:color w:val="000000"/>
          <w:sz w:val="24"/>
          <w:szCs w:val="24"/>
          <w:lang w:eastAsia="pl-PL"/>
        </w:rPr>
        <w:t>- środki ochrony przed upadkiem z wysokości np: linki bezpieczeństwa, amortyzatory,</w:t>
      </w:r>
    </w:p>
    <w:p w:rsidR="007D6FB2" w:rsidRPr="007D6FB2" w:rsidRDefault="007D6FB2" w:rsidP="007D6FB2">
      <w:pPr>
        <w:autoSpaceDE w:val="0"/>
        <w:autoSpaceDN w:val="0"/>
        <w:adjustRightInd w:val="0"/>
        <w:spacing w:after="200" w:line="360" w:lineRule="auto"/>
        <w:ind w:left="18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Cs/>
          <w:color w:val="000000"/>
          <w:sz w:val="24"/>
          <w:szCs w:val="24"/>
          <w:lang w:eastAsia="pl-PL"/>
        </w:rPr>
        <w:t xml:space="preserve">- dermatologiczne środki ochrony indywidualnej np: </w:t>
      </w:r>
      <w:r w:rsidRPr="007D6FB2">
        <w:rPr>
          <w:rFonts w:ascii="Times New Roman" w:eastAsia="Times New Roman" w:hAnsi="Times New Roman" w:cs="Times New Roman"/>
          <w:color w:val="000000"/>
          <w:sz w:val="24"/>
          <w:szCs w:val="24"/>
          <w:lang w:eastAsia="pl-PL"/>
        </w:rPr>
        <w:t>kremy, pasty, maści.</w:t>
      </w:r>
    </w:p>
    <w:p w:rsidR="007D6FB2" w:rsidRPr="007D6FB2" w:rsidRDefault="007D6FB2" w:rsidP="007D6FB2">
      <w:pPr>
        <w:autoSpaceDE w:val="0"/>
        <w:autoSpaceDN w:val="0"/>
        <w:adjustRightInd w:val="0"/>
        <w:spacing w:after="200" w:line="276"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autoSpaceDE w:val="0"/>
        <w:autoSpaceDN w:val="0"/>
        <w:adjustRightInd w:val="0"/>
        <w:spacing w:after="200" w:line="276" w:lineRule="auto"/>
        <w:jc w:val="both"/>
        <w:rPr>
          <w:rFonts w:ascii="Times New Roman" w:eastAsia="Times New Roman" w:hAnsi="Times New Roman" w:cs="Times New Roman"/>
          <w:b/>
          <w:color w:val="000000"/>
          <w:sz w:val="24"/>
          <w:szCs w:val="24"/>
          <w:lang w:eastAsia="pl-PL"/>
        </w:rPr>
      </w:pPr>
    </w:p>
    <w:p w:rsidR="007D6FB2" w:rsidRPr="007D6FB2" w:rsidRDefault="007D6FB2" w:rsidP="007D6FB2">
      <w:pPr>
        <w:autoSpaceDE w:val="0"/>
        <w:autoSpaceDN w:val="0"/>
        <w:adjustRightInd w:val="0"/>
        <w:spacing w:after="200" w:line="276"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VII. WYPADKI PRZY PRACY</w:t>
      </w:r>
    </w:p>
    <w:p w:rsidR="007D6FB2" w:rsidRPr="007D6FB2" w:rsidRDefault="007D6FB2" w:rsidP="007D6FB2">
      <w:pPr>
        <w:autoSpaceDE w:val="0"/>
        <w:autoSpaceDN w:val="0"/>
        <w:adjustRightInd w:val="0"/>
        <w:spacing w:after="20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w:t>
      </w:r>
      <w:r w:rsidRPr="007D6FB2">
        <w:rPr>
          <w:rFonts w:ascii="Times New Roman" w:eastAsia="Times New Roman" w:hAnsi="Times New Roman" w:cs="Times New Roman"/>
          <w:b/>
          <w:color w:val="000000"/>
          <w:sz w:val="24"/>
          <w:szCs w:val="24"/>
          <w:lang w:eastAsia="pl-PL"/>
        </w:rPr>
        <w:t xml:space="preserve"> wypadek przy pracy</w:t>
      </w:r>
      <w:r w:rsidRPr="007D6FB2">
        <w:rPr>
          <w:rFonts w:ascii="Times New Roman" w:eastAsia="Times New Roman" w:hAnsi="Times New Roman" w:cs="Times New Roman"/>
          <w:color w:val="000000"/>
          <w:sz w:val="24"/>
          <w:szCs w:val="24"/>
          <w:lang w:eastAsia="pl-PL"/>
        </w:rPr>
        <w:t xml:space="preserve"> uważa się zdarzenie nagłe, wywołane przyczyną zewnętrzną powodujące uraz lub śmierć, które nastąpiło w związku z pracą:</w:t>
      </w:r>
    </w:p>
    <w:p w:rsidR="007D6FB2" w:rsidRPr="007D6FB2" w:rsidRDefault="007D6FB2" w:rsidP="007D6FB2">
      <w:pPr>
        <w:numPr>
          <w:ilvl w:val="0"/>
          <w:numId w:val="42"/>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podczas lub w związku z wykonywaniem przez pracownika zwykłych czynności lub poleceń przełożonych;</w:t>
      </w:r>
    </w:p>
    <w:p w:rsidR="007D6FB2" w:rsidRPr="007D6FB2" w:rsidRDefault="007D6FB2" w:rsidP="007D6FB2">
      <w:pPr>
        <w:numPr>
          <w:ilvl w:val="0"/>
          <w:numId w:val="42"/>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podczas lub w związku z wykonywaniem przez pracownika czynności na rzecz pracodawcy bez polecenia;</w:t>
      </w:r>
    </w:p>
    <w:p w:rsidR="007D6FB2" w:rsidRPr="007D6FB2" w:rsidRDefault="007D6FB2" w:rsidP="007D6FB2">
      <w:pPr>
        <w:numPr>
          <w:ilvl w:val="0"/>
          <w:numId w:val="42"/>
        </w:numPr>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 czasie pozostawania pracownika w dyspozycji pracodawcy w drodze między siedzibą pracodawcy a miejscem wykonywania obowiązku wynikającego ze stosunku pracy.</w:t>
      </w:r>
    </w:p>
    <w:p w:rsidR="007D6FB2" w:rsidRPr="007D6FB2" w:rsidRDefault="007D6FB2" w:rsidP="007D6FB2">
      <w:pPr>
        <w:autoSpaceDE w:val="0"/>
        <w:autoSpaceDN w:val="0"/>
        <w:adjustRightInd w:val="0"/>
        <w:spacing w:after="200" w:line="360" w:lineRule="auto"/>
        <w:ind w:left="360" w:hanging="360"/>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Postępowanie w przypadku wystąpienia wypadku przy pracy</w:t>
      </w:r>
    </w:p>
    <w:p w:rsidR="007D6FB2" w:rsidRPr="007D6FB2" w:rsidRDefault="007D6FB2" w:rsidP="007D6FB2">
      <w:pPr>
        <w:numPr>
          <w:ilvl w:val="0"/>
          <w:numId w:val="43"/>
        </w:numPr>
        <w:tabs>
          <w:tab w:val="left" w:pos="360"/>
          <w:tab w:val="num" w:pos="720"/>
        </w:tabs>
        <w:autoSpaceDE w:val="0"/>
        <w:autoSpaceDN w:val="0"/>
        <w:adjustRightInd w:val="0"/>
        <w:spacing w:after="0" w:line="36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Pracownik, który uległ wypadkowi przy pracy powinien niezwłocznie poinformować o zdarzeniu swojego przełożonego, jeśli jego stan zdrowia na to pozwala.</w:t>
      </w:r>
    </w:p>
    <w:p w:rsidR="007D6FB2" w:rsidRPr="007D6FB2" w:rsidRDefault="007D6FB2" w:rsidP="007D6FB2">
      <w:pPr>
        <w:numPr>
          <w:ilvl w:val="0"/>
          <w:numId w:val="43"/>
        </w:numPr>
        <w:tabs>
          <w:tab w:val="left" w:pos="360"/>
          <w:tab w:val="num" w:pos="720"/>
        </w:tabs>
        <w:autoSpaceDE w:val="0"/>
        <w:autoSpaceDN w:val="0"/>
        <w:adjustRightInd w:val="0"/>
        <w:spacing w:after="0" w:line="36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Pracodawca zabezpiecza miejsce wypadku w sposób wykluczający:</w:t>
      </w:r>
    </w:p>
    <w:p w:rsidR="007D6FB2" w:rsidRPr="007D6FB2" w:rsidRDefault="007D6FB2" w:rsidP="007D6FB2">
      <w:pPr>
        <w:numPr>
          <w:ilvl w:val="0"/>
          <w:numId w:val="44"/>
        </w:numPr>
        <w:spacing w:after="0" w:line="360"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dopuszczenie do miejsca wypadku osób niepowołanych,</w:t>
      </w:r>
    </w:p>
    <w:p w:rsidR="007D6FB2" w:rsidRPr="007D6FB2" w:rsidRDefault="007D6FB2" w:rsidP="007D6FB2">
      <w:pPr>
        <w:numPr>
          <w:ilvl w:val="0"/>
          <w:numId w:val="44"/>
        </w:numPr>
        <w:tabs>
          <w:tab w:val="clear" w:pos="360"/>
          <w:tab w:val="num" w:pos="709"/>
        </w:tabs>
        <w:spacing w:after="0" w:line="360" w:lineRule="auto"/>
        <w:ind w:left="709" w:hanging="349"/>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uruchomienie bez koniecznej potrzeby maszyn i innych urządzeń technicznych, które w związku z wypadkiem zostały wstrzymane,</w:t>
      </w:r>
    </w:p>
    <w:p w:rsidR="007D6FB2" w:rsidRPr="007D6FB2" w:rsidRDefault="007D6FB2" w:rsidP="007D6FB2">
      <w:pPr>
        <w:numPr>
          <w:ilvl w:val="0"/>
          <w:numId w:val="44"/>
        </w:numPr>
        <w:tabs>
          <w:tab w:val="clear" w:pos="360"/>
          <w:tab w:val="num" w:pos="709"/>
        </w:tabs>
        <w:spacing w:after="0" w:line="360" w:lineRule="auto"/>
        <w:ind w:left="709" w:hanging="349"/>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dokonywanie zmiany położenia maszyn i urządzeń technicznych, jak również zmiany </w:t>
      </w:r>
      <w:r w:rsidRPr="007D6FB2">
        <w:rPr>
          <w:rFonts w:ascii="Times New Roman" w:eastAsia="Times New Roman" w:hAnsi="Times New Roman" w:cs="Times New Roman"/>
          <w:color w:val="000000"/>
          <w:sz w:val="24"/>
          <w:szCs w:val="24"/>
          <w:lang w:eastAsia="pl-PL"/>
        </w:rPr>
        <w:tab/>
        <w:t>położenia innych przedmiotów, które spowodowały wypadek lub pozwalają odtworzyć jego okoliczności.</w:t>
      </w:r>
    </w:p>
    <w:p w:rsidR="007D6FB2" w:rsidRPr="007D6FB2" w:rsidRDefault="007D6FB2" w:rsidP="007D6FB2">
      <w:pPr>
        <w:numPr>
          <w:ilvl w:val="0"/>
          <w:numId w:val="43"/>
        </w:numPr>
        <w:spacing w:after="0" w:line="36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Ustalenie okoliczności i przyczyn wypadku przy pracy przez zespół powypadkowy.</w:t>
      </w:r>
    </w:p>
    <w:p w:rsidR="007D6FB2" w:rsidRPr="007D6FB2" w:rsidRDefault="007D6FB2" w:rsidP="007D6FB2">
      <w:pPr>
        <w:spacing w:after="200" w:line="360"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b/>
          <w:color w:val="000000"/>
          <w:sz w:val="24"/>
          <w:szCs w:val="24"/>
          <w:lang w:eastAsia="pl-PL"/>
        </w:rPr>
        <w:t>Wypadek przy pracy na terenie innej firmy</w:t>
      </w:r>
    </w:p>
    <w:p w:rsidR="007D6FB2" w:rsidRPr="007D6FB2" w:rsidRDefault="007D6FB2" w:rsidP="007D6FB2">
      <w:pPr>
        <w:numPr>
          <w:ilvl w:val="0"/>
          <w:numId w:val="45"/>
        </w:numPr>
        <w:spacing w:after="0" w:line="36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Jeśli na terenie zakładu pracy miał miejsce wypadek, któremu uległ pracownik innego pracodawcy, pracodawca, na którego terenie wykonywane są prace ma obowiązek:</w:t>
      </w:r>
    </w:p>
    <w:p w:rsidR="007D6FB2" w:rsidRPr="007D6FB2" w:rsidRDefault="007D6FB2" w:rsidP="007D6FB2">
      <w:pPr>
        <w:spacing w:after="200" w:line="360" w:lineRule="auto"/>
        <w:ind w:firstLine="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t>
      </w:r>
      <w:r w:rsidRPr="007D6FB2">
        <w:rPr>
          <w:rFonts w:ascii="Times New Roman" w:eastAsia="Times New Roman" w:hAnsi="Times New Roman" w:cs="Times New Roman"/>
          <w:color w:val="000000"/>
          <w:sz w:val="24"/>
          <w:szCs w:val="24"/>
          <w:lang w:eastAsia="pl-PL"/>
        </w:rPr>
        <w:tab/>
        <w:t>zapewnić udzielenie pomocy poszkodowanemu,</w:t>
      </w:r>
    </w:p>
    <w:p w:rsidR="007D6FB2" w:rsidRPr="007D6FB2" w:rsidRDefault="007D6FB2" w:rsidP="007D6FB2">
      <w:pPr>
        <w:spacing w:after="200" w:line="360" w:lineRule="auto"/>
        <w:ind w:firstLine="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t>
      </w:r>
      <w:r w:rsidRPr="007D6FB2">
        <w:rPr>
          <w:rFonts w:ascii="Times New Roman" w:eastAsia="Times New Roman" w:hAnsi="Times New Roman" w:cs="Times New Roman"/>
          <w:color w:val="000000"/>
          <w:sz w:val="24"/>
          <w:szCs w:val="24"/>
          <w:lang w:eastAsia="pl-PL"/>
        </w:rPr>
        <w:tab/>
        <w:t>zabezpieczyć miejsce wypadku,</w:t>
      </w:r>
    </w:p>
    <w:p w:rsidR="007D6FB2" w:rsidRPr="007D6FB2" w:rsidRDefault="007D6FB2" w:rsidP="007D6FB2">
      <w:pPr>
        <w:spacing w:after="200" w:line="360" w:lineRule="auto"/>
        <w:ind w:firstLine="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w:t>
      </w:r>
      <w:r w:rsidRPr="007D6FB2">
        <w:rPr>
          <w:rFonts w:ascii="Times New Roman" w:eastAsia="Times New Roman" w:hAnsi="Times New Roman" w:cs="Times New Roman"/>
          <w:color w:val="000000"/>
          <w:sz w:val="24"/>
          <w:szCs w:val="24"/>
          <w:lang w:eastAsia="pl-PL"/>
        </w:rPr>
        <w:tab/>
        <w:t>zawiadomić o wypadku pracodawcę poszkodowanego pracownika,</w:t>
      </w:r>
    </w:p>
    <w:p w:rsidR="007D6FB2" w:rsidRPr="007D6FB2" w:rsidRDefault="007D6FB2" w:rsidP="007D6FB2">
      <w:pPr>
        <w:spacing w:after="200" w:line="360" w:lineRule="auto"/>
        <w:ind w:left="705" w:hanging="345"/>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color w:val="000000"/>
          <w:sz w:val="24"/>
          <w:szCs w:val="24"/>
          <w:lang w:eastAsia="pl-PL"/>
        </w:rPr>
        <w:tab/>
        <w:t xml:space="preserve">udostępnić miejsce wypadku oraz niezbędne materiały, </w:t>
      </w:r>
    </w:p>
    <w:p w:rsidR="007D6FB2" w:rsidRPr="007D6FB2" w:rsidRDefault="007D6FB2" w:rsidP="007D6FB2">
      <w:pPr>
        <w:spacing w:after="200" w:line="360" w:lineRule="auto"/>
        <w:ind w:left="705" w:hanging="345"/>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udzielić informacji zespołowi powypadkowemu ustalającemu okoliczności i przyczyny wypadku.</w:t>
      </w:r>
    </w:p>
    <w:p w:rsidR="007D6FB2" w:rsidRPr="007D6FB2" w:rsidRDefault="007D6FB2" w:rsidP="007D6FB2">
      <w:pPr>
        <w:numPr>
          <w:ilvl w:val="0"/>
          <w:numId w:val="45"/>
        </w:numPr>
        <w:spacing w:after="0" w:line="36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Ustalenia okoliczności i przyczyn wypadku, który miał miejsce na terenie innego zakładu pracy, dokonuje zespół powypadkowy, powołany przez pracodawcę poszkodowanego.</w:t>
      </w:r>
    </w:p>
    <w:p w:rsidR="007D6FB2" w:rsidRPr="007D6FB2" w:rsidRDefault="007D6FB2" w:rsidP="007D6FB2">
      <w:pPr>
        <w:numPr>
          <w:ilvl w:val="0"/>
          <w:numId w:val="45"/>
        </w:numPr>
        <w:spacing w:after="0" w:line="36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Protokół powypadkowy zatwierdza pracodawca poszkodowanego pracownika.</w:t>
      </w:r>
    </w:p>
    <w:p w:rsidR="007D6FB2" w:rsidRPr="007D6FB2" w:rsidRDefault="007D6FB2" w:rsidP="007D6FB2">
      <w:pPr>
        <w:spacing w:after="0" w:line="240" w:lineRule="auto"/>
        <w:jc w:val="both"/>
        <w:rPr>
          <w:rFonts w:ascii="Times New Roman" w:eastAsia="Times New Roman" w:hAnsi="Times New Roman" w:cs="Times New Roman"/>
          <w:b/>
          <w:bCs/>
          <w:color w:val="000000"/>
          <w:sz w:val="24"/>
          <w:szCs w:val="24"/>
          <w:lang w:val="x-none" w:eastAsia="x-none"/>
        </w:rPr>
      </w:pPr>
    </w:p>
    <w:p w:rsidR="007D6FB2" w:rsidRPr="007D6FB2" w:rsidRDefault="007D6FB2" w:rsidP="007D6FB2">
      <w:pPr>
        <w:spacing w:after="0" w:line="24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br/>
        <w:t xml:space="preserve">VIII. OGÓLNE ZASADY UDZIELANIA PIERWSZEJ POMOCY </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Numery telefonów:</w:t>
      </w:r>
    </w:p>
    <w:p w:rsidR="007D6FB2" w:rsidRPr="007D6FB2" w:rsidRDefault="007D6FB2" w:rsidP="007D6FB2">
      <w:pPr>
        <w:tabs>
          <w:tab w:val="left" w:pos="180"/>
          <w:tab w:val="left" w:pos="1080"/>
          <w:tab w:val="left" w:pos="1260"/>
          <w:tab w:val="left" w:pos="3780"/>
        </w:tabs>
        <w:spacing w:after="0" w:line="360" w:lineRule="auto"/>
        <w:ind w:right="2412"/>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POGOTOWIE RATUNKOWE </w:t>
      </w:r>
      <w:r w:rsidRPr="007D6FB2">
        <w:rPr>
          <w:rFonts w:ascii="Times New Roman" w:eastAsia="Times New Roman" w:hAnsi="Times New Roman" w:cs="Times New Roman"/>
          <w:b/>
          <w:bCs/>
          <w:color w:val="000000"/>
          <w:sz w:val="24"/>
          <w:szCs w:val="24"/>
          <w:lang w:val="x-none" w:eastAsia="x-none"/>
        </w:rPr>
        <w:t>– 999</w:t>
      </w:r>
      <w:r w:rsidRPr="007D6FB2">
        <w:rPr>
          <w:rFonts w:ascii="Times New Roman" w:eastAsia="Times New Roman" w:hAnsi="Times New Roman" w:cs="Times New Roman"/>
          <w:color w:val="000000"/>
          <w:sz w:val="24"/>
          <w:szCs w:val="24"/>
          <w:lang w:val="x-none" w:eastAsia="x-none"/>
        </w:rPr>
        <w:t xml:space="preserve"> </w:t>
      </w:r>
    </w:p>
    <w:p w:rsidR="007D6FB2" w:rsidRPr="007D6FB2" w:rsidRDefault="007D6FB2" w:rsidP="007D6FB2">
      <w:pPr>
        <w:tabs>
          <w:tab w:val="left" w:pos="180"/>
          <w:tab w:val="left" w:pos="1080"/>
          <w:tab w:val="left" w:pos="1260"/>
          <w:tab w:val="left" w:pos="3780"/>
        </w:tabs>
        <w:spacing w:after="0" w:line="360" w:lineRule="auto"/>
        <w:ind w:right="2412"/>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STRAŻ POŻARNA (ratownictwo chemiczne) </w:t>
      </w:r>
      <w:r w:rsidRPr="007D6FB2">
        <w:rPr>
          <w:rFonts w:ascii="Times New Roman" w:eastAsia="Times New Roman" w:hAnsi="Times New Roman" w:cs="Times New Roman"/>
          <w:b/>
          <w:bCs/>
          <w:color w:val="000000"/>
          <w:sz w:val="24"/>
          <w:szCs w:val="24"/>
          <w:lang w:val="x-none" w:eastAsia="x-none"/>
        </w:rPr>
        <w:t>– 998</w:t>
      </w:r>
      <w:r w:rsidRPr="007D6FB2">
        <w:rPr>
          <w:rFonts w:ascii="Times New Roman" w:eastAsia="Times New Roman" w:hAnsi="Times New Roman" w:cs="Times New Roman"/>
          <w:b/>
          <w:bCs/>
          <w:color w:val="000000"/>
          <w:sz w:val="24"/>
          <w:szCs w:val="24"/>
          <w:lang w:val="x-none" w:eastAsia="x-none"/>
        </w:rPr>
        <w:tab/>
      </w:r>
      <w:r w:rsidRPr="007D6FB2">
        <w:rPr>
          <w:rFonts w:ascii="Times New Roman" w:eastAsia="Times New Roman" w:hAnsi="Times New Roman" w:cs="Times New Roman"/>
          <w:b/>
          <w:bCs/>
          <w:color w:val="000000"/>
          <w:sz w:val="24"/>
          <w:szCs w:val="24"/>
          <w:lang w:val="x-none" w:eastAsia="x-none"/>
        </w:rPr>
        <w:tab/>
      </w:r>
      <w:r w:rsidRPr="007D6FB2">
        <w:rPr>
          <w:rFonts w:ascii="Times New Roman" w:eastAsia="Times New Roman" w:hAnsi="Times New Roman" w:cs="Times New Roman"/>
          <w:b/>
          <w:bCs/>
          <w:color w:val="000000"/>
          <w:sz w:val="24"/>
          <w:szCs w:val="24"/>
          <w:lang w:val="x-none" w:eastAsia="x-none"/>
        </w:rPr>
        <w:tab/>
      </w:r>
    </w:p>
    <w:p w:rsidR="007D6FB2" w:rsidRPr="007D6FB2" w:rsidRDefault="007D6FB2" w:rsidP="007D6FB2">
      <w:pPr>
        <w:tabs>
          <w:tab w:val="left" w:pos="180"/>
          <w:tab w:val="left" w:pos="1080"/>
          <w:tab w:val="left" w:pos="1260"/>
          <w:tab w:val="left" w:pos="3780"/>
        </w:tabs>
        <w:spacing w:after="0" w:line="360" w:lineRule="auto"/>
        <w:ind w:right="2412"/>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POLICJA </w:t>
      </w:r>
      <w:r w:rsidRPr="007D6FB2">
        <w:rPr>
          <w:rFonts w:ascii="Times New Roman" w:eastAsia="Times New Roman" w:hAnsi="Times New Roman" w:cs="Times New Roman"/>
          <w:b/>
          <w:bCs/>
          <w:color w:val="000000"/>
          <w:sz w:val="24"/>
          <w:szCs w:val="24"/>
          <w:lang w:val="x-none" w:eastAsia="x-none"/>
        </w:rPr>
        <w:t>– 997</w:t>
      </w:r>
      <w:r w:rsidRPr="007D6FB2">
        <w:rPr>
          <w:rFonts w:ascii="Times New Roman" w:eastAsia="Times New Roman" w:hAnsi="Times New Roman" w:cs="Times New Roman"/>
          <w:color w:val="000000"/>
          <w:sz w:val="24"/>
          <w:szCs w:val="24"/>
          <w:lang w:val="x-none" w:eastAsia="x-none"/>
        </w:rPr>
        <w:t xml:space="preserve"> </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CENTRUM POWIADAMIANIA RATUNKOWEGO </w:t>
      </w:r>
      <w:r w:rsidRPr="007D6FB2">
        <w:rPr>
          <w:rFonts w:ascii="Times New Roman" w:eastAsia="Times New Roman" w:hAnsi="Times New Roman" w:cs="Times New Roman"/>
          <w:b/>
          <w:bCs/>
          <w:color w:val="000000"/>
          <w:sz w:val="24"/>
          <w:szCs w:val="24"/>
          <w:lang w:val="x-none" w:eastAsia="x-none"/>
        </w:rPr>
        <w:t>– 112</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Każda osoba będąca świadkiem wypadku jest obowiązana:</w:t>
      </w:r>
    </w:p>
    <w:p w:rsidR="007D6FB2" w:rsidRPr="007D6FB2" w:rsidRDefault="007D6FB2" w:rsidP="007D6FB2">
      <w:pPr>
        <w:numPr>
          <w:ilvl w:val="0"/>
          <w:numId w:val="46"/>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udzielić pierwszej pomocy osobie poszkodowanej </w:t>
      </w:r>
    </w:p>
    <w:p w:rsidR="007D6FB2" w:rsidRPr="007D6FB2" w:rsidRDefault="007D6FB2" w:rsidP="007D6FB2">
      <w:pPr>
        <w:numPr>
          <w:ilvl w:val="0"/>
          <w:numId w:val="46"/>
        </w:numPr>
        <w:spacing w:after="0" w:line="360" w:lineRule="auto"/>
        <w:ind w:hanging="354"/>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wezwać pogotowie ratunkowe nr  tel. </w:t>
      </w:r>
      <w:r w:rsidRPr="007D6FB2">
        <w:rPr>
          <w:rFonts w:ascii="Times New Roman" w:eastAsia="Times New Roman" w:hAnsi="Times New Roman" w:cs="Times New Roman"/>
          <w:b/>
          <w:bCs/>
          <w:color w:val="000000"/>
          <w:sz w:val="24"/>
          <w:szCs w:val="24"/>
          <w:lang w:val="x-none" w:eastAsia="x-none"/>
        </w:rPr>
        <w:t>999</w:t>
      </w:r>
      <w:r w:rsidRPr="007D6FB2">
        <w:rPr>
          <w:rFonts w:ascii="Times New Roman" w:eastAsia="Times New Roman" w:hAnsi="Times New Roman" w:cs="Times New Roman"/>
          <w:color w:val="000000"/>
          <w:sz w:val="24"/>
          <w:szCs w:val="24"/>
          <w:lang w:val="x-none" w:eastAsia="x-none"/>
        </w:rPr>
        <w:tab/>
        <w:t xml:space="preserve">lub </w:t>
      </w:r>
      <w:r w:rsidRPr="007D6FB2">
        <w:rPr>
          <w:rFonts w:ascii="Times New Roman" w:eastAsia="Times New Roman" w:hAnsi="Times New Roman" w:cs="Times New Roman"/>
          <w:b/>
          <w:bCs/>
          <w:color w:val="000000"/>
          <w:sz w:val="24"/>
          <w:szCs w:val="24"/>
          <w:lang w:val="x-none" w:eastAsia="x-none"/>
        </w:rPr>
        <w:t>112</w:t>
      </w:r>
      <w:r w:rsidRPr="007D6FB2">
        <w:rPr>
          <w:rFonts w:ascii="Times New Roman" w:eastAsia="Times New Roman" w:hAnsi="Times New Roman" w:cs="Times New Roman"/>
          <w:color w:val="000000"/>
          <w:sz w:val="24"/>
          <w:szCs w:val="24"/>
          <w:lang w:val="x-none" w:eastAsia="x-none"/>
        </w:rPr>
        <w:t xml:space="preserve">  oraz poinformować przełożonego poszkodowanego pracownika,</w:t>
      </w:r>
    </w:p>
    <w:p w:rsidR="007D6FB2" w:rsidRPr="007D6FB2" w:rsidRDefault="007D6FB2" w:rsidP="007D6FB2">
      <w:pPr>
        <w:numPr>
          <w:ilvl w:val="0"/>
          <w:numId w:val="46"/>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zabezpieczyć miejsce wypadku.</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Informacje  o wypadku powinny  zawierać następujące dane:</w:t>
      </w:r>
    </w:p>
    <w:p w:rsidR="007D6FB2" w:rsidRPr="007D6FB2" w:rsidRDefault="007D6FB2" w:rsidP="007D6FB2">
      <w:pPr>
        <w:autoSpaceDE w:val="0"/>
        <w:autoSpaceDN w:val="0"/>
        <w:adjustRightInd w:val="0"/>
        <w:spacing w:after="200" w:line="240" w:lineRule="auto"/>
        <w:ind w:firstLine="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rodzaj wypadku (np. upadek z drabiny,</w:t>
      </w:r>
      <w:r w:rsidRPr="007D6FB2">
        <w:rPr>
          <w:rFonts w:ascii="Times New Roman" w:eastAsia="Times New Roman" w:hAnsi="Times New Roman" w:cs="Times New Roman"/>
          <w:b/>
          <w:bCs/>
          <w:color w:val="000000"/>
          <w:sz w:val="24"/>
          <w:szCs w:val="24"/>
          <w:lang w:eastAsia="pl-PL"/>
        </w:rPr>
        <w:t xml:space="preserve"> </w:t>
      </w:r>
      <w:r w:rsidRPr="007D6FB2">
        <w:rPr>
          <w:rFonts w:ascii="Times New Roman" w:eastAsia="Times New Roman" w:hAnsi="Times New Roman" w:cs="Times New Roman"/>
          <w:color w:val="000000"/>
          <w:sz w:val="24"/>
          <w:szCs w:val="24"/>
          <w:lang w:eastAsia="pl-PL"/>
        </w:rPr>
        <w:t>atak padaczki itp.),</w:t>
      </w:r>
    </w:p>
    <w:p w:rsidR="007D6FB2" w:rsidRPr="007D6FB2" w:rsidRDefault="007D6FB2" w:rsidP="007D6FB2">
      <w:pPr>
        <w:autoSpaceDE w:val="0"/>
        <w:autoSpaceDN w:val="0"/>
        <w:adjustRightInd w:val="0"/>
        <w:spacing w:after="200" w:line="240" w:lineRule="auto"/>
        <w:ind w:firstLine="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miejsce wypadku,</w:t>
      </w:r>
    </w:p>
    <w:p w:rsidR="007D6FB2" w:rsidRPr="007D6FB2" w:rsidRDefault="007D6FB2" w:rsidP="007D6FB2">
      <w:pPr>
        <w:autoSpaceDE w:val="0"/>
        <w:autoSpaceDN w:val="0"/>
        <w:adjustRightInd w:val="0"/>
        <w:spacing w:after="200" w:line="24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liczbę poszkodowanych,</w:t>
      </w:r>
    </w:p>
    <w:p w:rsidR="007D6FB2" w:rsidRPr="007D6FB2" w:rsidRDefault="007D6FB2" w:rsidP="007D6FB2">
      <w:pPr>
        <w:autoSpaceDE w:val="0"/>
        <w:autoSpaceDN w:val="0"/>
        <w:adjustRightInd w:val="0"/>
        <w:spacing w:after="200" w:line="24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stan poszkodowanych,</w:t>
      </w:r>
    </w:p>
    <w:p w:rsidR="007D6FB2" w:rsidRPr="007D6FB2" w:rsidRDefault="007D6FB2" w:rsidP="007D6FB2">
      <w:pPr>
        <w:autoSpaceDE w:val="0"/>
        <w:autoSpaceDN w:val="0"/>
        <w:adjustRightInd w:val="0"/>
        <w:spacing w:after="200" w:line="240" w:lineRule="auto"/>
        <w:ind w:left="360"/>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informacja o udzielonej dotychczas pomocy,</w:t>
      </w:r>
    </w:p>
    <w:p w:rsidR="007D6FB2" w:rsidRPr="007D6FB2" w:rsidRDefault="007D6FB2" w:rsidP="007D6FB2">
      <w:pPr>
        <w:spacing w:after="0" w:line="240" w:lineRule="auto"/>
        <w:ind w:left="360"/>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dane personalne osoby wzywającej pomoc, numer telefonu, z którego  dzwonisz.</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Sprawdź świadomość poszkodowanego:</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Chwyć za ramię, zapytaj się :”co się stało?, otwórz oczy” – jeżeli nie odpowiada krzycz „niech mi ktoś pomoże!</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Sprawdź czy poszkodowany oddycha:</w:t>
      </w: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Pochyl się nad twarzą poszkodowanego i postaraj się wyczuć prąd wydychanego powietrza. Patrz na klatkę piersiową czy się porusza. Wezwij pogotowie ratunkowe dzwoniąc na numer  </w:t>
      </w:r>
      <w:r w:rsidRPr="007D6FB2">
        <w:rPr>
          <w:rFonts w:ascii="Times New Roman" w:eastAsia="Times New Roman" w:hAnsi="Times New Roman" w:cs="Times New Roman"/>
          <w:b/>
          <w:bCs/>
          <w:color w:val="000000"/>
          <w:sz w:val="24"/>
          <w:szCs w:val="24"/>
          <w:lang w:val="x-none" w:eastAsia="x-none"/>
        </w:rPr>
        <w:t>999 lub 112.</w:t>
      </w:r>
      <w:r w:rsidRPr="007D6FB2">
        <w:rPr>
          <w:rFonts w:ascii="Times New Roman" w:eastAsia="Times New Roman" w:hAnsi="Times New Roman" w:cs="Times New Roman"/>
          <w:color w:val="000000"/>
          <w:sz w:val="24"/>
          <w:szCs w:val="24"/>
          <w:lang w:val="x-none" w:eastAsia="x-none"/>
        </w:rPr>
        <w:t>.</w:t>
      </w:r>
    </w:p>
    <w:p w:rsidR="007D6FB2" w:rsidRPr="007D6FB2" w:rsidRDefault="007D6FB2" w:rsidP="007D6FB2">
      <w:pPr>
        <w:spacing w:after="0" w:line="360" w:lineRule="auto"/>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1. Rozmawiamy z poszkodowanym</w:t>
      </w:r>
      <w:r w:rsidRPr="007D6FB2">
        <w:rPr>
          <w:rFonts w:ascii="Times New Roman" w:eastAsia="Times New Roman" w:hAnsi="Times New Roman" w:cs="Times New Roman"/>
          <w:color w:val="000000"/>
          <w:sz w:val="24"/>
          <w:szCs w:val="24"/>
          <w:lang w:val="x-none" w:eastAsia="x-none"/>
        </w:rPr>
        <w:br/>
        <w:t>2. Słuchamy poszkodowanego</w:t>
      </w:r>
      <w:r w:rsidRPr="007D6FB2">
        <w:rPr>
          <w:rFonts w:ascii="Times New Roman" w:eastAsia="Times New Roman" w:hAnsi="Times New Roman" w:cs="Times New Roman"/>
          <w:color w:val="000000"/>
          <w:sz w:val="24"/>
          <w:szCs w:val="24"/>
          <w:lang w:val="x-none" w:eastAsia="x-none"/>
        </w:rPr>
        <w:br/>
        <w:t>3. Pozostajemy przy poszkodowany</w:t>
      </w:r>
    </w:p>
    <w:p w:rsidR="007D6FB2" w:rsidRPr="007D6FB2" w:rsidRDefault="007D6FB2" w:rsidP="007D6FB2">
      <w:pPr>
        <w:spacing w:after="0" w:line="360" w:lineRule="auto"/>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4. Nie przenosimy poszkodowanego </w:t>
      </w:r>
      <w:r w:rsidRPr="007D6FB2">
        <w:rPr>
          <w:rFonts w:ascii="Times New Roman" w:eastAsia="Times New Roman" w:hAnsi="Times New Roman" w:cs="Times New Roman"/>
          <w:color w:val="000000"/>
          <w:sz w:val="24"/>
          <w:szCs w:val="24"/>
          <w:lang w:val="x-none" w:eastAsia="x-none"/>
        </w:rPr>
        <w:br/>
      </w:r>
    </w:p>
    <w:p w:rsidR="007D6FB2" w:rsidRPr="007D6FB2" w:rsidRDefault="007D6FB2" w:rsidP="007D6FB2">
      <w:pPr>
        <w:spacing w:after="0" w:line="360" w:lineRule="auto"/>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WYJĄTKI:</w:t>
      </w:r>
      <w:r w:rsidRPr="007D6FB2">
        <w:rPr>
          <w:rFonts w:ascii="Times New Roman" w:eastAsia="Times New Roman" w:hAnsi="Times New Roman" w:cs="Times New Roman"/>
          <w:color w:val="000000"/>
          <w:sz w:val="24"/>
          <w:szCs w:val="24"/>
          <w:lang w:val="x-none" w:eastAsia="x-none"/>
        </w:rPr>
        <w:t xml:space="preserve"> bezpośrednie zagrożenie życia poszkodowanego, gdy w danym miejscu nie da się udzielić pierwszej pomocy</w:t>
      </w:r>
      <w:r w:rsidRPr="007D6FB2">
        <w:rPr>
          <w:rFonts w:ascii="Times New Roman" w:eastAsia="Times New Roman" w:hAnsi="Times New Roman" w:cs="Times New Roman"/>
          <w:color w:val="000000"/>
          <w:sz w:val="24"/>
          <w:szCs w:val="24"/>
          <w:lang w:val="x-none" w:eastAsia="x-none"/>
        </w:rPr>
        <w:br/>
        <w:t>1. Poszkodowany powinien wykonywać jak najmniej ruchów.</w:t>
      </w:r>
      <w:r w:rsidRPr="007D6FB2">
        <w:rPr>
          <w:rFonts w:ascii="Times New Roman" w:eastAsia="Times New Roman" w:hAnsi="Times New Roman" w:cs="Times New Roman"/>
          <w:color w:val="000000"/>
          <w:sz w:val="24"/>
          <w:szCs w:val="24"/>
          <w:lang w:val="x-none" w:eastAsia="x-none"/>
        </w:rPr>
        <w:br/>
        <w:t>2. Nie sprawiamy dodatkowego bólu.</w:t>
      </w:r>
      <w:r w:rsidRPr="007D6FB2">
        <w:rPr>
          <w:rFonts w:ascii="Times New Roman" w:eastAsia="Times New Roman" w:hAnsi="Times New Roman" w:cs="Times New Roman"/>
          <w:color w:val="000000"/>
          <w:sz w:val="24"/>
          <w:szCs w:val="24"/>
          <w:lang w:val="x-none" w:eastAsia="x-none"/>
        </w:rPr>
        <w:br/>
        <w:t>3. Ochraniamy poszkodowanego przed skrajnymi temperaturami- komfort termiczny.</w:t>
      </w:r>
      <w:r w:rsidRPr="007D6FB2">
        <w:rPr>
          <w:rFonts w:ascii="Times New Roman" w:eastAsia="Times New Roman" w:hAnsi="Times New Roman" w:cs="Times New Roman"/>
          <w:color w:val="000000"/>
          <w:sz w:val="24"/>
          <w:szCs w:val="24"/>
          <w:lang w:val="x-none" w:eastAsia="x-none"/>
        </w:rPr>
        <w:br/>
        <w:t>4. Nie podajemy poszkodowanemu nic do jedzenia i do picia</w:t>
      </w:r>
      <w:r w:rsidRPr="007D6FB2">
        <w:rPr>
          <w:rFonts w:ascii="Times New Roman" w:eastAsia="Times New Roman" w:hAnsi="Times New Roman" w:cs="Times New Roman"/>
          <w:color w:val="000000"/>
          <w:sz w:val="24"/>
          <w:szCs w:val="24"/>
          <w:lang w:val="x-none" w:eastAsia="x-none"/>
        </w:rPr>
        <w:br/>
      </w:r>
      <w:r w:rsidRPr="007D6FB2">
        <w:rPr>
          <w:rFonts w:ascii="Times New Roman" w:eastAsia="Times New Roman" w:hAnsi="Times New Roman" w:cs="Times New Roman"/>
          <w:color w:val="000000"/>
          <w:sz w:val="24"/>
          <w:szCs w:val="24"/>
          <w:lang w:val="x-none" w:eastAsia="x-none"/>
        </w:rPr>
        <w:br/>
      </w:r>
      <w:r w:rsidRPr="007D6FB2">
        <w:rPr>
          <w:rFonts w:ascii="Times New Roman" w:eastAsia="Times New Roman" w:hAnsi="Times New Roman" w:cs="Times New Roman"/>
          <w:b/>
          <w:bCs/>
          <w:color w:val="000000"/>
          <w:sz w:val="24"/>
          <w:szCs w:val="24"/>
          <w:lang w:val="x-none" w:eastAsia="x-none"/>
        </w:rPr>
        <w:t>Etapy udzielania pierwszej pomocy:</w:t>
      </w:r>
      <w:r w:rsidRPr="007D6FB2">
        <w:rPr>
          <w:rFonts w:ascii="Times New Roman" w:eastAsia="Times New Roman" w:hAnsi="Times New Roman" w:cs="Times New Roman"/>
          <w:color w:val="000000"/>
          <w:sz w:val="24"/>
          <w:szCs w:val="24"/>
          <w:lang w:val="x-none" w:eastAsia="x-none"/>
        </w:rPr>
        <w:br/>
        <w:t>1. Ocena sytuacji i zabezpieczenie miejsca wypadku.</w:t>
      </w:r>
      <w:r w:rsidRPr="007D6FB2">
        <w:rPr>
          <w:rFonts w:ascii="Times New Roman" w:eastAsia="Times New Roman" w:hAnsi="Times New Roman" w:cs="Times New Roman"/>
          <w:color w:val="000000"/>
          <w:sz w:val="24"/>
          <w:szCs w:val="24"/>
          <w:lang w:val="x-none" w:eastAsia="x-none"/>
        </w:rPr>
        <w:br/>
        <w:t>2. Kontrola czynność życiowych, ocena stanu poszkodowanego.</w:t>
      </w:r>
      <w:r w:rsidRPr="007D6FB2">
        <w:rPr>
          <w:rFonts w:ascii="Times New Roman" w:eastAsia="Times New Roman" w:hAnsi="Times New Roman" w:cs="Times New Roman"/>
          <w:color w:val="000000"/>
          <w:sz w:val="24"/>
          <w:szCs w:val="24"/>
          <w:lang w:val="x-none" w:eastAsia="x-none"/>
        </w:rPr>
        <w:br/>
        <w:t>3. Wezwanie pomocy.</w:t>
      </w:r>
      <w:r w:rsidRPr="007D6FB2">
        <w:rPr>
          <w:rFonts w:ascii="Times New Roman" w:eastAsia="Times New Roman" w:hAnsi="Times New Roman" w:cs="Times New Roman"/>
          <w:color w:val="000000"/>
          <w:sz w:val="24"/>
          <w:szCs w:val="24"/>
          <w:lang w:val="x-none" w:eastAsia="x-none"/>
        </w:rPr>
        <w:br/>
      </w:r>
      <w:r w:rsidRPr="007D6FB2">
        <w:rPr>
          <w:rFonts w:ascii="Times New Roman" w:eastAsia="Times New Roman" w:hAnsi="Times New Roman" w:cs="Times New Roman"/>
          <w:color w:val="000000"/>
          <w:sz w:val="24"/>
          <w:szCs w:val="24"/>
          <w:lang w:val="x-none" w:eastAsia="x-none"/>
        </w:rPr>
        <w:br/>
      </w:r>
      <w:r w:rsidRPr="007D6FB2">
        <w:rPr>
          <w:rFonts w:ascii="Times New Roman" w:eastAsia="Times New Roman" w:hAnsi="Times New Roman" w:cs="Times New Roman"/>
          <w:b/>
          <w:bCs/>
          <w:color w:val="000000"/>
          <w:sz w:val="24"/>
          <w:szCs w:val="24"/>
          <w:lang w:val="x-none" w:eastAsia="x-none"/>
        </w:rPr>
        <w:t>NAJPIERW RATUJEMY ŻYCIE</w:t>
      </w:r>
      <w:r w:rsidRPr="007D6FB2">
        <w:rPr>
          <w:rFonts w:ascii="Times New Roman" w:eastAsia="Times New Roman" w:hAnsi="Times New Roman" w:cs="Times New Roman"/>
          <w:color w:val="000000"/>
          <w:sz w:val="24"/>
          <w:szCs w:val="24"/>
          <w:lang w:val="x-none" w:eastAsia="x-none"/>
        </w:rPr>
        <w:t xml:space="preserve">, potem zdrowie. Jeśli osoba </w:t>
      </w:r>
      <w:r w:rsidRPr="007D6FB2">
        <w:rPr>
          <w:rFonts w:ascii="Times New Roman" w:eastAsia="Times New Roman" w:hAnsi="Times New Roman" w:cs="Times New Roman"/>
          <w:b/>
          <w:bCs/>
          <w:color w:val="000000"/>
          <w:sz w:val="24"/>
          <w:szCs w:val="24"/>
          <w:lang w:val="x-none" w:eastAsia="x-none"/>
        </w:rPr>
        <w:t>nieprzytomna nie oddycha/nie ma pulsu</w:t>
      </w:r>
      <w:r w:rsidRPr="007D6FB2">
        <w:rPr>
          <w:rFonts w:ascii="Times New Roman" w:eastAsia="Times New Roman" w:hAnsi="Times New Roman" w:cs="Times New Roman"/>
          <w:color w:val="000000"/>
          <w:sz w:val="24"/>
          <w:szCs w:val="24"/>
          <w:lang w:val="x-none" w:eastAsia="x-none"/>
        </w:rPr>
        <w:t xml:space="preserve">, to </w:t>
      </w:r>
      <w:r w:rsidRPr="007D6FB2">
        <w:rPr>
          <w:rFonts w:ascii="Times New Roman" w:eastAsia="Times New Roman" w:hAnsi="Times New Roman" w:cs="Times New Roman"/>
          <w:b/>
          <w:bCs/>
          <w:color w:val="000000"/>
          <w:sz w:val="24"/>
          <w:szCs w:val="24"/>
          <w:lang w:val="x-none" w:eastAsia="x-none"/>
        </w:rPr>
        <w:t>MUSIMY</w:t>
      </w:r>
      <w:r w:rsidRPr="007D6FB2">
        <w:rPr>
          <w:rFonts w:ascii="Times New Roman" w:eastAsia="Times New Roman" w:hAnsi="Times New Roman" w:cs="Times New Roman"/>
          <w:color w:val="000000"/>
          <w:sz w:val="24"/>
          <w:szCs w:val="24"/>
          <w:lang w:val="x-none" w:eastAsia="x-none"/>
        </w:rPr>
        <w:t xml:space="preserve"> ją położyć na plecach, żeby przeprowadzić masaż serca czy sztuczne oddychanie. Oczywiście robimy to ostrożnie.</w:t>
      </w:r>
      <w:r w:rsidRPr="007D6FB2">
        <w:rPr>
          <w:rFonts w:ascii="Times New Roman" w:eastAsia="Times New Roman" w:hAnsi="Times New Roman" w:cs="Times New Roman"/>
          <w:color w:val="000000"/>
          <w:sz w:val="24"/>
          <w:szCs w:val="24"/>
          <w:lang w:val="x-none" w:eastAsia="x-none"/>
        </w:rPr>
        <w:br/>
        <w:t xml:space="preserve">Jeżeli poszkodowany nie oddycha: </w:t>
      </w:r>
    </w:p>
    <w:p w:rsidR="007D6FB2" w:rsidRPr="007D6FB2" w:rsidRDefault="007D6FB2" w:rsidP="007D6FB2">
      <w:pPr>
        <w:spacing w:after="0" w:line="360" w:lineRule="auto"/>
        <w:jc w:val="both"/>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      -     w celu udrożnienia dróg oddechowych wystarczy wysunąć żuchwę, zamiast odchylać głowę do tyłu,</w:t>
      </w:r>
    </w:p>
    <w:p w:rsidR="007D6FB2" w:rsidRPr="007D6FB2" w:rsidRDefault="007D6FB2" w:rsidP="007D6FB2">
      <w:pPr>
        <w:numPr>
          <w:ilvl w:val="0"/>
          <w:numId w:val="47"/>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wykonaj </w:t>
      </w:r>
      <w:r w:rsidRPr="007D6FB2">
        <w:rPr>
          <w:rFonts w:ascii="Times New Roman" w:eastAsia="Times New Roman" w:hAnsi="Times New Roman" w:cs="Times New Roman"/>
          <w:b/>
          <w:bCs/>
          <w:color w:val="000000"/>
          <w:sz w:val="24"/>
          <w:szCs w:val="24"/>
          <w:lang w:val="x-none" w:eastAsia="x-none"/>
        </w:rPr>
        <w:t>30 uciśnięć</w:t>
      </w:r>
      <w:r w:rsidRPr="007D6FB2">
        <w:rPr>
          <w:rFonts w:ascii="Times New Roman" w:eastAsia="Times New Roman" w:hAnsi="Times New Roman" w:cs="Times New Roman"/>
          <w:color w:val="000000"/>
          <w:sz w:val="24"/>
          <w:szCs w:val="24"/>
          <w:lang w:val="x-none" w:eastAsia="x-none"/>
        </w:rPr>
        <w:t xml:space="preserve"> klatki piersiowej na środek mostka,</w:t>
      </w:r>
    </w:p>
    <w:p w:rsidR="007D6FB2" w:rsidRPr="007D6FB2" w:rsidRDefault="007D6FB2" w:rsidP="007D6FB2">
      <w:pPr>
        <w:numPr>
          <w:ilvl w:val="0"/>
          <w:numId w:val="47"/>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wykonaj </w:t>
      </w:r>
      <w:r w:rsidRPr="007D6FB2">
        <w:rPr>
          <w:rFonts w:ascii="Times New Roman" w:eastAsia="Times New Roman" w:hAnsi="Times New Roman" w:cs="Times New Roman"/>
          <w:b/>
          <w:bCs/>
          <w:color w:val="000000"/>
          <w:sz w:val="24"/>
          <w:szCs w:val="24"/>
          <w:lang w:val="x-none" w:eastAsia="x-none"/>
        </w:rPr>
        <w:t>2 wdechy</w:t>
      </w:r>
      <w:r w:rsidRPr="007D6FB2">
        <w:rPr>
          <w:rFonts w:ascii="Times New Roman" w:eastAsia="Times New Roman" w:hAnsi="Times New Roman" w:cs="Times New Roman"/>
          <w:color w:val="000000"/>
          <w:sz w:val="24"/>
          <w:szCs w:val="24"/>
          <w:lang w:val="x-none" w:eastAsia="x-none"/>
        </w:rPr>
        <w:t xml:space="preserve"> (pamiętaj o każdorazowym udrożnieniu dróg oddechowych),</w:t>
      </w:r>
    </w:p>
    <w:p w:rsidR="007D6FB2" w:rsidRPr="007D6FB2" w:rsidRDefault="007D6FB2" w:rsidP="007D6FB2">
      <w:pPr>
        <w:numPr>
          <w:ilvl w:val="0"/>
          <w:numId w:val="47"/>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powtarzaj ten cykl do przywrócenia oddechu, przyjazdu pogotowia lub do czasu utraty sił,</w:t>
      </w:r>
    </w:p>
    <w:p w:rsidR="007D6FB2" w:rsidRPr="007D6FB2" w:rsidRDefault="007D6FB2" w:rsidP="007D6FB2">
      <w:pPr>
        <w:numPr>
          <w:ilvl w:val="0"/>
          <w:numId w:val="47"/>
        </w:numPr>
        <w:spacing w:after="0" w:line="360" w:lineRule="auto"/>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noProof/>
          <w:sz w:val="24"/>
          <w:szCs w:val="24"/>
          <w:lang w:eastAsia="pl-PL"/>
        </w:rPr>
        <w:drawing>
          <wp:anchor distT="0" distB="0" distL="114300" distR="114300" simplePos="0" relativeHeight="251677696" behindDoc="0" locked="0" layoutInCell="1" allowOverlap="1" wp14:anchorId="4675407E" wp14:editId="1B380AD3">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30" name="Obraz 30"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noProof/>
          <w:sz w:val="24"/>
          <w:szCs w:val="24"/>
          <w:lang w:eastAsia="pl-PL"/>
        </w:rPr>
        <w:drawing>
          <wp:anchor distT="0" distB="0" distL="28575" distR="28575" simplePos="0" relativeHeight="251676672" behindDoc="0" locked="0" layoutInCell="1" allowOverlap="1" wp14:anchorId="50040D74" wp14:editId="4684FBF3">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31" name="Obraz 31"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FB2">
        <w:rPr>
          <w:rFonts w:ascii="Times New Roman" w:eastAsia="Times New Roman" w:hAnsi="Times New Roman" w:cs="Times New Roman"/>
          <w:color w:val="000000"/>
          <w:sz w:val="24"/>
          <w:szCs w:val="24"/>
          <w:lang w:val="x-none" w:eastAsia="x-none"/>
        </w:rPr>
        <w:t>nie zapomnij wezwać pomocy, najlepiej poproś o to kogoś ze świadków zdarzenia</w:t>
      </w:r>
    </w:p>
    <w:p w:rsidR="007D6FB2" w:rsidRPr="007D6FB2" w:rsidRDefault="007D6FB2" w:rsidP="007D6FB2">
      <w:pPr>
        <w:tabs>
          <w:tab w:val="left" w:pos="180"/>
          <w:tab w:val="left" w:pos="1080"/>
          <w:tab w:val="left" w:pos="1260"/>
          <w:tab w:val="left" w:pos="3780"/>
        </w:tabs>
        <w:spacing w:after="0" w:line="360" w:lineRule="auto"/>
        <w:ind w:right="2412"/>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0" w:line="360" w:lineRule="auto"/>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hd w:val="clear" w:color="auto" w:fill="FFFFFF"/>
        <w:spacing w:after="0" w:line="360" w:lineRule="auto"/>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Cs/>
          <w:color w:val="000000"/>
          <w:sz w:val="24"/>
          <w:szCs w:val="24"/>
          <w:lang w:eastAsia="pl-PL"/>
        </w:rPr>
        <w:t>Uszkodzenia kręgosłupa</w:t>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iCs/>
          <w:color w:val="000000"/>
          <w:sz w:val="24"/>
          <w:szCs w:val="24"/>
          <w:lang w:eastAsia="pl-PL"/>
        </w:rPr>
        <w:t>Kiedy podejrzewamy uszkodzenie kręgosłupa?</w:t>
      </w:r>
      <w:r w:rsidRPr="007D6FB2">
        <w:rPr>
          <w:rFonts w:ascii="Times New Roman" w:eastAsia="Times New Roman" w:hAnsi="Times New Roman" w:cs="Times New Roman"/>
          <w:color w:val="000000"/>
          <w:sz w:val="24"/>
          <w:szCs w:val="24"/>
          <w:lang w:eastAsia="pl-PL"/>
        </w:rPr>
        <w:br/>
        <w:t>-  upadek z wysokości</w:t>
      </w:r>
      <w:r w:rsidRPr="007D6FB2">
        <w:rPr>
          <w:rFonts w:ascii="Times New Roman" w:eastAsia="Times New Roman" w:hAnsi="Times New Roman" w:cs="Times New Roman"/>
          <w:color w:val="000000"/>
          <w:sz w:val="24"/>
          <w:szCs w:val="24"/>
          <w:lang w:eastAsia="pl-PL"/>
        </w:rPr>
        <w:br/>
        <w:t>-  uderzenia w głowę</w:t>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b/>
          <w:bCs/>
          <w:color w:val="000000"/>
          <w:sz w:val="24"/>
          <w:szCs w:val="24"/>
          <w:lang w:eastAsia="pl-PL"/>
        </w:rPr>
        <w:t>OBJAWY</w:t>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b/>
          <w:bCs/>
          <w:color w:val="000000"/>
          <w:sz w:val="24"/>
          <w:szCs w:val="24"/>
          <w:lang w:eastAsia="pl-PL"/>
        </w:rPr>
        <w:t>- Uszkodzenie kręgosłupa:</w:t>
      </w:r>
      <w:r w:rsidRPr="007D6FB2">
        <w:rPr>
          <w:rFonts w:ascii="Times New Roman" w:eastAsia="Times New Roman" w:hAnsi="Times New Roman" w:cs="Times New Roman"/>
          <w:color w:val="000000"/>
          <w:sz w:val="24"/>
          <w:szCs w:val="24"/>
          <w:lang w:eastAsia="pl-PL"/>
        </w:rPr>
        <w:br/>
        <w:t>-  ból,</w:t>
      </w:r>
      <w:r w:rsidRPr="007D6FB2">
        <w:rPr>
          <w:rFonts w:ascii="Times New Roman" w:eastAsia="Times New Roman" w:hAnsi="Times New Roman" w:cs="Times New Roman"/>
          <w:color w:val="000000"/>
          <w:sz w:val="24"/>
          <w:szCs w:val="24"/>
          <w:lang w:eastAsia="pl-PL"/>
        </w:rPr>
        <w:br/>
        <w:t>-  nienaturalne wygięcie kręgosłupa,</w:t>
      </w:r>
      <w:r w:rsidRPr="007D6FB2">
        <w:rPr>
          <w:rFonts w:ascii="Times New Roman" w:eastAsia="Times New Roman" w:hAnsi="Times New Roman" w:cs="Times New Roman"/>
          <w:color w:val="000000"/>
          <w:sz w:val="24"/>
          <w:szCs w:val="24"/>
          <w:lang w:eastAsia="pl-PL"/>
        </w:rPr>
        <w:br/>
        <w:t>- nadmierna sztywność kręgosłupa.</w:t>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b/>
          <w:bCs/>
          <w:color w:val="000000"/>
          <w:sz w:val="24"/>
          <w:szCs w:val="24"/>
          <w:lang w:eastAsia="pl-PL"/>
        </w:rPr>
        <w:t>Uszkodzenie rdzenia kręgowego:</w:t>
      </w:r>
      <w:r w:rsidRPr="007D6FB2">
        <w:rPr>
          <w:rFonts w:ascii="Times New Roman" w:eastAsia="Times New Roman" w:hAnsi="Times New Roman" w:cs="Times New Roman"/>
          <w:color w:val="000000"/>
          <w:sz w:val="24"/>
          <w:szCs w:val="24"/>
          <w:lang w:eastAsia="pl-PL"/>
        </w:rPr>
        <w:br/>
        <w:t>- porażenie kończyn,</w:t>
      </w:r>
      <w:r w:rsidRPr="007D6FB2">
        <w:rPr>
          <w:rFonts w:ascii="Times New Roman" w:eastAsia="Times New Roman" w:hAnsi="Times New Roman" w:cs="Times New Roman"/>
          <w:color w:val="000000"/>
          <w:sz w:val="24"/>
          <w:szCs w:val="24"/>
          <w:lang w:eastAsia="pl-PL"/>
        </w:rPr>
        <w:br/>
        <w:t>- w zależności od miejsca uszkodzenia mogą wystąpić zaburzenia z oddychaniem,</w:t>
      </w:r>
      <w:r w:rsidRPr="007D6FB2">
        <w:rPr>
          <w:rFonts w:ascii="Times New Roman" w:eastAsia="Times New Roman" w:hAnsi="Times New Roman" w:cs="Times New Roman"/>
          <w:color w:val="000000"/>
          <w:sz w:val="24"/>
          <w:szCs w:val="24"/>
          <w:lang w:eastAsia="pl-PL"/>
        </w:rPr>
        <w:br/>
        <w:t xml:space="preserve">- zaburzenia w oddawaniu moczu i kału. </w:t>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b/>
          <w:bCs/>
          <w:color w:val="000000"/>
          <w:sz w:val="24"/>
          <w:szCs w:val="24"/>
          <w:lang w:eastAsia="pl-PL"/>
        </w:rPr>
        <w:t>Postępowanie:</w:t>
      </w:r>
      <w:r w:rsidRPr="007D6FB2">
        <w:rPr>
          <w:rFonts w:ascii="Times New Roman" w:eastAsia="Times New Roman" w:hAnsi="Times New Roman" w:cs="Times New Roman"/>
          <w:color w:val="000000"/>
          <w:sz w:val="24"/>
          <w:szCs w:val="24"/>
          <w:lang w:eastAsia="pl-PL"/>
        </w:rPr>
        <w:br/>
        <w:t>* Wezwanie pomocy</w:t>
      </w:r>
      <w:r w:rsidRPr="007D6FB2">
        <w:rPr>
          <w:rFonts w:ascii="Times New Roman" w:eastAsia="Times New Roman" w:hAnsi="Times New Roman" w:cs="Times New Roman"/>
          <w:color w:val="000000"/>
          <w:sz w:val="24"/>
          <w:szCs w:val="24"/>
          <w:lang w:eastAsia="pl-PL"/>
        </w:rPr>
        <w:br/>
        <w:t>* Unieruchomienie głowy i tułowia</w:t>
      </w:r>
      <w:r w:rsidRPr="007D6FB2">
        <w:rPr>
          <w:rFonts w:ascii="Times New Roman" w:eastAsia="Times New Roman" w:hAnsi="Times New Roman" w:cs="Times New Roman"/>
          <w:color w:val="000000"/>
          <w:sz w:val="24"/>
          <w:szCs w:val="24"/>
          <w:lang w:eastAsia="pl-PL"/>
        </w:rPr>
        <w:br/>
        <w:t>* Sprawdzenie oddechu</w:t>
      </w:r>
      <w:r w:rsidRPr="007D6FB2">
        <w:rPr>
          <w:rFonts w:ascii="Times New Roman" w:eastAsia="Times New Roman" w:hAnsi="Times New Roman" w:cs="Times New Roman"/>
          <w:color w:val="000000"/>
          <w:sz w:val="24"/>
          <w:szCs w:val="24"/>
          <w:lang w:eastAsia="pl-PL"/>
        </w:rPr>
        <w:br/>
      </w:r>
    </w:p>
    <w:p w:rsidR="007D6FB2" w:rsidRPr="007D6FB2" w:rsidRDefault="007D6FB2" w:rsidP="007D6FB2">
      <w:pPr>
        <w:shd w:val="clear" w:color="auto" w:fill="FFFFFF"/>
        <w:spacing w:after="0" w:line="360" w:lineRule="auto"/>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b/>
          <w:bCs/>
          <w:color w:val="000000"/>
          <w:sz w:val="24"/>
          <w:szCs w:val="24"/>
          <w:lang w:eastAsia="pl-PL"/>
        </w:rPr>
        <w:t>UWAGI:</w:t>
      </w:r>
      <w:r w:rsidRPr="007D6FB2">
        <w:rPr>
          <w:rFonts w:ascii="Times New Roman" w:eastAsia="Times New Roman" w:hAnsi="Times New Roman" w:cs="Times New Roman"/>
          <w:color w:val="000000"/>
          <w:sz w:val="24"/>
          <w:szCs w:val="24"/>
          <w:lang w:eastAsia="pl-PL"/>
        </w:rPr>
        <w:br/>
        <w:t>* W celu udrożnienia dróg oddechowych wystarczy wysunąć żuchwę, zamiast odchylać głowę do tyłu.</w:t>
      </w:r>
      <w:r w:rsidRPr="007D6FB2">
        <w:rPr>
          <w:rFonts w:ascii="Times New Roman" w:eastAsia="Times New Roman" w:hAnsi="Times New Roman" w:cs="Times New Roman"/>
          <w:color w:val="000000"/>
          <w:sz w:val="24"/>
          <w:szCs w:val="24"/>
          <w:lang w:eastAsia="pl-PL"/>
        </w:rPr>
        <w:br/>
        <w:t xml:space="preserve">* Głowę można unieruchomić rękami, kolanami, kołnierzem, kocem. </w:t>
      </w:r>
      <w:r w:rsidRPr="007D6FB2">
        <w:rPr>
          <w:rFonts w:ascii="Times New Roman" w:eastAsia="Times New Roman" w:hAnsi="Times New Roman" w:cs="Times New Roman"/>
          <w:color w:val="000000"/>
          <w:sz w:val="24"/>
          <w:szCs w:val="24"/>
          <w:lang w:eastAsia="pl-PL"/>
        </w:rPr>
        <w:br/>
        <w:t>* Nie zmieniać pozycji poszkodowanego.</w:t>
      </w:r>
      <w:r w:rsidRPr="007D6FB2">
        <w:rPr>
          <w:rFonts w:ascii="Times New Roman" w:eastAsia="Times New Roman" w:hAnsi="Times New Roman" w:cs="Times New Roman"/>
          <w:color w:val="000000"/>
          <w:sz w:val="24"/>
          <w:szCs w:val="24"/>
          <w:lang w:eastAsia="pl-PL"/>
        </w:rPr>
        <w:br/>
        <w:t>* W razie transportu ułożyć poszkodowanego na twardym, stabilnym podłożu.</w:t>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b/>
          <w:bCs/>
          <w:color w:val="000000"/>
          <w:sz w:val="24"/>
          <w:szCs w:val="24"/>
          <w:lang w:eastAsia="pl-PL"/>
        </w:rPr>
        <w:t>Krwotok zewnętrzny</w:t>
      </w:r>
      <w:r w:rsidRPr="007D6FB2">
        <w:rPr>
          <w:rFonts w:ascii="Times New Roman" w:eastAsia="Times New Roman" w:hAnsi="Times New Roman" w:cs="Times New Roman"/>
          <w:color w:val="000000"/>
          <w:sz w:val="24"/>
          <w:szCs w:val="24"/>
          <w:lang w:eastAsia="pl-PL"/>
        </w:rPr>
        <w:br/>
        <w:t>Krwotok zewnętrzny- jest to przerwanie ciągłości naczyń krwionośnych, z przerwaniem powłok ciała, krew wypływa na zewnątrz</w:t>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iCs/>
          <w:color w:val="000000"/>
          <w:sz w:val="24"/>
          <w:szCs w:val="24"/>
          <w:lang w:eastAsia="pl-PL"/>
        </w:rPr>
        <w:t>Pierwsza pomoc:</w:t>
      </w:r>
      <w:r w:rsidRPr="007D6FB2">
        <w:rPr>
          <w:rFonts w:ascii="Times New Roman" w:eastAsia="Times New Roman" w:hAnsi="Times New Roman" w:cs="Times New Roman"/>
          <w:color w:val="000000"/>
          <w:sz w:val="24"/>
          <w:szCs w:val="24"/>
          <w:lang w:eastAsia="pl-PL"/>
        </w:rPr>
        <w:br/>
        <w:t xml:space="preserve">- bezpośredni ucisk na ranę,                                                                   </w:t>
      </w:r>
      <w:r w:rsidRPr="007D6FB2">
        <w:rPr>
          <w:rFonts w:ascii="Times New Roman" w:eastAsia="Times New Roman" w:hAnsi="Times New Roman" w:cs="Times New Roman"/>
          <w:color w:val="000000"/>
          <w:sz w:val="24"/>
          <w:szCs w:val="24"/>
          <w:lang w:eastAsia="pl-PL"/>
        </w:rPr>
        <w:br/>
        <w:t>- jeśli jest to kończyna uniesienie ponad poziom serca,</w:t>
      </w:r>
      <w:r w:rsidRPr="007D6FB2">
        <w:rPr>
          <w:rFonts w:ascii="Times New Roman" w:eastAsia="Times New Roman" w:hAnsi="Times New Roman" w:cs="Times New Roman"/>
          <w:color w:val="000000"/>
          <w:sz w:val="24"/>
          <w:szCs w:val="24"/>
          <w:lang w:eastAsia="pl-PL"/>
        </w:rPr>
        <w:br/>
        <w:t>- opatrunek uciskowy,</w:t>
      </w:r>
      <w:r w:rsidRPr="007D6FB2">
        <w:rPr>
          <w:rFonts w:ascii="Times New Roman" w:eastAsia="Times New Roman" w:hAnsi="Times New Roman" w:cs="Times New Roman"/>
          <w:color w:val="000000"/>
          <w:sz w:val="24"/>
          <w:szCs w:val="24"/>
          <w:lang w:eastAsia="pl-PL"/>
        </w:rPr>
        <w:br/>
        <w:t>- ucisk na tętnicę,</w:t>
      </w:r>
      <w:r w:rsidRPr="007D6FB2">
        <w:rPr>
          <w:rFonts w:ascii="Times New Roman" w:eastAsia="Times New Roman" w:hAnsi="Times New Roman" w:cs="Times New Roman"/>
          <w:color w:val="000000"/>
          <w:sz w:val="24"/>
          <w:szCs w:val="24"/>
          <w:lang w:eastAsia="pl-PL"/>
        </w:rPr>
        <w:br/>
        <w:t>- pozycja przeciwwstrząsowa.</w:t>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b/>
          <w:bCs/>
          <w:color w:val="000000"/>
          <w:sz w:val="24"/>
          <w:szCs w:val="24"/>
          <w:lang w:eastAsia="pl-PL"/>
        </w:rPr>
        <w:t>Omdlenie</w:t>
      </w:r>
      <w:r w:rsidRPr="007D6FB2">
        <w:rPr>
          <w:rFonts w:ascii="Times New Roman" w:eastAsia="Times New Roman" w:hAnsi="Times New Roman" w:cs="Times New Roman"/>
          <w:color w:val="000000"/>
          <w:sz w:val="24"/>
          <w:szCs w:val="24"/>
          <w:lang w:eastAsia="pl-PL"/>
        </w:rPr>
        <w:br/>
        <w:t xml:space="preserve">Omdlenie spowodowanie jest krótkotrwałym niedotlenieniem mózgu. Omdlenie podejrzewamy w </w:t>
      </w:r>
    </w:p>
    <w:p w:rsidR="007D6FB2" w:rsidRPr="007D6FB2" w:rsidRDefault="007D6FB2" w:rsidP="007D6FB2">
      <w:pPr>
        <w:shd w:val="clear" w:color="auto" w:fill="FFFFFF"/>
        <w:spacing w:after="0" w:line="360" w:lineRule="auto"/>
        <w:rPr>
          <w:rFonts w:ascii="Times New Roman" w:eastAsia="Times New Roman" w:hAnsi="Times New Roman" w:cs="Times New Roman"/>
          <w:color w:val="000000"/>
          <w:sz w:val="24"/>
          <w:szCs w:val="24"/>
          <w:lang w:eastAsia="pl-PL"/>
        </w:rPr>
      </w:pPr>
    </w:p>
    <w:p w:rsidR="007D6FB2" w:rsidRPr="007D6FB2" w:rsidRDefault="007D6FB2" w:rsidP="007D6FB2">
      <w:pPr>
        <w:shd w:val="clear" w:color="auto" w:fill="FFFFFF"/>
        <w:spacing w:after="0" w:line="360" w:lineRule="auto"/>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specyficznych warunkach takich jak: zatłoczone pomieszczenia. Osoba poszkodowana powoli osuwa się na ziemię. NIE jest to gwałtowny upadek. Żeby stwierdzić omdlenie, musimy być świadkami osunięcia się poszkodowanego</w:t>
      </w:r>
      <w:r w:rsidRPr="007D6FB2">
        <w:rPr>
          <w:rFonts w:ascii="Times New Roman" w:eastAsia="Times New Roman" w:hAnsi="Times New Roman" w:cs="Times New Roman"/>
          <w:color w:val="000000"/>
          <w:sz w:val="24"/>
          <w:szCs w:val="24"/>
          <w:lang w:eastAsia="pl-PL"/>
        </w:rPr>
        <w:br/>
      </w:r>
      <w:r w:rsidRPr="007D6FB2">
        <w:rPr>
          <w:rFonts w:ascii="Times New Roman" w:eastAsia="Times New Roman" w:hAnsi="Times New Roman" w:cs="Times New Roman"/>
          <w:iCs/>
          <w:color w:val="000000"/>
          <w:sz w:val="24"/>
          <w:szCs w:val="24"/>
          <w:lang w:eastAsia="pl-PL"/>
        </w:rPr>
        <w:t>Pierwsza pomoc:</w:t>
      </w:r>
      <w:r w:rsidRPr="007D6FB2">
        <w:rPr>
          <w:rFonts w:ascii="Times New Roman" w:eastAsia="Times New Roman" w:hAnsi="Times New Roman" w:cs="Times New Roman"/>
          <w:color w:val="000000"/>
          <w:sz w:val="24"/>
          <w:szCs w:val="24"/>
          <w:lang w:eastAsia="pl-PL"/>
        </w:rPr>
        <w:br/>
        <w:t>- udrożnienie dróg oddechowych,</w:t>
      </w:r>
      <w:r w:rsidRPr="007D6FB2">
        <w:rPr>
          <w:rFonts w:ascii="Times New Roman" w:eastAsia="Times New Roman" w:hAnsi="Times New Roman" w:cs="Times New Roman"/>
          <w:color w:val="000000"/>
          <w:sz w:val="24"/>
          <w:szCs w:val="24"/>
          <w:lang w:eastAsia="pl-PL"/>
        </w:rPr>
        <w:br/>
        <w:t>- uniesienie nóg powyżej poziomu serca,</w:t>
      </w:r>
      <w:r w:rsidRPr="007D6FB2">
        <w:rPr>
          <w:rFonts w:ascii="Times New Roman" w:eastAsia="Times New Roman" w:hAnsi="Times New Roman" w:cs="Times New Roman"/>
          <w:color w:val="000000"/>
          <w:sz w:val="24"/>
          <w:szCs w:val="24"/>
          <w:lang w:eastAsia="pl-PL"/>
        </w:rPr>
        <w:br/>
        <w:t>- rozmowa z poszkodowanym.</w:t>
      </w:r>
    </w:p>
    <w:p w:rsidR="007D6FB2" w:rsidRPr="007D6FB2" w:rsidRDefault="007D6FB2" w:rsidP="007D6FB2">
      <w:pPr>
        <w:keepNext/>
        <w:keepLines/>
        <w:spacing w:before="480" w:after="0" w:line="276" w:lineRule="auto"/>
        <w:jc w:val="both"/>
        <w:outlineLvl w:val="0"/>
        <w:rPr>
          <w:rFonts w:ascii="Times New Roman" w:eastAsia="Times New Roman" w:hAnsi="Times New Roman" w:cs="Times New Roman"/>
          <w:b/>
          <w:bCs/>
          <w:color w:val="000000"/>
          <w:sz w:val="24"/>
          <w:szCs w:val="24"/>
          <w:lang w:val="x-none" w:eastAsia="x-none"/>
        </w:rPr>
      </w:pPr>
    </w:p>
    <w:p w:rsidR="007D6FB2" w:rsidRPr="007D6FB2" w:rsidRDefault="007D6FB2" w:rsidP="007D6FB2">
      <w:pPr>
        <w:keepNext/>
        <w:keepLines/>
        <w:spacing w:before="480" w:after="0" w:line="276" w:lineRule="auto"/>
        <w:jc w:val="both"/>
        <w:outlineLvl w:val="0"/>
        <w:rPr>
          <w:rFonts w:ascii="Times New Roman" w:eastAsia="Times New Roman" w:hAnsi="Times New Roman" w:cs="Times New Roman"/>
          <w:b/>
          <w:bCs/>
          <w:color w:val="000000"/>
          <w:sz w:val="24"/>
          <w:szCs w:val="24"/>
          <w:lang w:val="x-none" w:eastAsia="x-none"/>
        </w:rPr>
      </w:pPr>
    </w:p>
    <w:p w:rsidR="007D6FB2" w:rsidRPr="007D6FB2" w:rsidRDefault="007D6FB2" w:rsidP="007D6FB2">
      <w:pPr>
        <w:keepNext/>
        <w:keepLines/>
        <w:spacing w:before="480" w:after="0" w:line="276" w:lineRule="auto"/>
        <w:jc w:val="both"/>
        <w:outlineLvl w:val="0"/>
        <w:rPr>
          <w:rFonts w:ascii="Times New Roman" w:eastAsia="Times New Roman" w:hAnsi="Times New Roman" w:cs="Times New Roman"/>
          <w:b/>
          <w:bCs/>
          <w:color w:val="000000"/>
          <w:sz w:val="24"/>
          <w:szCs w:val="24"/>
          <w:lang w:val="x-none" w:eastAsia="x-none"/>
        </w:rPr>
      </w:pPr>
      <w:r w:rsidRPr="007D6FB2">
        <w:rPr>
          <w:rFonts w:ascii="Times New Roman" w:eastAsia="Times New Roman" w:hAnsi="Times New Roman" w:cs="Times New Roman"/>
          <w:b/>
          <w:bCs/>
          <w:color w:val="000000"/>
          <w:sz w:val="24"/>
          <w:szCs w:val="24"/>
          <w:lang w:val="x-none" w:eastAsia="x-none"/>
        </w:rPr>
        <w:t>IX. PRZYKŁADY ZNAKÓW BEZPIECZEŃSTWA</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D6FB2" w:rsidRPr="007D6FB2" w:rsidTr="00EE5A7B">
        <w:tc>
          <w:tcPr>
            <w:tcW w:w="1896" w:type="dxa"/>
          </w:tcPr>
          <w:p w:rsidR="007D6FB2" w:rsidRPr="007D6FB2" w:rsidRDefault="007D6FB2" w:rsidP="007D6FB2">
            <w:pPr>
              <w:spacing w:after="200" w:line="276"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Znak</w:t>
            </w:r>
          </w:p>
        </w:tc>
        <w:tc>
          <w:tcPr>
            <w:tcW w:w="3420" w:type="dxa"/>
          </w:tcPr>
          <w:p w:rsidR="007D6FB2" w:rsidRPr="007D6FB2" w:rsidRDefault="007D6FB2" w:rsidP="007D6FB2">
            <w:pPr>
              <w:spacing w:after="200" w:line="276"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Opis</w:t>
            </w:r>
          </w:p>
        </w:tc>
        <w:tc>
          <w:tcPr>
            <w:tcW w:w="4064" w:type="dxa"/>
          </w:tcPr>
          <w:p w:rsidR="007D6FB2" w:rsidRPr="007D6FB2" w:rsidRDefault="007D6FB2" w:rsidP="007D6FB2">
            <w:pPr>
              <w:spacing w:after="200" w:line="276"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Usytuowanie</w:t>
            </w:r>
          </w:p>
        </w:tc>
      </w:tr>
      <w:tr w:rsidR="007D6FB2" w:rsidRPr="007D6FB2" w:rsidTr="00EE5A7B">
        <w:tc>
          <w:tcPr>
            <w:tcW w:w="9380" w:type="dxa"/>
            <w:gridSpan w:val="3"/>
            <w:vAlign w:val="center"/>
          </w:tcPr>
          <w:p w:rsidR="007D6FB2" w:rsidRPr="007D6FB2" w:rsidRDefault="007D6FB2" w:rsidP="007D6FB2">
            <w:pPr>
              <w:tabs>
                <w:tab w:val="left" w:pos="3040"/>
              </w:tabs>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Znaki informacyjne</w:t>
            </w:r>
          </w:p>
        </w:tc>
      </w:tr>
      <w:tr w:rsidR="007D6FB2" w:rsidRPr="007D6FB2" w:rsidTr="00EE5A7B">
        <w:tc>
          <w:tcPr>
            <w:tcW w:w="1896" w:type="dxa"/>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color w:val="000000"/>
                <w:sz w:val="24"/>
                <w:szCs w:val="24"/>
                <w:lang w:eastAsia="pl-PL"/>
              </w:rPr>
              <w:object w:dxaOrig="855" w:dyaOrig="855">
                <v:shape id="_x0000_i1027" type="#_x0000_t75" style="width:45pt;height:45pt" o:ole="">
                  <v:imagedata r:id="rId50" o:title=""/>
                </v:shape>
                <o:OLEObject Type="Embed" ProgID="PBrush" ShapeID="_x0000_i1027" DrawAspect="Content" ObjectID="_1622888995" r:id="rId51"/>
              </w:object>
            </w:r>
          </w:p>
        </w:tc>
        <w:tc>
          <w:tcPr>
            <w:tcW w:w="3420" w:type="dxa"/>
            <w:vAlign w:val="center"/>
          </w:tcPr>
          <w:p w:rsidR="007D6FB2" w:rsidRPr="007D6FB2" w:rsidRDefault="007D6FB2" w:rsidP="007D6FB2">
            <w:pPr>
              <w:spacing w:after="200" w:line="276" w:lineRule="auto"/>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Miejsce przechowywania apteczki pierwszej pomocy wraz z zasadami jej udzielania</w:t>
            </w:r>
          </w:p>
        </w:tc>
        <w:tc>
          <w:tcPr>
            <w:tcW w:w="4064" w:type="dxa"/>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Znak umieszcza się w miejscu usytuowania apteczki lub punktu udzielania pierwszej pomocy</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tc>
      </w:tr>
      <w:tr w:rsidR="007D6FB2" w:rsidRPr="007D6FB2" w:rsidTr="00EE5A7B">
        <w:tc>
          <w:tcPr>
            <w:tcW w:w="9380" w:type="dxa"/>
            <w:gridSpan w:val="3"/>
          </w:tcPr>
          <w:p w:rsidR="007D6FB2" w:rsidRPr="007D6FB2" w:rsidRDefault="007D6FB2" w:rsidP="007D6FB2">
            <w:pPr>
              <w:spacing w:after="200" w:line="276"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Znaki nakazu</w:t>
            </w:r>
          </w:p>
        </w:tc>
      </w:tr>
      <w:tr w:rsidR="007D6FB2" w:rsidRPr="007D6FB2" w:rsidTr="00EE5A7B">
        <w:tc>
          <w:tcPr>
            <w:tcW w:w="1896" w:type="dxa"/>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noProof/>
                <w:color w:val="000000"/>
                <w:sz w:val="24"/>
                <w:szCs w:val="24"/>
                <w:lang w:eastAsia="pl-PL"/>
              </w:rPr>
              <w:drawing>
                <wp:inline distT="0" distB="0" distL="0" distR="0" wp14:anchorId="76C266D3" wp14:editId="1AEFACC8">
                  <wp:extent cx="664210" cy="681355"/>
                  <wp:effectExtent l="0" t="0" r="2540" b="4445"/>
                  <wp:docPr id="32" name="Obraz 32"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Nakaz stosowania ochrony głowy</w:t>
            </w:r>
          </w:p>
        </w:tc>
        <w:tc>
          <w:tcPr>
            <w:tcW w:w="4064"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Umieszczony jest na granicy strefy zagrożonej upadkiem przedmiotów </w:t>
            </w:r>
            <w:r w:rsidRPr="007D6FB2">
              <w:rPr>
                <w:rFonts w:ascii="Times New Roman" w:eastAsia="Times New Roman" w:hAnsi="Times New Roman" w:cs="Times New Roman"/>
                <w:color w:val="000000"/>
                <w:sz w:val="24"/>
                <w:szCs w:val="24"/>
                <w:lang w:eastAsia="pl-PL"/>
              </w:rPr>
              <w:br/>
              <w:t>z wysokości lub w miejscach gdzie istnieje ryzyko uderzenia w głowę podczas przemieszczania się.</w:t>
            </w:r>
          </w:p>
        </w:tc>
      </w:tr>
      <w:tr w:rsidR="007D6FB2" w:rsidRPr="007D6FB2" w:rsidTr="00EE5A7B">
        <w:tc>
          <w:tcPr>
            <w:tcW w:w="1896" w:type="dxa"/>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noProof/>
                <w:color w:val="000000"/>
                <w:sz w:val="24"/>
                <w:szCs w:val="24"/>
                <w:lang w:eastAsia="pl-PL"/>
              </w:rPr>
              <w:drawing>
                <wp:inline distT="0" distB="0" distL="0" distR="0" wp14:anchorId="77C43F82" wp14:editId="3EC549AD">
                  <wp:extent cx="647065" cy="647065"/>
                  <wp:effectExtent l="0" t="0" r="635" b="635"/>
                  <wp:docPr id="33" name="Obraz 33"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Nakaz stosowania ochrony oczu</w:t>
            </w:r>
          </w:p>
        </w:tc>
        <w:tc>
          <w:tcPr>
            <w:tcW w:w="4064"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Umieszczony jest najczęściej na stanowiskach pracy z maszynami </w:t>
            </w:r>
            <w:r w:rsidRPr="007D6FB2">
              <w:rPr>
                <w:rFonts w:ascii="Times New Roman" w:eastAsia="Times New Roman" w:hAnsi="Times New Roman" w:cs="Times New Roman"/>
                <w:color w:val="000000"/>
                <w:sz w:val="24"/>
                <w:szCs w:val="24"/>
                <w:lang w:eastAsia="pl-PL"/>
              </w:rPr>
              <w:br/>
              <w:t>i urządzeniami technicznymi gdzie istnieje ryzyko zaprószenia oczu lub uderzenia odpryskiem materiału.</w:t>
            </w:r>
          </w:p>
        </w:tc>
      </w:tr>
      <w:tr w:rsidR="007D6FB2" w:rsidRPr="007D6FB2" w:rsidTr="00EE5A7B">
        <w:tc>
          <w:tcPr>
            <w:tcW w:w="9380" w:type="dxa"/>
            <w:gridSpan w:val="3"/>
          </w:tcPr>
          <w:p w:rsidR="007D6FB2" w:rsidRPr="007D6FB2" w:rsidRDefault="007D6FB2" w:rsidP="007D6FB2">
            <w:pPr>
              <w:spacing w:after="200" w:line="276"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Znaki ostrzegawcze</w:t>
            </w:r>
          </w:p>
        </w:tc>
      </w:tr>
      <w:tr w:rsidR="007D6FB2" w:rsidRPr="007D6FB2" w:rsidTr="00EE5A7B">
        <w:tc>
          <w:tcPr>
            <w:tcW w:w="1896" w:type="dxa"/>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color w:val="000000"/>
                <w:sz w:val="24"/>
                <w:szCs w:val="24"/>
                <w:lang w:eastAsia="pl-PL"/>
              </w:rPr>
              <w:object w:dxaOrig="1035" w:dyaOrig="825">
                <v:shape id="_x0000_i1028" type="#_x0000_t75" style="width:63pt;height:49.5pt" o:ole="">
                  <v:imagedata r:id="rId54" o:title=""/>
                </v:shape>
                <o:OLEObject Type="Embed" ProgID="PBrush" ShapeID="_x0000_i1028" DrawAspect="Content" ObjectID="_1622888996" r:id="rId55"/>
              </w:object>
            </w:r>
            <w:r w:rsidRPr="007D6FB2">
              <w:rPr>
                <w:rFonts w:ascii="Times New Roman" w:eastAsia="Times New Roman" w:hAnsi="Times New Roman" w:cs="Times New Roman"/>
                <w:color w:val="000000"/>
                <w:sz w:val="24"/>
                <w:szCs w:val="24"/>
                <w:lang w:eastAsia="pl-PL"/>
              </w:rPr>
              <w:t xml:space="preserve"> </w:t>
            </w:r>
          </w:p>
        </w:tc>
        <w:tc>
          <w:tcPr>
            <w:tcW w:w="3420"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Znak ostrzegawczy ogólny. Informuje o zagrożeniu. </w:t>
            </w:r>
            <w:r w:rsidRPr="007D6FB2">
              <w:rPr>
                <w:rFonts w:ascii="Times New Roman" w:eastAsia="Times New Roman" w:hAnsi="Times New Roman" w:cs="Times New Roman"/>
                <w:color w:val="000000"/>
                <w:sz w:val="24"/>
                <w:szCs w:val="24"/>
                <w:lang w:eastAsia="pl-PL"/>
              </w:rPr>
              <w:br/>
              <w:t xml:space="preserve">Może występować w kombinacji </w:t>
            </w:r>
            <w:r w:rsidRPr="007D6FB2">
              <w:rPr>
                <w:rFonts w:ascii="Times New Roman" w:eastAsia="Times New Roman" w:hAnsi="Times New Roman" w:cs="Times New Roman"/>
                <w:color w:val="000000"/>
                <w:sz w:val="24"/>
                <w:szCs w:val="24"/>
                <w:lang w:eastAsia="pl-PL"/>
              </w:rPr>
              <w:br/>
              <w:t>z tablicami informacyjnymi (napisami).</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tc>
        <w:tc>
          <w:tcPr>
            <w:tcW w:w="4064"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Umieszczony w miejscach zagrożenia z dodatkowym opisem np. substancje niebezpieczne – drzwi laboratoriów. </w:t>
            </w:r>
          </w:p>
        </w:tc>
      </w:tr>
      <w:tr w:rsidR="007D6FB2" w:rsidRPr="007D6FB2" w:rsidTr="00EE5A7B">
        <w:trPr>
          <w:trHeight w:val="1448"/>
        </w:trPr>
        <w:tc>
          <w:tcPr>
            <w:tcW w:w="1896" w:type="dxa"/>
          </w:tcPr>
          <w:p w:rsidR="007D6FB2" w:rsidRPr="007D6FB2" w:rsidRDefault="007D6FB2" w:rsidP="007D6FB2">
            <w:pPr>
              <w:spacing w:after="0" w:line="240"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noProof/>
                <w:color w:val="000000"/>
                <w:sz w:val="24"/>
                <w:szCs w:val="24"/>
                <w:lang w:eastAsia="pl-PL"/>
              </w:rPr>
              <mc:AlternateContent>
                <mc:Choice Requires="wps">
                  <w:drawing>
                    <wp:inline distT="0" distB="0" distL="0" distR="0" wp14:anchorId="31A8379B" wp14:editId="1D6A1345">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5195C9"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7D6FB2">
              <w:rPr>
                <w:rFonts w:ascii="Times New Roman" w:eastAsia="Times New Roman" w:hAnsi="Times New Roman" w:cs="Times New Roman"/>
                <w:noProof/>
                <w:color w:val="000000"/>
                <w:sz w:val="24"/>
                <w:szCs w:val="24"/>
                <w:lang w:eastAsia="pl-PL"/>
              </w:rPr>
              <w:drawing>
                <wp:inline distT="0" distB="0" distL="0" distR="0" wp14:anchorId="09720F5E" wp14:editId="77C43FB1">
                  <wp:extent cx="1035050" cy="1371600"/>
                  <wp:effectExtent l="0" t="0" r="0" b="0"/>
                  <wp:docPr id="34" name="Obraz 34"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7D6FB2" w:rsidRPr="007D6FB2" w:rsidRDefault="007D6FB2" w:rsidP="007D6FB2">
            <w:pPr>
              <w:spacing w:after="200" w:line="276" w:lineRule="auto"/>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Znak ostrzegawczy – niebezpieczeństwo skażenia biologicznego</w:t>
            </w:r>
          </w:p>
          <w:p w:rsidR="007D6FB2" w:rsidRPr="007D6FB2" w:rsidRDefault="007D6FB2" w:rsidP="007D6FB2">
            <w:pPr>
              <w:spacing w:after="200" w:line="276" w:lineRule="auto"/>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rPr>
                <w:rFonts w:ascii="Times New Roman" w:eastAsia="Times New Roman" w:hAnsi="Times New Roman" w:cs="Times New Roman"/>
                <w:color w:val="000000"/>
                <w:sz w:val="24"/>
                <w:szCs w:val="24"/>
                <w:lang w:eastAsia="pl-PL"/>
              </w:rPr>
            </w:pPr>
          </w:p>
        </w:tc>
        <w:tc>
          <w:tcPr>
            <w:tcW w:w="4064" w:type="dxa"/>
            <w:vAlign w:val="bottom"/>
          </w:tcPr>
          <w:p w:rsidR="007D6FB2" w:rsidRPr="007D6FB2" w:rsidRDefault="007D6FB2" w:rsidP="007D6FB2">
            <w:pPr>
              <w:spacing w:after="200" w:line="276" w:lineRule="auto"/>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Umieszczony na drzwiach laboratoriów, w których występuje niebezpieczeństwo skażenia biologicznego.</w:t>
            </w:r>
          </w:p>
          <w:p w:rsidR="007D6FB2" w:rsidRPr="007D6FB2" w:rsidRDefault="007D6FB2" w:rsidP="007D6FB2">
            <w:pPr>
              <w:spacing w:after="200" w:line="276" w:lineRule="auto"/>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rPr>
                <w:rFonts w:ascii="Times New Roman" w:eastAsia="Times New Roman" w:hAnsi="Times New Roman" w:cs="Times New Roman"/>
                <w:color w:val="000000"/>
                <w:sz w:val="24"/>
                <w:szCs w:val="24"/>
                <w:lang w:eastAsia="pl-PL"/>
              </w:rPr>
            </w:pPr>
          </w:p>
        </w:tc>
      </w:tr>
      <w:tr w:rsidR="007D6FB2" w:rsidRPr="007D6FB2" w:rsidTr="00EE5A7B">
        <w:tc>
          <w:tcPr>
            <w:tcW w:w="9380" w:type="dxa"/>
            <w:gridSpan w:val="3"/>
          </w:tcPr>
          <w:p w:rsidR="007D6FB2" w:rsidRPr="007D6FB2" w:rsidRDefault="007D6FB2" w:rsidP="007D6FB2">
            <w:pPr>
              <w:spacing w:after="200" w:line="276"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Znaki zakazu</w:t>
            </w:r>
          </w:p>
        </w:tc>
      </w:tr>
      <w:tr w:rsidR="007D6FB2" w:rsidRPr="007D6FB2" w:rsidTr="00EE5A7B">
        <w:trPr>
          <w:trHeight w:val="1372"/>
        </w:trPr>
        <w:tc>
          <w:tcPr>
            <w:tcW w:w="1896" w:type="dxa"/>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noProof/>
                <w:color w:val="000000"/>
                <w:sz w:val="24"/>
                <w:szCs w:val="24"/>
                <w:lang w:eastAsia="pl-PL"/>
              </w:rPr>
              <w:drawing>
                <wp:inline distT="0" distB="0" distL="0" distR="0" wp14:anchorId="3ECC727F" wp14:editId="44513C17">
                  <wp:extent cx="664210" cy="698500"/>
                  <wp:effectExtent l="0" t="0" r="2540" b="6350"/>
                  <wp:docPr id="35" name="Obraz 3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Zakaz przejścia</w:t>
            </w:r>
          </w:p>
        </w:tc>
        <w:tc>
          <w:tcPr>
            <w:tcW w:w="4064"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Znak umieszczony jest w pobliżu miejsca, w którym poruszanie się jest zabronione. Może być w wersji z opisem.</w:t>
            </w:r>
          </w:p>
        </w:tc>
      </w:tr>
      <w:tr w:rsidR="007D6FB2" w:rsidRPr="007D6FB2" w:rsidTr="00EE5A7B">
        <w:trPr>
          <w:trHeight w:val="1288"/>
        </w:trPr>
        <w:tc>
          <w:tcPr>
            <w:tcW w:w="1896" w:type="dxa"/>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noProof/>
                <w:color w:val="000000"/>
                <w:sz w:val="24"/>
                <w:szCs w:val="24"/>
                <w:lang w:eastAsia="pl-PL"/>
              </w:rPr>
              <w:drawing>
                <wp:inline distT="0" distB="0" distL="0" distR="0" wp14:anchorId="7B7B22E8" wp14:editId="3DF71558">
                  <wp:extent cx="655320" cy="673100"/>
                  <wp:effectExtent l="0" t="0" r="0" b="0"/>
                  <wp:docPr id="36" name="Obraz 3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Zakaz włączania urządzenia</w:t>
            </w:r>
          </w:p>
        </w:tc>
        <w:tc>
          <w:tcPr>
            <w:tcW w:w="4064"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Umieszcza się na maszynie lub w bezpośrednim jej sąsiedztwie, celem zapobiegnięcia przypadkowemu włączeniu. </w:t>
            </w:r>
          </w:p>
        </w:tc>
      </w:tr>
      <w:tr w:rsidR="007D6FB2" w:rsidRPr="007D6FB2" w:rsidTr="00EE5A7B">
        <w:tc>
          <w:tcPr>
            <w:tcW w:w="9380" w:type="dxa"/>
            <w:gridSpan w:val="3"/>
          </w:tcPr>
          <w:p w:rsidR="007D6FB2" w:rsidRPr="007D6FB2" w:rsidRDefault="007D6FB2" w:rsidP="007D6FB2">
            <w:pPr>
              <w:spacing w:after="200" w:line="276" w:lineRule="auto"/>
              <w:jc w:val="both"/>
              <w:rPr>
                <w:rFonts w:ascii="Times New Roman" w:eastAsia="Times New Roman" w:hAnsi="Times New Roman" w:cs="Times New Roman"/>
                <w:b/>
                <w:bCs/>
                <w:color w:val="000000"/>
                <w:sz w:val="24"/>
                <w:szCs w:val="24"/>
                <w:lang w:eastAsia="pl-PL"/>
              </w:rPr>
            </w:pPr>
            <w:r w:rsidRPr="007D6FB2">
              <w:rPr>
                <w:rFonts w:ascii="Times New Roman" w:eastAsia="Times New Roman" w:hAnsi="Times New Roman" w:cs="Times New Roman"/>
                <w:b/>
                <w:bCs/>
                <w:color w:val="000000"/>
                <w:sz w:val="24"/>
                <w:szCs w:val="24"/>
                <w:lang w:eastAsia="pl-PL"/>
              </w:rPr>
              <w:t>Znaki PPOŻ</w:t>
            </w:r>
          </w:p>
        </w:tc>
      </w:tr>
      <w:tr w:rsidR="007D6FB2" w:rsidRPr="007D6FB2" w:rsidTr="00EE5A7B">
        <w:tc>
          <w:tcPr>
            <w:tcW w:w="1896" w:type="dxa"/>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color w:val="000000"/>
                <w:sz w:val="24"/>
                <w:szCs w:val="24"/>
                <w:lang w:eastAsia="pl-PL"/>
              </w:rPr>
              <w:object w:dxaOrig="915" w:dyaOrig="870">
                <v:shape id="_x0000_i1029" type="#_x0000_t75" style="width:51pt;height:47.25pt" o:ole="">
                  <v:imagedata r:id="rId59" o:title=""/>
                </v:shape>
                <o:OLEObject Type="Embed" ProgID="PBrush" ShapeID="_x0000_i1029" DrawAspect="Content" ObjectID="_1622888997" r:id="rId60"/>
              </w:objec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tc>
        <w:tc>
          <w:tcPr>
            <w:tcW w:w="3420"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Znak wskazujący na miejsce przechowywania gaśnicy</w:t>
            </w:r>
          </w:p>
        </w:tc>
        <w:tc>
          <w:tcPr>
            <w:tcW w:w="4064" w:type="dxa"/>
            <w:vAlign w:val="center"/>
          </w:tcPr>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Znak umieszczony jest dokładnie </w:t>
            </w:r>
            <w:r w:rsidRPr="007D6FB2">
              <w:rPr>
                <w:rFonts w:ascii="Times New Roman" w:eastAsia="Times New Roman" w:hAnsi="Times New Roman" w:cs="Times New Roman"/>
                <w:color w:val="000000"/>
                <w:sz w:val="24"/>
                <w:szCs w:val="24"/>
                <w:lang w:eastAsia="pl-PL"/>
              </w:rPr>
              <w:br/>
              <w:t>w miejscu przechowywania gaśnicy.</w:t>
            </w:r>
          </w:p>
        </w:tc>
      </w:tr>
    </w:tbl>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b/>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r w:rsidRPr="007D6FB2">
        <w:rPr>
          <w:rFonts w:ascii="Times New Roman" w:eastAsia="Times New Roman" w:hAnsi="Times New Roman" w:cs="Times New Roman"/>
          <w:b/>
          <w:color w:val="000000"/>
          <w:sz w:val="24"/>
          <w:szCs w:val="24"/>
          <w:lang w:eastAsia="pl-PL"/>
        </w:rPr>
        <w:t>Akty prawne:</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1. Ustawa z dnia 26 czerwca 1974r.. Kodeks pracy (tekst jedn. Dz. U. 1974r., Nr 24, poz. 141, ze zm.)</w:t>
      </w:r>
    </w:p>
    <w:p w:rsidR="007D6FB2" w:rsidRPr="007D6FB2" w:rsidRDefault="007D6FB2" w:rsidP="007D6FB2">
      <w:pPr>
        <w:spacing w:after="200" w:line="360" w:lineRule="auto"/>
        <w:ind w:left="709" w:hanging="284"/>
        <w:jc w:val="both"/>
        <w:rPr>
          <w:rFonts w:ascii="Times New Roman" w:eastAsia="MyriadPro-Light"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2</w:t>
      </w:r>
      <w:r w:rsidRPr="007D6FB2">
        <w:rPr>
          <w:rFonts w:ascii="Times New Roman" w:eastAsia="MyriadPro-Light" w:hAnsi="Times New Roman" w:cs="Times New Roman"/>
          <w:color w:val="000000"/>
          <w:sz w:val="24"/>
          <w:szCs w:val="24"/>
          <w:lang w:eastAsia="pl-PL"/>
        </w:rPr>
        <w:t xml:space="preserve">. Rozporządzenie Ministra Pracy i Polityki Socjalnej z dnia 26 września 1997r. w sprawie ogólnych przepisów    bezpieczeństwa i higieny pracy (Dz. U. 2003r, nr 169 poz.1650-  tekst jednolity),  </w:t>
      </w:r>
    </w:p>
    <w:p w:rsidR="007D6FB2" w:rsidRPr="007D6FB2" w:rsidRDefault="007D6FB2" w:rsidP="007D6FB2">
      <w:pPr>
        <w:spacing w:after="0" w:line="360" w:lineRule="auto"/>
        <w:ind w:left="709" w:hanging="283"/>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 3. Rozporządzenie Ministra Gospodarki z dnia 30 grudnia 1999 r. w sprawie bezpieczeństwa i higieny pracy w odlewniach metali (Dz. U. 2000 r. nr 3, poz. 37), </w:t>
      </w:r>
    </w:p>
    <w:p w:rsidR="007D6FB2" w:rsidRPr="007D6FB2" w:rsidRDefault="007D6FB2" w:rsidP="007D6FB2">
      <w:pPr>
        <w:spacing w:after="0" w:line="360" w:lineRule="auto"/>
        <w:ind w:left="709" w:hanging="283"/>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7D6FB2" w:rsidRPr="007D6FB2" w:rsidRDefault="007D6FB2" w:rsidP="007D6FB2">
      <w:pPr>
        <w:spacing w:after="0" w:line="360" w:lineRule="auto"/>
        <w:ind w:left="709" w:hanging="283"/>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5. Rozporządzenie Ministra Gospodarki z dnia 17 września 1999 r. w sprawie bhp przy urządzeniach i instalacjach energetycznych (Dz. U. 1999r. nr 80, poz. 912).</w:t>
      </w:r>
    </w:p>
    <w:p w:rsidR="007D6FB2" w:rsidRPr="007D6FB2" w:rsidRDefault="007D6FB2" w:rsidP="007D6FB2">
      <w:pPr>
        <w:spacing w:after="0" w:line="360" w:lineRule="auto"/>
        <w:ind w:left="709" w:hanging="283"/>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6. Rozporządzenie Ministra Gospodarki z dnia 7 czerwca 2002 r. w sprawie bhp przy przetwórstwie tworzyw sztucznych (Dz. U. 2002r. nr 81, poz. 735),</w:t>
      </w:r>
    </w:p>
    <w:p w:rsidR="007D6FB2" w:rsidRPr="007D6FB2" w:rsidRDefault="007D6FB2" w:rsidP="007D6FB2">
      <w:pPr>
        <w:spacing w:after="200" w:line="360" w:lineRule="auto"/>
        <w:ind w:left="851" w:hanging="425"/>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7. Rozporządzeniu w sprawie bhp podczas wykonywania robót budowlanych - Rozporządzenie Ministra Infrastruktury z dnia 6 lutego 2003 r. w sprawie bhp podczas wykonywania robót budowlanych (Dz. U. 2003r. nr 47, poz. 401),</w:t>
      </w:r>
    </w:p>
    <w:p w:rsidR="007D6FB2" w:rsidRPr="007D6FB2" w:rsidRDefault="007D6FB2" w:rsidP="007D6FB2">
      <w:pPr>
        <w:spacing w:after="0" w:line="360" w:lineRule="auto"/>
        <w:ind w:left="709" w:hanging="283"/>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8. Rozporządzenie Ministra Gospodarki, Pracy i Polityki Społecznej z dnia 14 stycznia 2004 r. w sprawie bhp przy czyszczeniu powierzchni, malowaniu natryskowym i natryskiwaniu cieplnym </w:t>
      </w:r>
    </w:p>
    <w:p w:rsidR="007D6FB2" w:rsidRPr="007D6FB2" w:rsidRDefault="007D6FB2" w:rsidP="007D6FB2">
      <w:pPr>
        <w:spacing w:after="0" w:line="360" w:lineRule="auto"/>
        <w:ind w:left="709" w:hanging="283"/>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 xml:space="preserve">     (Dz. U. 2004r. nr 16, poz. 156), </w:t>
      </w:r>
    </w:p>
    <w:p w:rsidR="007D6FB2" w:rsidRPr="007D6FB2" w:rsidRDefault="007D6FB2" w:rsidP="007D6FB2">
      <w:pPr>
        <w:spacing w:after="0" w:line="360" w:lineRule="auto"/>
        <w:ind w:left="709" w:hanging="284"/>
        <w:jc w:val="both"/>
        <w:rPr>
          <w:rFonts w:ascii="Times New Roman" w:eastAsia="Times New Roman" w:hAnsi="Times New Roman" w:cs="Times New Roman"/>
          <w:color w:val="000000"/>
          <w:sz w:val="24"/>
          <w:szCs w:val="24"/>
          <w:lang w:val="x-none" w:eastAsia="x-none"/>
        </w:rPr>
      </w:pPr>
      <w:r w:rsidRPr="007D6FB2">
        <w:rPr>
          <w:rFonts w:ascii="Times New Roman" w:eastAsia="Times New Roman" w:hAnsi="Times New Roman" w:cs="Times New Roman"/>
          <w:color w:val="000000"/>
          <w:sz w:val="24"/>
          <w:szCs w:val="24"/>
          <w:lang w:val="x-none" w:eastAsia="x-none"/>
        </w:rPr>
        <w:t>9. Rozporządzenie Ministra Zdrowia z dnia 22 kwietnia 2005r. w sprawie szkodliwych czynników biologicznych dla zdrowia w środowisku pracy oraz ochrony zdrowia pracowników zawodowo narażonych na te czynniki (Dz. U. 2005r, nr 81, poz.716, ze zm.)</w:t>
      </w:r>
    </w:p>
    <w:p w:rsidR="007D6FB2" w:rsidRPr="007D6FB2" w:rsidRDefault="007D6FB2" w:rsidP="007D6FB2">
      <w:pPr>
        <w:spacing w:after="0" w:line="360" w:lineRule="auto"/>
        <w:ind w:left="709" w:hanging="284"/>
        <w:jc w:val="both"/>
        <w:rPr>
          <w:rFonts w:ascii="Times New Roman" w:eastAsia="Times New Roman" w:hAnsi="Times New Roman" w:cs="Times New Roman"/>
          <w:color w:val="000000"/>
          <w:sz w:val="24"/>
          <w:szCs w:val="24"/>
          <w:lang w:val="x-none" w:eastAsia="x-none"/>
        </w:rPr>
      </w:pPr>
    </w:p>
    <w:p w:rsidR="007D6FB2" w:rsidRPr="007D6FB2" w:rsidRDefault="007D6FB2" w:rsidP="007D6FB2">
      <w:pPr>
        <w:spacing w:after="200" w:line="360" w:lineRule="auto"/>
        <w:ind w:left="851" w:hanging="425"/>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10. Rozporządzenie Ministra Nauki i Szkolnictwa Wyższego z dnia 5 lipca 2007r. w sprawie    bezpieczeństwa i higieny pracy w uczelniach (Dz. U. 2007r., nr 128, poz.897)</w:t>
      </w:r>
    </w:p>
    <w:p w:rsidR="007D6FB2" w:rsidRPr="007D6FB2" w:rsidRDefault="007D6FB2" w:rsidP="007D6FB2">
      <w:pPr>
        <w:spacing w:after="200" w:line="360" w:lineRule="auto"/>
        <w:ind w:left="709" w:hanging="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11.  </w:t>
      </w:r>
      <w:r w:rsidRPr="007D6FB2">
        <w:rPr>
          <w:rFonts w:ascii="Times New Roman" w:eastAsia="MyriadPro-Light" w:hAnsi="Times New Roman" w:cs="Times New Roman"/>
          <w:color w:val="000000"/>
          <w:sz w:val="24"/>
          <w:szCs w:val="24"/>
          <w:lang w:eastAsia="pl-PL"/>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7D6FB2" w:rsidRPr="007D6FB2" w:rsidRDefault="007D6FB2" w:rsidP="007D6FB2">
      <w:pPr>
        <w:spacing w:after="200" w:line="360" w:lineRule="auto"/>
        <w:ind w:left="709" w:hanging="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12. Rozporządzenie Ministra Zdrowia z dnia 24 lipca 2012r. w sprawie substancji chemicznych, ich mieszanin  lub procesów technologicznych o działaniu rakotwórczym lub mutagennym w środowisku pracy (Dz. U. z 2012r. poz. 890), </w:t>
      </w:r>
    </w:p>
    <w:p w:rsidR="007D6FB2" w:rsidRPr="007D6FB2" w:rsidRDefault="007D6FB2" w:rsidP="007D6FB2">
      <w:pPr>
        <w:spacing w:after="200" w:line="360" w:lineRule="auto"/>
        <w:ind w:left="709" w:hanging="284"/>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w:t>
      </w:r>
    </w:p>
    <w:p w:rsidR="007D6FB2" w:rsidRPr="007D6FB2" w:rsidRDefault="007D6FB2" w:rsidP="007D6FB2">
      <w:pPr>
        <w:spacing w:after="0" w:line="480" w:lineRule="auto"/>
        <w:ind w:right="-468"/>
        <w:jc w:val="both"/>
        <w:rPr>
          <w:rFonts w:ascii="Times New Roman" w:eastAsia="Times New Roman" w:hAnsi="Times New Roman" w:cs="Times New Roman"/>
          <w:b/>
          <w:bCs/>
          <w:color w:val="000000"/>
          <w:sz w:val="20"/>
          <w:szCs w:val="20"/>
          <w:lang w:val="x-none" w:eastAsia="x-none"/>
        </w:rPr>
      </w:pPr>
      <w:r w:rsidRPr="007D6FB2">
        <w:rPr>
          <w:rFonts w:ascii="Times New Roman" w:eastAsia="Times New Roman" w:hAnsi="Times New Roman" w:cs="Times New Roman"/>
          <w:b/>
          <w:bCs/>
          <w:color w:val="000000"/>
          <w:sz w:val="20"/>
          <w:szCs w:val="20"/>
          <w:lang w:val="x-none" w:eastAsia="x-none"/>
        </w:rPr>
        <w:t xml:space="preserve">                                                                        </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SPIS TREŚCI:</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str.</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I.     Zasady ogólne </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 xml:space="preserve">  2</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II.   Zagrożenia dla życia i zdrowia występujące w ZUT</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 xml:space="preserve">  5</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1. Czynniki chemiczne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 xml:space="preserve">  5</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2. Czynniki biologiczne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 xml:space="preserve">  8</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3.  Promieniowanie jonizujące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10</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4. Czynniki rakotwórcze i mutagenne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13</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III.  Wymagania bezpieczeństwa pracy</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13</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1.  Plac budowy</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 xml:space="preserve">                                                           14</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2. Remontowe prace budowlane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18</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3. Wybrane prace remontowe i rozbiórkowe – Prace niebezpieczne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21</w:t>
      </w:r>
    </w:p>
    <w:p w:rsidR="007D6FB2" w:rsidRPr="007D6FB2" w:rsidRDefault="007D6FB2" w:rsidP="007D6FB2">
      <w:pPr>
        <w:spacing w:after="0" w:line="312" w:lineRule="auto"/>
        <w:ind w:left="993" w:hanging="567"/>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3.1.Ogólne zasady przy prowadzeniu prac rozbiórkowych i remontowych </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bez wstrzymania ruchu zakładu pracy</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21</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3.2. Prace związane z usuwaniem azbestu</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21</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 xml:space="preserve">  3.3. Układanie podłóg i posadzek</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22</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 xml:space="preserve">  3.4. Wewnętrzne prace malarskie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22</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 xml:space="preserve">  3.5. Prace impregnacyjne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23</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 xml:space="preserve">  3.6. Obróbka kamieni</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23</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 xml:space="preserve">  3.7. Stosowanie rozpuszczalników</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24</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 xml:space="preserve">  3.8. Czyszczenie powierzchni i malowanie natryskowe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25</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 xml:space="preserve">  3.9. Prace spawalnicze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27</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ab/>
        <w:t xml:space="preserve">  3.10. Prace związane z wycinką drzew</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28</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4.  Roboty ziemne – wykopy</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30</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5.  Prace na wysokości</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34</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IV.   Maszyny i inne urządzenia techniczne oraz narzędzia pracy</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38</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V .  Transport wewnątrzzakładowy</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40</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VI . Środki ochrony indywidualnej</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42</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VII. Wypadki przy pracy</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44</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VIII.  Ogólne zasady udzielania pierwszej pomocy poszkodowanym</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45</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IX.     Przykłady znaków bezpieczeństwa</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48</w:t>
      </w:r>
    </w:p>
    <w:p w:rsidR="007D6FB2" w:rsidRPr="007D6FB2" w:rsidRDefault="007D6FB2" w:rsidP="007D6FB2">
      <w:pPr>
        <w:spacing w:after="200" w:line="276" w:lineRule="auto"/>
        <w:jc w:val="both"/>
        <w:rPr>
          <w:rFonts w:ascii="Times New Roman" w:eastAsia="Times New Roman" w:hAnsi="Times New Roman" w:cs="Times New Roman"/>
          <w:color w:val="000000"/>
          <w:sz w:val="24"/>
          <w:szCs w:val="24"/>
          <w:lang w:eastAsia="pl-PL"/>
        </w:rPr>
      </w:pPr>
      <w:r w:rsidRPr="007D6FB2">
        <w:rPr>
          <w:rFonts w:ascii="Times New Roman" w:eastAsia="Times New Roman" w:hAnsi="Times New Roman" w:cs="Times New Roman"/>
          <w:color w:val="000000"/>
          <w:sz w:val="24"/>
          <w:szCs w:val="24"/>
          <w:lang w:eastAsia="pl-PL"/>
        </w:rPr>
        <w:t xml:space="preserve">          Akty prawne</w:t>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r>
      <w:r w:rsidRPr="007D6FB2">
        <w:rPr>
          <w:rFonts w:ascii="Times New Roman" w:eastAsia="Times New Roman" w:hAnsi="Times New Roman" w:cs="Times New Roman"/>
          <w:color w:val="000000"/>
          <w:sz w:val="24"/>
          <w:szCs w:val="24"/>
          <w:lang w:eastAsia="pl-PL"/>
        </w:rPr>
        <w:tab/>
        <w:t>50</w:t>
      </w:r>
    </w:p>
    <w:p w:rsidR="007D6FB2" w:rsidRPr="007D6FB2" w:rsidRDefault="007D6FB2" w:rsidP="007D6FB2">
      <w:pPr>
        <w:spacing w:after="200" w:line="276" w:lineRule="auto"/>
        <w:rPr>
          <w:rFonts w:ascii="Calibri" w:eastAsia="Times New Roman" w:hAnsi="Calibri" w:cs="Times New Roman"/>
          <w:lang w:eastAsia="pl-PL"/>
        </w:rPr>
      </w:pPr>
    </w:p>
    <w:p w:rsidR="007D6FB2" w:rsidRPr="007D6FB2" w:rsidRDefault="007D6FB2" w:rsidP="007D6FB2">
      <w:pPr>
        <w:spacing w:after="200" w:line="276" w:lineRule="auto"/>
        <w:rPr>
          <w:rFonts w:ascii="Calibri" w:eastAsia="Times New Roman" w:hAnsi="Calibri" w:cs="Times New Roman"/>
          <w:lang w:eastAsia="pl-PL"/>
        </w:rPr>
      </w:pPr>
    </w:p>
    <w:p w:rsidR="006B5EE5" w:rsidRDefault="006B5EE5"/>
    <w:sectPr w:rsidR="006B5EE5"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27F" w:rsidRDefault="00953EFF">
      <w:pPr>
        <w:spacing w:after="0" w:line="240" w:lineRule="auto"/>
      </w:pPr>
      <w:r>
        <w:separator/>
      </w:r>
    </w:p>
  </w:endnote>
  <w:endnote w:type="continuationSeparator" w:id="0">
    <w:p w:rsidR="000E727F" w:rsidRDefault="00953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792CC8">
    <w:pPr>
      <w:pStyle w:val="Stopka"/>
      <w:jc w:val="right"/>
    </w:pPr>
    <w:r>
      <w:fldChar w:fldCharType="begin"/>
    </w:r>
    <w:r>
      <w:instrText xml:space="preserve"> PAGE   \* MERGEFORMAT </w:instrText>
    </w:r>
    <w:r>
      <w:fldChar w:fldCharType="separate"/>
    </w:r>
    <w:r w:rsidR="004C679B">
      <w:rPr>
        <w:noProof/>
      </w:rPr>
      <w:t>1</w:t>
    </w:r>
    <w:r>
      <w:rPr>
        <w:noProof/>
      </w:rPr>
      <w:fldChar w:fldCharType="end"/>
    </w:r>
  </w:p>
  <w:p w:rsidR="00906F15" w:rsidRDefault="004C679B">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27F" w:rsidRDefault="00953EFF">
      <w:pPr>
        <w:spacing w:after="0" w:line="240" w:lineRule="auto"/>
      </w:pPr>
      <w:r>
        <w:separator/>
      </w:r>
    </w:p>
  </w:footnote>
  <w:footnote w:type="continuationSeparator" w:id="0">
    <w:p w:rsidR="000E727F" w:rsidRDefault="00953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FB2"/>
    <w:rsid w:val="000E727F"/>
    <w:rsid w:val="004C679B"/>
    <w:rsid w:val="006B5EE5"/>
    <w:rsid w:val="00792CC8"/>
    <w:rsid w:val="007D6FB2"/>
    <w:rsid w:val="00953E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5470F54A"/>
  <w15:chartTrackingRefBased/>
  <w15:docId w15:val="{EEC99F7A-CB30-482E-AB52-462AE6675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7D6FB2"/>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paragraph" w:styleId="Nagwek2">
    <w:name w:val="heading 2"/>
    <w:basedOn w:val="Normalny"/>
    <w:link w:val="Nagwek2Znak"/>
    <w:uiPriority w:val="9"/>
    <w:qFormat/>
    <w:rsid w:val="007D6FB2"/>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Nagwek3">
    <w:name w:val="heading 3"/>
    <w:basedOn w:val="Normalny"/>
    <w:link w:val="Nagwek3Znak"/>
    <w:uiPriority w:val="9"/>
    <w:qFormat/>
    <w:rsid w:val="007D6FB2"/>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paragraph" w:styleId="Nagwek4">
    <w:name w:val="heading 4"/>
    <w:basedOn w:val="Normalny"/>
    <w:next w:val="Normalny"/>
    <w:link w:val="Nagwek4Znak"/>
    <w:uiPriority w:val="9"/>
    <w:qFormat/>
    <w:rsid w:val="007D6FB2"/>
    <w:pPr>
      <w:keepNext/>
      <w:keepLines/>
      <w:spacing w:before="200" w:after="0" w:line="276" w:lineRule="auto"/>
      <w:outlineLvl w:val="3"/>
    </w:pPr>
    <w:rPr>
      <w:rFonts w:ascii="Cambria" w:eastAsia="Times New Roman" w:hAnsi="Cambria" w:cs="Times New Roman"/>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D6FB2"/>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7D6FB2"/>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7D6FB2"/>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7D6FB2"/>
    <w:rPr>
      <w:rFonts w:ascii="Cambria" w:eastAsia="Times New Roman" w:hAnsi="Cambria" w:cs="Times New Roman"/>
      <w:b/>
      <w:bCs/>
      <w:i/>
      <w:iCs/>
      <w:color w:val="4F81BD"/>
      <w:sz w:val="20"/>
      <w:szCs w:val="20"/>
      <w:lang w:val="x-none" w:eastAsia="x-none"/>
    </w:rPr>
  </w:style>
  <w:style w:type="numbering" w:customStyle="1" w:styleId="Bezlisty1">
    <w:name w:val="Bez listy1"/>
    <w:next w:val="Bezlisty"/>
    <w:uiPriority w:val="99"/>
    <w:semiHidden/>
    <w:unhideWhenUsed/>
    <w:rsid w:val="007D6FB2"/>
  </w:style>
  <w:style w:type="character" w:styleId="Hipercze">
    <w:name w:val="Hyperlink"/>
    <w:uiPriority w:val="99"/>
    <w:semiHidden/>
    <w:unhideWhenUsed/>
    <w:rsid w:val="007D6FB2"/>
    <w:rPr>
      <w:color w:val="0000FF"/>
      <w:u w:val="single"/>
    </w:rPr>
  </w:style>
  <w:style w:type="paragraph" w:styleId="NormalnyWeb">
    <w:name w:val="Normal (Web)"/>
    <w:basedOn w:val="Normalny"/>
    <w:uiPriority w:val="99"/>
    <w:unhideWhenUsed/>
    <w:rsid w:val="007D6FB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7D6FB2"/>
    <w:rPr>
      <w:b/>
      <w:bCs/>
    </w:rPr>
  </w:style>
  <w:style w:type="paragraph" w:styleId="Zagicieodgryformularza">
    <w:name w:val="HTML Top of Form"/>
    <w:basedOn w:val="Normalny"/>
    <w:next w:val="Normalny"/>
    <w:link w:val="ZagicieodgryformularzaZnak"/>
    <w:hidden/>
    <w:uiPriority w:val="99"/>
    <w:semiHidden/>
    <w:unhideWhenUsed/>
    <w:rsid w:val="007D6FB2"/>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7D6FB2"/>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7D6FB2"/>
  </w:style>
  <w:style w:type="paragraph" w:styleId="Zagicieoddouformularza">
    <w:name w:val="HTML Bottom of Form"/>
    <w:basedOn w:val="Normalny"/>
    <w:next w:val="Normalny"/>
    <w:link w:val="ZagicieoddouformularzaZnak"/>
    <w:hidden/>
    <w:uiPriority w:val="99"/>
    <w:semiHidden/>
    <w:unhideWhenUsed/>
    <w:rsid w:val="007D6FB2"/>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7D6FB2"/>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7D6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7D6FB2"/>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7D6FB2"/>
    <w:pPr>
      <w:spacing w:before="100" w:beforeAutospacing="1" w:after="100" w:afterAutospacing="1" w:line="240" w:lineRule="auto"/>
    </w:pPr>
    <w:rPr>
      <w:rFonts w:ascii="Verdana" w:eastAsia="Times New Roman" w:hAnsi="Verdana" w:cs="Times New Roman"/>
      <w:color w:val="000000"/>
      <w:sz w:val="15"/>
      <w:szCs w:val="15"/>
      <w:lang w:eastAsia="pl-PL"/>
    </w:rPr>
  </w:style>
  <w:style w:type="character" w:customStyle="1" w:styleId="tekstpdst2blue1">
    <w:name w:val="tekst_pdst_2_blue1"/>
    <w:rsid w:val="007D6FB2"/>
    <w:rPr>
      <w:rFonts w:ascii="Verdana" w:hAnsi="Verdana" w:hint="default"/>
      <w:color w:val="3366CC"/>
      <w:sz w:val="15"/>
      <w:szCs w:val="15"/>
    </w:rPr>
  </w:style>
  <w:style w:type="character" w:customStyle="1" w:styleId="tekstpdst2black1">
    <w:name w:val="tekst_pdst_2_black1"/>
    <w:rsid w:val="007D6FB2"/>
    <w:rPr>
      <w:rFonts w:ascii="Verdana" w:hAnsi="Verdana" w:hint="default"/>
      <w:color w:val="000000"/>
      <w:sz w:val="15"/>
      <w:szCs w:val="15"/>
    </w:rPr>
  </w:style>
  <w:style w:type="character" w:styleId="Uwydatnienie">
    <w:name w:val="Emphasis"/>
    <w:uiPriority w:val="20"/>
    <w:qFormat/>
    <w:rsid w:val="007D6FB2"/>
    <w:rPr>
      <w:i/>
      <w:iCs/>
    </w:rPr>
  </w:style>
  <w:style w:type="paragraph" w:styleId="Tekstpodstawowy">
    <w:name w:val="Body Text"/>
    <w:basedOn w:val="Normalny"/>
    <w:link w:val="TekstpodstawowyZnak"/>
    <w:rsid w:val="007D6FB2"/>
    <w:pPr>
      <w:spacing w:after="0" w:line="240" w:lineRule="auto"/>
      <w:jc w:val="center"/>
    </w:pPr>
    <w:rPr>
      <w:rFonts w:ascii="Times New Roman" w:eastAsia="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rsid w:val="007D6FB2"/>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7D6FB2"/>
    <w:pPr>
      <w:spacing w:after="0" w:line="240" w:lineRule="auto"/>
      <w:jc w:val="both"/>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rsid w:val="007D6FB2"/>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7D6FB2"/>
    <w:pPr>
      <w:spacing w:after="0" w:line="240" w:lineRule="auto"/>
      <w:jc w:val="center"/>
    </w:pPr>
    <w:rPr>
      <w:rFonts w:ascii="Times New Roman" w:eastAsia="Times New Roman" w:hAnsi="Times New Roman" w:cs="Times New Roman"/>
      <w:b/>
      <w:bCs/>
      <w:sz w:val="24"/>
      <w:szCs w:val="24"/>
      <w:lang w:val="x-none" w:eastAsia="x-none"/>
    </w:rPr>
  </w:style>
  <w:style w:type="character" w:customStyle="1" w:styleId="TytuZnak">
    <w:name w:val="Tytuł Znak"/>
    <w:basedOn w:val="Domylnaczcionkaakapitu"/>
    <w:link w:val="Tytu"/>
    <w:rsid w:val="007D6FB2"/>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7D6FB2"/>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7D6FB2"/>
    <w:rPr>
      <w:rFonts w:ascii="Tahoma" w:eastAsia="Times New Roman" w:hAnsi="Tahoma" w:cs="Times New Roman"/>
      <w:sz w:val="16"/>
      <w:szCs w:val="16"/>
      <w:lang w:val="x-none" w:eastAsia="x-none"/>
    </w:rPr>
  </w:style>
  <w:style w:type="paragraph" w:styleId="Nagwek">
    <w:name w:val="header"/>
    <w:basedOn w:val="Normalny"/>
    <w:link w:val="NagwekZnak"/>
    <w:unhideWhenUsed/>
    <w:rsid w:val="007D6FB2"/>
    <w:pPr>
      <w:tabs>
        <w:tab w:val="center" w:pos="4536"/>
        <w:tab w:val="right" w:pos="9072"/>
      </w:tabs>
      <w:spacing w:after="0" w:line="240" w:lineRule="auto"/>
    </w:pPr>
    <w:rPr>
      <w:rFonts w:ascii="Calibri" w:eastAsia="Times New Roman" w:hAnsi="Calibri" w:cs="Times New Roman"/>
      <w:lang w:eastAsia="pl-PL"/>
    </w:rPr>
  </w:style>
  <w:style w:type="character" w:customStyle="1" w:styleId="NagwekZnak">
    <w:name w:val="Nagłówek Znak"/>
    <w:basedOn w:val="Domylnaczcionkaakapitu"/>
    <w:link w:val="Nagwek"/>
    <w:rsid w:val="007D6FB2"/>
    <w:rPr>
      <w:rFonts w:ascii="Calibri" w:eastAsia="Times New Roman" w:hAnsi="Calibri" w:cs="Times New Roman"/>
      <w:lang w:eastAsia="pl-PL"/>
    </w:rPr>
  </w:style>
  <w:style w:type="paragraph" w:styleId="Stopka">
    <w:name w:val="footer"/>
    <w:basedOn w:val="Normalny"/>
    <w:link w:val="StopkaZnak"/>
    <w:uiPriority w:val="99"/>
    <w:unhideWhenUsed/>
    <w:rsid w:val="007D6FB2"/>
    <w:pPr>
      <w:tabs>
        <w:tab w:val="center" w:pos="4536"/>
        <w:tab w:val="right" w:pos="9072"/>
      </w:tabs>
      <w:spacing w:after="0" w:line="240" w:lineRule="auto"/>
    </w:pPr>
    <w:rPr>
      <w:rFonts w:ascii="Calibri" w:eastAsia="Times New Roman" w:hAnsi="Calibri" w:cs="Times New Roman"/>
      <w:lang w:eastAsia="pl-PL"/>
    </w:rPr>
  </w:style>
  <w:style w:type="character" w:customStyle="1" w:styleId="StopkaZnak">
    <w:name w:val="Stopka Znak"/>
    <w:basedOn w:val="Domylnaczcionkaakapitu"/>
    <w:link w:val="Stopka"/>
    <w:uiPriority w:val="99"/>
    <w:rsid w:val="007D6FB2"/>
    <w:rPr>
      <w:rFonts w:ascii="Calibri" w:eastAsia="Times New Roman" w:hAnsi="Calibri" w:cs="Times New Roman"/>
      <w:lang w:eastAsia="pl-PL"/>
    </w:rPr>
  </w:style>
  <w:style w:type="paragraph" w:styleId="Akapitzlist">
    <w:name w:val="List Paragraph"/>
    <w:basedOn w:val="Normalny"/>
    <w:uiPriority w:val="34"/>
    <w:qFormat/>
    <w:rsid w:val="007D6FB2"/>
    <w:pPr>
      <w:spacing w:after="200" w:line="276" w:lineRule="auto"/>
      <w:ind w:left="720"/>
      <w:contextualSpacing/>
    </w:pPr>
    <w:rPr>
      <w:rFonts w:ascii="Calibri" w:eastAsia="Times New Roman" w:hAnsi="Calibri"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12618</Words>
  <Characters>75714</Characters>
  <Application>Microsoft Office Word</Application>
  <DocSecurity>0</DocSecurity>
  <Lines>630</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4</cp:revision>
  <cp:lastPrinted>2019-06-24T11:43:00Z</cp:lastPrinted>
  <dcterms:created xsi:type="dcterms:W3CDTF">2019-06-07T09:34:00Z</dcterms:created>
  <dcterms:modified xsi:type="dcterms:W3CDTF">2019-06-24T11:43:00Z</dcterms:modified>
</cp:coreProperties>
</file>