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Default="00C5495B" w:rsidP="00C5495B"/>
    <w:p w:rsidR="00C5495B" w:rsidRDefault="00C5495B" w:rsidP="00C5495B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>
        <w:rPr>
          <w:b/>
          <w:i/>
          <w:color w:val="0033CC"/>
          <w:sz w:val="22"/>
          <w:szCs w:val="22"/>
        </w:rPr>
        <w:t>680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C5495B" w:rsidRPr="00164341" w:rsidRDefault="00C5495B" w:rsidP="00C5495B">
      <w:pPr>
        <w:jc w:val="right"/>
        <w:rPr>
          <w:b/>
          <w:szCs w:val="28"/>
        </w:rPr>
      </w:pPr>
      <w:r w:rsidRPr="00164341">
        <w:rPr>
          <w:b/>
          <w:szCs w:val="28"/>
        </w:rPr>
        <w:t>ZAŁĄCZNIK nr 3</w:t>
      </w:r>
    </w:p>
    <w:p w:rsidR="00C5495B" w:rsidRPr="00164341" w:rsidRDefault="00C5495B" w:rsidP="00C5495B">
      <w:pPr>
        <w:jc w:val="right"/>
        <w:rPr>
          <w:sz w:val="18"/>
          <w:szCs w:val="24"/>
        </w:rPr>
      </w:pPr>
      <w:r>
        <w:rPr>
          <w:b/>
          <w:szCs w:val="28"/>
        </w:rPr>
        <w:t>d</w:t>
      </w:r>
      <w:r w:rsidRPr="00164341">
        <w:rPr>
          <w:b/>
          <w:szCs w:val="28"/>
        </w:rPr>
        <w:t xml:space="preserve">o zapytania ofertowego nr </w:t>
      </w:r>
      <w:r>
        <w:rPr>
          <w:b/>
          <w:szCs w:val="28"/>
        </w:rPr>
        <w:t>38</w:t>
      </w:r>
      <w:r w:rsidRPr="00164341">
        <w:rPr>
          <w:b/>
          <w:szCs w:val="28"/>
        </w:rPr>
        <w:t>/2019</w:t>
      </w:r>
    </w:p>
    <w:p w:rsidR="00C5495B" w:rsidRDefault="00C5495B" w:rsidP="00C5495B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5495B" w:rsidRPr="00750BF1" w:rsidRDefault="00C5495B" w:rsidP="00C5495B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5495B" w:rsidRPr="00D66943" w:rsidRDefault="00C5495B" w:rsidP="00C5495B">
      <w:pPr>
        <w:pStyle w:val="Standard"/>
        <w:jc w:val="center"/>
        <w:rPr>
          <w:b/>
          <w:sz w:val="26"/>
          <w:szCs w:val="26"/>
        </w:rPr>
      </w:pPr>
    </w:p>
    <w:p w:rsidR="00C5495B" w:rsidRPr="00C5495B" w:rsidRDefault="00C5495B" w:rsidP="00C5495B">
      <w:pPr>
        <w:jc w:val="center"/>
        <w:rPr>
          <w:b/>
          <w:sz w:val="24"/>
          <w:szCs w:val="28"/>
        </w:rPr>
      </w:pPr>
      <w:r w:rsidRPr="00C5495B">
        <w:rPr>
          <w:b/>
          <w:sz w:val="24"/>
          <w:szCs w:val="28"/>
        </w:rPr>
        <w:t xml:space="preserve">Wymiana drzwi oddzielających hol od korytarza użytkowanego przez Zakład Użytkowania Urządzeń Technicznych Wydziału Kształtowania Środowiska </w:t>
      </w:r>
      <w:r w:rsidRPr="00C5495B">
        <w:rPr>
          <w:b/>
          <w:sz w:val="24"/>
          <w:szCs w:val="28"/>
        </w:rPr>
        <w:br/>
        <w:t xml:space="preserve">i Rolnictwa, Zachodniopomorskiego Uniwersytetu Technologicznego przy </w:t>
      </w:r>
      <w:r w:rsidRPr="00C5495B">
        <w:rPr>
          <w:b/>
          <w:sz w:val="24"/>
          <w:szCs w:val="28"/>
        </w:rPr>
        <w:br/>
      </w:r>
      <w:bookmarkStart w:id="0" w:name="_GoBack"/>
      <w:bookmarkEnd w:id="0"/>
      <w:r w:rsidRPr="00C5495B">
        <w:rPr>
          <w:b/>
          <w:sz w:val="24"/>
          <w:szCs w:val="28"/>
        </w:rPr>
        <w:t>ul. Papieża Pawła  VI/3 w Szczecinie, II p., blok A</w:t>
      </w:r>
    </w:p>
    <w:p w:rsidR="00C5495B" w:rsidRPr="00F16A15" w:rsidRDefault="00C5495B" w:rsidP="00C5495B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C5495B" w:rsidRPr="006240ED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C5495B" w:rsidRPr="00455BC4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C5495B" w:rsidRPr="00AA075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>Roboty prowadzone będą w czynnym obiekcie</w:t>
      </w:r>
      <w:r>
        <w:rPr>
          <w:b/>
          <w:sz w:val="22"/>
          <w:szCs w:val="22"/>
          <w:u w:val="single"/>
        </w:rPr>
        <w:t>.</w:t>
      </w:r>
    </w:p>
    <w:p w:rsidR="00C5495B" w:rsidRPr="00BB6B4A" w:rsidRDefault="00C5495B" w:rsidP="00C5495B">
      <w:pPr>
        <w:ind w:left="425" w:hanging="425"/>
      </w:pPr>
    </w:p>
    <w:p w:rsidR="00C5495B" w:rsidRDefault="00C5495B" w:rsidP="00C5495B"/>
    <w:p w:rsidR="00FA17FA" w:rsidRDefault="00FA17FA"/>
    <w:sectPr w:rsidR="00FA17FA" w:rsidSect="00523C22">
      <w:footerReference w:type="even" r:id="rId5"/>
      <w:footerReference w:type="default" r:id="rId6"/>
      <w:headerReference w:type="first" r:id="rId7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549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5495B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5495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2BA71CF2" wp14:editId="450E39A5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C5495B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18C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2019-06-04T11:04:00Z</dcterms:created>
  <dcterms:modified xsi:type="dcterms:W3CDTF">2019-06-04T11:07:00Z</dcterms:modified>
</cp:coreProperties>
</file>