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0A7" w:rsidRDefault="00C060A7" w:rsidP="00C060A7">
      <w:pPr>
        <w:pStyle w:val="Tekstpodstawowy"/>
        <w:spacing w:line="480" w:lineRule="auto"/>
        <w:ind w:right="-468"/>
        <w:rPr>
          <w:sz w:val="22"/>
          <w:szCs w:val="22"/>
        </w:rPr>
      </w:pPr>
      <w:r w:rsidRPr="00730529">
        <w:rPr>
          <w:b/>
          <w:noProof/>
        </w:rPr>
        <w:drawing>
          <wp:inline distT="0" distB="0" distL="0" distR="0" wp14:anchorId="42AE5EA1" wp14:editId="36710CB2">
            <wp:extent cx="1609725" cy="504825"/>
            <wp:effectExtent l="0" t="0" r="9525" b="9525"/>
            <wp:docPr id="38" name="Obraz 38" descr="logo2_z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_zu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Default="00C060A7" w:rsidP="00C060A7">
      <w:pPr>
        <w:pStyle w:val="Tekstpodstawowy"/>
        <w:tabs>
          <w:tab w:val="left" w:pos="1440"/>
        </w:tabs>
        <w:spacing w:line="480" w:lineRule="auto"/>
        <w:ind w:right="-468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C060A7" w:rsidRDefault="00C060A7" w:rsidP="00C060A7">
      <w:pPr>
        <w:pStyle w:val="Tekstpodstawowy"/>
        <w:tabs>
          <w:tab w:val="left" w:pos="1440"/>
        </w:tabs>
        <w:spacing w:line="480" w:lineRule="auto"/>
        <w:ind w:right="-468"/>
        <w:jc w:val="left"/>
        <w:rPr>
          <w:sz w:val="22"/>
          <w:szCs w:val="22"/>
        </w:rPr>
      </w:pPr>
      <w:r w:rsidRPr="0053429C">
        <w:t xml:space="preserve">Znak </w:t>
      </w:r>
      <w:r w:rsidRPr="0053429C">
        <w:rPr>
          <w:sz w:val="22"/>
          <w:szCs w:val="22"/>
        </w:rPr>
        <w:t xml:space="preserve">Sprawy: </w:t>
      </w:r>
      <w:r w:rsidRPr="0053429C">
        <w:rPr>
          <w:b/>
          <w:sz w:val="22"/>
          <w:szCs w:val="22"/>
        </w:rPr>
        <w:t>ZUT/ATT/231-</w:t>
      </w:r>
      <w:r>
        <w:rPr>
          <w:b/>
          <w:sz w:val="22"/>
          <w:szCs w:val="22"/>
        </w:rPr>
        <w:t>281</w:t>
      </w:r>
      <w:r>
        <w:rPr>
          <w:b/>
          <w:sz w:val="22"/>
          <w:szCs w:val="22"/>
        </w:rPr>
        <w:t>/</w:t>
      </w:r>
      <w:r w:rsidRPr="0053429C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9/GS</w:t>
      </w:r>
      <w:r>
        <w:rPr>
          <w:sz w:val="22"/>
          <w:szCs w:val="22"/>
        </w:rPr>
        <w:tab/>
      </w:r>
    </w:p>
    <w:p w:rsidR="00C060A7" w:rsidRDefault="00C060A7" w:rsidP="00C060A7">
      <w:pPr>
        <w:pStyle w:val="Tekstpodstawowy"/>
        <w:spacing w:line="480" w:lineRule="auto"/>
        <w:ind w:right="-468"/>
        <w:jc w:val="left"/>
        <w:rPr>
          <w:sz w:val="22"/>
          <w:szCs w:val="22"/>
        </w:rPr>
      </w:pPr>
    </w:p>
    <w:p w:rsidR="00C060A7" w:rsidRPr="00073AF4" w:rsidRDefault="00C060A7" w:rsidP="00C060A7">
      <w:pPr>
        <w:pStyle w:val="Tekstpodstawowy"/>
        <w:ind w:right="-11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073AF4">
        <w:rPr>
          <w:b/>
          <w:color w:val="000000"/>
        </w:rPr>
        <w:t>Załącznik nr 4 do IWZ</w:t>
      </w:r>
      <w:r w:rsidRPr="001352F6">
        <w:rPr>
          <w:color w:val="000000"/>
        </w:rPr>
        <w:br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do zapytania ofertowego nr </w:t>
      </w:r>
      <w:r>
        <w:rPr>
          <w:b/>
          <w:bCs/>
          <w:color w:val="000000"/>
        </w:rPr>
        <w:t>11</w:t>
      </w:r>
      <w:bookmarkStart w:id="0" w:name="_GoBack"/>
      <w:bookmarkEnd w:id="0"/>
      <w:r>
        <w:rPr>
          <w:b/>
          <w:bCs/>
          <w:color w:val="000000"/>
        </w:rPr>
        <w:t>/2019</w:t>
      </w: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tabs>
          <w:tab w:val="left" w:pos="3135"/>
        </w:tabs>
        <w:spacing w:line="480" w:lineRule="auto"/>
        <w:ind w:right="-46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tabs>
          <w:tab w:val="left" w:pos="6435"/>
        </w:tabs>
        <w:spacing w:line="480" w:lineRule="auto"/>
        <w:ind w:right="-46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C060A7" w:rsidRPr="001352F6" w:rsidRDefault="00C060A7" w:rsidP="00C060A7">
      <w:pPr>
        <w:pStyle w:val="Tekstpodstawowy"/>
        <w:spacing w:line="480" w:lineRule="auto"/>
        <w:ind w:right="-468"/>
        <w:rPr>
          <w:b/>
          <w:bCs/>
          <w:color w:val="000000"/>
          <w:sz w:val="28"/>
          <w:szCs w:val="28"/>
        </w:rPr>
      </w:pPr>
      <w:r w:rsidRPr="001352F6">
        <w:rPr>
          <w:b/>
          <w:bCs/>
          <w:color w:val="000000"/>
          <w:sz w:val="28"/>
          <w:szCs w:val="28"/>
        </w:rPr>
        <w:t xml:space="preserve">ZASADY POSTĘPOWANIA  W SYTUACJACH  ZAGROŻENIA </w:t>
      </w:r>
      <w:r w:rsidRPr="001352F6">
        <w:rPr>
          <w:b/>
          <w:bCs/>
          <w:color w:val="000000"/>
          <w:sz w:val="28"/>
          <w:szCs w:val="28"/>
        </w:rPr>
        <w:br/>
        <w:t xml:space="preserve">DLA PRACOWNIKÓW FIRM ZEWNĘTRZNYCH </w:t>
      </w:r>
      <w:r w:rsidRPr="001352F6">
        <w:rPr>
          <w:b/>
          <w:bCs/>
          <w:color w:val="000000"/>
          <w:sz w:val="28"/>
          <w:szCs w:val="28"/>
        </w:rPr>
        <w:br/>
        <w:t>WYKONYJĄCYCH PRACE NA TERENIE ZACHODNIOPOMORSKIEGO UNIWERSYTETU TECHNOLOGICZNEGO  W SZCZECINIE</w:t>
      </w: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rPr>
          <w:b/>
          <w:bCs/>
          <w:color w:val="000000"/>
          <w:sz w:val="20"/>
          <w:szCs w:val="20"/>
        </w:rPr>
      </w:pPr>
      <w:r w:rsidRPr="001352F6">
        <w:rPr>
          <w:b/>
          <w:bCs/>
          <w:color w:val="000000"/>
          <w:sz w:val="20"/>
          <w:szCs w:val="20"/>
        </w:rPr>
        <w:lastRenderedPageBreak/>
        <w:t>Opracowanie: Inspektorat BHP ZUT</w:t>
      </w:r>
    </w:p>
    <w:p w:rsidR="00C060A7" w:rsidRPr="001352F6" w:rsidRDefault="00C060A7" w:rsidP="00C060A7">
      <w:pPr>
        <w:spacing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I. ZASADY OGÓLNE</w:t>
      </w:r>
    </w:p>
    <w:p w:rsidR="00C060A7" w:rsidRPr="001352F6" w:rsidRDefault="00C060A7" w:rsidP="00C060A7">
      <w:pPr>
        <w:pStyle w:val="Tekstpodstawowy2"/>
        <w:numPr>
          <w:ilvl w:val="0"/>
          <w:numId w:val="1"/>
        </w:numPr>
        <w:tabs>
          <w:tab w:val="clear" w:pos="1440"/>
          <w:tab w:val="num" w:pos="540"/>
        </w:tabs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W przypadku gdy jednocześnie w tym samym miejscu wykonują pracę pracownicy zatrudnieni przez różnych pracodawców, pracodawcy ci mają obowiązek:</w:t>
      </w:r>
    </w:p>
    <w:p w:rsidR="00C060A7" w:rsidRPr="001352F6" w:rsidRDefault="00C060A7" w:rsidP="00C060A7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>współpracować ze sobą w celu zapewnienia bezpiecznych i higienicznych warunków pracy,</w:t>
      </w:r>
    </w:p>
    <w:p w:rsidR="00C060A7" w:rsidRPr="001352F6" w:rsidRDefault="00C060A7" w:rsidP="00C060A7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 wyznaczyć koordynatora sprawującego nadzór nad bezpieczeństwem i higieną pracy wszystkich pracowników zatrudnionych w tym samym miejscu,</w:t>
      </w:r>
    </w:p>
    <w:p w:rsidR="00C060A7" w:rsidRPr="001352F6" w:rsidRDefault="00C060A7" w:rsidP="00C060A7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>ustalić zasady współdziałania uwzględniając sposoby postępowania</w:t>
      </w:r>
      <w:r w:rsidRPr="001352F6">
        <w:rPr>
          <w:color w:val="000000"/>
        </w:rPr>
        <w:br/>
        <w:t>w przypadku występowania zagrożeń dla zdrowia lub życia pracowników,</w:t>
      </w:r>
    </w:p>
    <w:p w:rsidR="00C060A7" w:rsidRPr="001352F6" w:rsidRDefault="00C060A7" w:rsidP="00C060A7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>informować siebie nawzajem oraz pracowników lub ich przedstawicieli</w:t>
      </w:r>
      <w:r w:rsidRPr="001352F6">
        <w:rPr>
          <w:color w:val="000000"/>
        </w:rPr>
        <w:br/>
        <w:t>o działaniach w zakresie zapobiegania zagrożeniom zawodowym występującym podczas wykonywanych przez nich prac.</w:t>
      </w:r>
    </w:p>
    <w:p w:rsidR="00C060A7" w:rsidRPr="001352F6" w:rsidRDefault="00C060A7" w:rsidP="00C060A7">
      <w:pPr>
        <w:pStyle w:val="Tekstpodstawowy2"/>
        <w:spacing w:line="360" w:lineRule="auto"/>
        <w:ind w:left="540"/>
        <w:rPr>
          <w:color w:val="000000"/>
        </w:rPr>
      </w:pPr>
      <w:r w:rsidRPr="001352F6">
        <w:rPr>
          <w:color w:val="000000"/>
        </w:rPr>
        <w:t xml:space="preserve">Wytyczenie koordynatora nie zwalnia pracodawców firm zewnętrznych z obowiązku zapewnienia bezpieczeństwa i higieny pracy zatrudnionym przez nich pracownikom. 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numPr>
          <w:ilvl w:val="0"/>
          <w:numId w:val="1"/>
        </w:numPr>
        <w:tabs>
          <w:tab w:val="clear" w:pos="1440"/>
          <w:tab w:val="num" w:pos="540"/>
        </w:tabs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Pracownicy firm zewnętrznych, którzy wykonują prace na terenie ZUT powinni posiadać: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aktualne orzeczenie lekarskie stwierdzające brak przeciwwskazań do pracy na określonym stanowisku,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zaświadczenie potwierdzające odbycie wymaganych szkoleń w dziedzinie bezpieczeństwa i higieny pracy,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wymagane kwalifikacje do wykonywania zleconych prac.</w:t>
      </w:r>
    </w:p>
    <w:p w:rsidR="00C060A7" w:rsidRPr="001352F6" w:rsidRDefault="00C060A7" w:rsidP="00C060A7">
      <w:pPr>
        <w:pStyle w:val="Tekstpodstawowy2"/>
        <w:spacing w:line="360" w:lineRule="auto"/>
        <w:ind w:left="144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67" w:hanging="567"/>
        <w:rPr>
          <w:color w:val="000000"/>
        </w:rPr>
      </w:pPr>
      <w:r w:rsidRPr="001352F6">
        <w:rPr>
          <w:color w:val="000000"/>
        </w:rPr>
        <w:t xml:space="preserve"> 3.    Pracownicy firm zewnętrznych, wykonujący pracę na terenie ZUT, zobowiązani są do przestrzegania obowiązujących przepisów i zasad bhp.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67" w:hanging="567"/>
        <w:jc w:val="left"/>
        <w:rPr>
          <w:color w:val="000000"/>
        </w:rPr>
      </w:pPr>
      <w:r w:rsidRPr="001352F6">
        <w:rPr>
          <w:color w:val="000000"/>
        </w:rPr>
        <w:t>4.      Pracodawców, których pracownicy wykonują prace na terenie ZUT zobowiązuje się</w:t>
      </w:r>
      <w:r w:rsidRPr="001352F6">
        <w:rPr>
          <w:color w:val="000000"/>
        </w:rPr>
        <w:br/>
        <w:t>do właściwego zabezpieczenia miejsc pracy przed dostępem osób postronnych (osób, które nie wykonują pracy w danym miejscu pracy).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5.       Pracownicy firm zewnętrznych zobowiązani są do stosowania środków ochrony indywidualnej</w:t>
      </w:r>
    </w:p>
    <w:p w:rsidR="00C060A7" w:rsidRPr="001352F6" w:rsidRDefault="00C060A7" w:rsidP="00C060A7">
      <w:pPr>
        <w:pStyle w:val="Tekstpodstawowy2"/>
        <w:spacing w:line="360" w:lineRule="auto"/>
        <w:ind w:left="540"/>
        <w:rPr>
          <w:color w:val="000000"/>
        </w:rPr>
      </w:pPr>
      <w:r w:rsidRPr="001352F6">
        <w:rPr>
          <w:color w:val="000000"/>
        </w:rPr>
        <w:t>zabezpieczających przed działaniem niebezpiecznych i szkodliwych dla zdrowia czynników występujących w środowisku pracy (spełniających wymagania dotyczące oceny zgodności) oraz do stosowania odzieży i obuwia roboczego.</w:t>
      </w:r>
    </w:p>
    <w:p w:rsidR="00C060A7" w:rsidRPr="001352F6" w:rsidRDefault="00C060A7" w:rsidP="00C060A7">
      <w:pPr>
        <w:pStyle w:val="Tekstpodstawowy2"/>
        <w:tabs>
          <w:tab w:val="left" w:pos="1965"/>
        </w:tabs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lastRenderedPageBreak/>
        <w:t>6. Pracownicy firm zewnętrznych wykonujący pracę na terenie ZUT zobowiązani</w:t>
      </w:r>
      <w:r w:rsidRPr="001352F6">
        <w:rPr>
          <w:color w:val="000000"/>
        </w:rPr>
        <w:br/>
        <w:t>są użytkować maszyny i inne urządzenia techniczne, które spełniają minimalne wymagania dotyczące oceny zgodności określone w odrębnych przepisach.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7.  Pracownicy firm zewnętrznych, którzy wykonują pracę na terenie ZUT zapoznają się</w:t>
      </w:r>
      <w:r w:rsidRPr="001352F6">
        <w:rPr>
          <w:color w:val="000000"/>
        </w:rPr>
        <w:br/>
        <w:t>z wewnętrznymi regulaminami i instrukcjami obowiązującymi na terenie uczelni, instrukcjami użytkowania stosowanych maszyn i urządzeń, instrukcjami bhp, instrukcjami udzielania pierwszej pomocy, instrukcjami bezpieczeństwa pożarowego oraz procedurami ewakuacji pracowników.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8.     Gdy warunki pracy nie odpowiadają przepisom bhp i stwarzają bezpośrednie zagrożenie dla zdrowia lub życia pracownika albo gdy wykonywana przez niego praca grozi takim niebezpieczeństwem innym osobom, pracownik ma prawo powstrzymać się od wykonywania pracy, zawiadamiając o tym niezwłocznie przełożonego. Jeżeli powstrzymanie się od wykonywania pracy nie usuwa zagrożenia, pracownik ma prawo oddalić się z miejsca zagrożenia, zawiadamiając o tym niezwłocznie przełożonego.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9.    Wszyscy pracownicy, którzy zauważą pożar lub inne zagrożenie są obowiązani niezwłocznie ostrzec osoby znajdujące się w rejonie zagrożenia, poinformować odpowiednie służby oraz wykonać działania w zakresie zwalczania pożarów i ewakuacji pracowników.</w:t>
      </w:r>
    </w:p>
    <w:p w:rsidR="00C060A7" w:rsidRPr="001352F6" w:rsidRDefault="00C060A7" w:rsidP="00C060A7">
      <w:pPr>
        <w:pStyle w:val="Tekstpodstawowy2"/>
        <w:spacing w:line="360" w:lineRule="auto"/>
        <w:ind w:left="54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10.   Wszyscy pracownicy obowiązani są do udzielenia pierwszej pomocy osobie poszkodowanej, jeśli mogą jej udzielić bez narażania siebie lub innych osób na niebezpieczeństwo utraty życia albo ciężkiego uszczerbku na zdrowiu.</w:t>
      </w:r>
    </w:p>
    <w:p w:rsidR="00C060A7" w:rsidRPr="001352F6" w:rsidRDefault="00C060A7" w:rsidP="00C060A7">
      <w:pPr>
        <w:pStyle w:val="Tekstpodstawowy2"/>
        <w:tabs>
          <w:tab w:val="num" w:pos="540"/>
        </w:tabs>
        <w:spacing w:line="360" w:lineRule="auto"/>
        <w:ind w:left="540" w:hanging="54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11.  Ustalenia okoliczności i przyczyn wypadku, który miał miejsce na terenie ZUT dokonuje zespół powypadkowy powołany przez pracodawcę poszkodowanego, w obecności przedstawiciela pracodawcy, na którego terenie miał miejsce wypadek.</w:t>
      </w: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12.  Pracodawca, na którego terenie miał miejsce wypadek, w którym został poszkodowany pracownik firmy zewnętrznej jest obowiązany: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udzielić pierwszej pomocy poszkodowanemu,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zabezpieczyć miejsce wypadku,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zawiadomić niezwłocznie o wypadku pracodawcę poszkodowanego,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lastRenderedPageBreak/>
        <w:t>udostępnić miejsce wypadku  i niezbędne materiały oraz udzielić informacji</w:t>
      </w:r>
      <w:r w:rsidRPr="001352F6">
        <w:rPr>
          <w:color w:val="000000"/>
        </w:rPr>
        <w:br/>
        <w:t xml:space="preserve"> i wszechstronnej pomocy zespołowi powypadkowemu ustalającemu przyczyny i okoliczności wypadku.</w:t>
      </w: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426" w:hanging="426"/>
        <w:rPr>
          <w:color w:val="000000"/>
        </w:rPr>
      </w:pPr>
      <w:r w:rsidRPr="001352F6">
        <w:rPr>
          <w:color w:val="000000"/>
        </w:rPr>
        <w:t xml:space="preserve">13.  W budynkach uczelni (portierniach) znajdują się </w:t>
      </w:r>
      <w:r w:rsidRPr="001352F6">
        <w:rPr>
          <w:b/>
          <w:bCs/>
          <w:color w:val="000000"/>
        </w:rPr>
        <w:t>przenośne apteczki,</w:t>
      </w:r>
      <w:r w:rsidRPr="001352F6">
        <w:rPr>
          <w:color w:val="000000"/>
        </w:rPr>
        <w:t xml:space="preserve"> wyposażone w niezbędne środki do udzielania pierwszej pomocy, wraz z instrukcjami zasad jej udzielania.</w:t>
      </w: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  <w:r w:rsidRPr="001352F6">
        <w:rPr>
          <w:color w:val="000000"/>
        </w:rPr>
        <w:t xml:space="preserve">       </w:t>
      </w:r>
    </w:p>
    <w:p w:rsidR="00C060A7" w:rsidRPr="001352F6" w:rsidRDefault="00C060A7" w:rsidP="00C060A7">
      <w:pPr>
        <w:pStyle w:val="Tekstpodstawowy2"/>
        <w:spacing w:line="360" w:lineRule="auto"/>
        <w:ind w:left="1080"/>
        <w:jc w:val="center"/>
        <w:rPr>
          <w:color w:val="000000"/>
        </w:rPr>
      </w:pPr>
      <w:r w:rsidRPr="001352F6">
        <w:rPr>
          <w:noProof/>
          <w:color w:val="000000"/>
        </w:rPr>
        <w:drawing>
          <wp:inline distT="0" distB="0" distL="0" distR="0" wp14:anchorId="2A00EA13" wp14:editId="0020937A">
            <wp:extent cx="1866900" cy="952500"/>
            <wp:effectExtent l="0" t="0" r="0" b="0"/>
            <wp:docPr id="16" name="Obraz 16" descr="ZPP typ B w Walizc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ZPP typ B w Walizc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1080"/>
        <w:jc w:val="center"/>
        <w:rPr>
          <w:color w:val="000000"/>
        </w:rPr>
      </w:pPr>
      <w:r w:rsidRPr="001352F6">
        <w:rPr>
          <w:noProof/>
          <w:color w:val="000000"/>
        </w:rPr>
        <w:drawing>
          <wp:inline distT="0" distB="0" distL="0" distR="0" wp14:anchorId="7CC6681D" wp14:editId="62951499">
            <wp:extent cx="1238250" cy="1057275"/>
            <wp:effectExtent l="0" t="0" r="0" b="9525"/>
            <wp:docPr id="15" name="Obraz 15" descr="Przenośne zestawy pierwszej pomocy ZPP - wali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Przenośne zestawy pierwszej pomocy ZPP - waliz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C4427BF" wp14:editId="2DB58F06">
            <wp:simplePos x="0" y="0"/>
            <wp:positionH relativeFrom="column">
              <wp:posOffset>2419350</wp:posOffset>
            </wp:positionH>
            <wp:positionV relativeFrom="paragraph">
              <wp:posOffset>361950</wp:posOffset>
            </wp:positionV>
            <wp:extent cx="11049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228" y="21377"/>
                <wp:lineTo x="21228" y="0"/>
                <wp:lineTo x="0" y="0"/>
              </wp:wrapPolygon>
            </wp:wrapTight>
            <wp:docPr id="35" name="Obraz 35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II. ZAGROŻENIA DLA ZDROWIA LUB ŻYCIA WYSTĘPUJĄCE W ZUT 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  1. CZYNNIKI  CHEMICZNE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060A7" w:rsidRPr="001352F6" w:rsidRDefault="00C060A7" w:rsidP="00C060A7">
      <w:pPr>
        <w:pStyle w:val="Tekstpodstawowy"/>
        <w:tabs>
          <w:tab w:val="left" w:pos="0"/>
        </w:tabs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tabs>
          <w:tab w:val="left" w:pos="0"/>
        </w:tabs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tabs>
          <w:tab w:val="left" w:pos="284"/>
        </w:tabs>
        <w:spacing w:line="360" w:lineRule="auto"/>
        <w:ind w:left="284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tabs>
          <w:tab w:val="left" w:pos="284"/>
        </w:tabs>
        <w:spacing w:line="360" w:lineRule="auto"/>
        <w:ind w:left="284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substancji i mieszanin niebezpiecznych znajduje się znak ostrzegawczy i należy:</w:t>
      </w:r>
    </w:p>
    <w:p w:rsidR="00C060A7" w:rsidRPr="001352F6" w:rsidRDefault="00C060A7" w:rsidP="00C060A7">
      <w:pPr>
        <w:pStyle w:val="Tekstpodstawowy"/>
        <w:tabs>
          <w:tab w:val="left" w:pos="0"/>
        </w:tabs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zaleceń pracownika posiadającego wiedzę na temat występujących zagrożeń,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zagrożeniami występującymi w miejscu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lastRenderedPageBreak/>
        <w:t>stosować środki ochrony zbiorowej (wentylacja, klimatyzacja, wyciągi),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zaistnienia wypadku zabezpieczyć miejsce i niezwłocznie udzielić pierwszej pomocy poszkodowanym.</w:t>
      </w:r>
    </w:p>
    <w:p w:rsidR="00C060A7" w:rsidRPr="001352F6" w:rsidRDefault="00C060A7" w:rsidP="00C060A7">
      <w:pPr>
        <w:pStyle w:val="Tekstpodstawowy"/>
        <w:spacing w:line="360" w:lineRule="auto"/>
        <w:ind w:left="180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                                            </w:t>
      </w:r>
    </w:p>
    <w:p w:rsidR="00C060A7" w:rsidRPr="001352F6" w:rsidRDefault="00C060A7" w:rsidP="00C060A7">
      <w:pPr>
        <w:pStyle w:val="Tekstpodstawowy"/>
        <w:spacing w:line="360" w:lineRule="auto"/>
        <w:ind w:left="180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                                              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Czynnik chemiczny to każdy pierwiastek lub związek chemiczny, w postaci własnej lub   w mieszaninie, w stanie, w jakim występuje w przyrodzie, lub w stanie, w jakim jest wytwarzany, stosowany lub uwalniany w środowisku pracy, w tym podczas uwalniania go  w postaci odpadów, w trakcie każdej pracy, niezależnie od faktu, czy jest albo nie jest wytwarzany celowo lub jest albo nie jest wprowadzany do obrotu.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93C9B58" wp14:editId="1520415C">
            <wp:extent cx="6238875" cy="14287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Sposoby zapobiegania zagrożeniom: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prawidłowo zorganizować stanowisko pracy;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dostarczyć odpowiednie wyposażenie dla prac z czynnikami chemicznymi oraz stosować procedury bezpiecznej pracy, które zapewniają ochronę zdrowia  i bezpieczeństwo pracowników;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zmniejszyć do minimum liczbę pracowników narażonych na czynnik chemiczny;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zmniejszyć do minimum czas i poziom narażenia na czynnik chemiczny;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zachować odpowiednią higienę miejsca pracy;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zmniejszyć do minimum ilości czynnika chemicznego wymaganego w procesie pracy;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właściwe procedury pracy, w tym procedury lub instrukcje bezpiecznego obchodzenia się z czynnikiem  chemicznym oraz procedury ich przechowywania i transportu w miejscu pracy;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urządzenia i sprzęt zapewniający bezpieczeństwo i ochronę zdrowia pracowników;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stosować środki ochrony zbiorowej;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środki ochrony indywidualnej, jeżeli zagrożeniu nie można przeciwdziałać w inny sposób.</w:t>
      </w:r>
    </w:p>
    <w:p w:rsidR="00C060A7" w:rsidRPr="001352F6" w:rsidRDefault="00C060A7" w:rsidP="00C060A7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Zasady postępowania w przypadku awarii</w:t>
      </w:r>
    </w:p>
    <w:p w:rsidR="00C060A7" w:rsidRPr="001352F6" w:rsidRDefault="00C060A7" w:rsidP="00C060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 awarii niezwłocznie powiadomić pracowników oraz pracodawcę u którego wykonywane są prace;</w:t>
      </w:r>
    </w:p>
    <w:p w:rsidR="00C060A7" w:rsidRPr="001352F6" w:rsidRDefault="00C060A7" w:rsidP="00C060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podjąć czynności ograniczające rozprzestrzenianie się zagrożeń i ewentualnych skażeń;</w:t>
      </w:r>
    </w:p>
    <w:p w:rsidR="00C060A7" w:rsidRPr="001352F6" w:rsidRDefault="00C060A7" w:rsidP="00C060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ograniczyć do minimum czas przebywania każdego pracownika w strefie zagrożenia oraz uniemożliwić przebywanie w tej strefie pracownikom nie wyposażonym w odpowiednie środki ochrony indywidualnej;</w:t>
      </w:r>
    </w:p>
    <w:p w:rsidR="00C060A7" w:rsidRPr="001352F6" w:rsidRDefault="00C060A7" w:rsidP="00C060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usunąć ze strefy zagrożonej wszystkich pracowników, z wyjątkiem pracowników niezbędnych do przeprowadzenia działań zabezpieczających i ochronnych;</w:t>
      </w:r>
    </w:p>
    <w:p w:rsidR="00C060A7" w:rsidRPr="001352F6" w:rsidRDefault="00C060A7" w:rsidP="00C060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zorganizować pierwsza pomoc osobom poszkodowanym.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Szkodliwe czynniki chemiczne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mogą powodować niepożądane efekty w organizmach żywych. Występują one w postaci gazów, par, cieczy lub ciał stałych. 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b/>
          <w:bCs/>
          <w:iCs/>
          <w:color w:val="000000"/>
        </w:rPr>
      </w:pPr>
      <w:r w:rsidRPr="001352F6">
        <w:rPr>
          <w:b/>
          <w:bCs/>
          <w:iCs/>
          <w:color w:val="000000"/>
        </w:rPr>
        <w:t>Drogi zagrożenia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iCs/>
          <w:color w:val="000000"/>
        </w:rPr>
      </w:pPr>
      <w:r w:rsidRPr="001352F6">
        <w:rPr>
          <w:iCs/>
          <w:color w:val="000000"/>
        </w:rPr>
        <w:t xml:space="preserve">Czynniki chemiczne mogą przedostawać się do organizmu człowieka, wykorzystując </w:t>
      </w:r>
      <w:r w:rsidRPr="001352F6">
        <w:rPr>
          <w:iCs/>
          <w:color w:val="000000"/>
        </w:rPr>
        <w:br/>
        <w:t>3 główne drogi narażenia: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iCs/>
          <w:color w:val="000000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256"/>
      </w:tblGrid>
      <w:tr w:rsidR="00C060A7" w:rsidRPr="001352F6" w:rsidTr="00567DC8">
        <w:trPr>
          <w:trHeight w:val="680"/>
        </w:trPr>
        <w:tc>
          <w:tcPr>
            <w:tcW w:w="2950" w:type="dxa"/>
            <w:shd w:val="clear" w:color="auto" w:fill="B3B3B3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bCs/>
                <w:iCs/>
                <w:color w:val="000000"/>
              </w:rPr>
            </w:pPr>
            <w:r w:rsidRPr="001352F6">
              <w:rPr>
                <w:bCs/>
                <w:color w:val="000000"/>
              </w:rPr>
              <w:t>Droga narażenia</w:t>
            </w:r>
          </w:p>
        </w:tc>
        <w:tc>
          <w:tcPr>
            <w:tcW w:w="7256" w:type="dxa"/>
            <w:shd w:val="clear" w:color="auto" w:fill="B3B3B3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bCs/>
                <w:iCs/>
                <w:color w:val="000000"/>
              </w:rPr>
            </w:pPr>
            <w:r w:rsidRPr="001352F6">
              <w:rPr>
                <w:bCs/>
                <w:color w:val="000000"/>
              </w:rPr>
              <w:t>Charakter narażenia</w:t>
            </w:r>
          </w:p>
        </w:tc>
      </w:tr>
      <w:tr w:rsidR="00C060A7" w:rsidRPr="001352F6" w:rsidTr="00567DC8">
        <w:trPr>
          <w:trHeight w:val="680"/>
        </w:trPr>
        <w:tc>
          <w:tcPr>
            <w:tcW w:w="2950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b/>
                <w:bCs/>
                <w:color w:val="000000"/>
              </w:rPr>
            </w:pPr>
            <w:r w:rsidRPr="001352F6">
              <w:rPr>
                <w:b/>
                <w:bCs/>
                <w:color w:val="000000"/>
              </w:rPr>
              <w:t>inhalacyjna (powietrzna)</w:t>
            </w:r>
          </w:p>
        </w:tc>
        <w:tc>
          <w:tcPr>
            <w:tcW w:w="7256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przez wdychanie powietrza zawierającego czynniki chemiczne</w:t>
            </w:r>
          </w:p>
        </w:tc>
      </w:tr>
      <w:tr w:rsidR="00C060A7" w:rsidRPr="001352F6" w:rsidTr="00567DC8">
        <w:trPr>
          <w:trHeight w:val="680"/>
        </w:trPr>
        <w:tc>
          <w:tcPr>
            <w:tcW w:w="2950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b/>
                <w:bCs/>
                <w:color w:val="000000"/>
              </w:rPr>
            </w:pPr>
            <w:r w:rsidRPr="001352F6">
              <w:rPr>
                <w:b/>
                <w:bCs/>
                <w:color w:val="000000"/>
              </w:rPr>
              <w:t>skórna</w:t>
            </w:r>
          </w:p>
        </w:tc>
        <w:tc>
          <w:tcPr>
            <w:tcW w:w="7256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przez kontakt skóry i błon śluzowych (nosa, oczu)</w:t>
            </w:r>
          </w:p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z czynnikami chemicznymi</w:t>
            </w:r>
          </w:p>
        </w:tc>
      </w:tr>
      <w:tr w:rsidR="00C060A7" w:rsidRPr="001352F6" w:rsidTr="00567DC8">
        <w:trPr>
          <w:trHeight w:val="680"/>
        </w:trPr>
        <w:tc>
          <w:tcPr>
            <w:tcW w:w="2950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b/>
                <w:bCs/>
                <w:color w:val="000000"/>
              </w:rPr>
            </w:pPr>
            <w:r w:rsidRPr="001352F6">
              <w:rPr>
                <w:b/>
                <w:bCs/>
                <w:color w:val="000000"/>
              </w:rPr>
              <w:t>pokarmowa</w:t>
            </w:r>
          </w:p>
        </w:tc>
        <w:tc>
          <w:tcPr>
            <w:tcW w:w="7256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przez jedzenie i (lub) picie produktów zawierających czynniki chemiczne</w:t>
            </w:r>
          </w:p>
        </w:tc>
      </w:tr>
    </w:tbl>
    <w:p w:rsidR="00C060A7" w:rsidRPr="001352F6" w:rsidRDefault="00C060A7" w:rsidP="00C060A7">
      <w:pPr>
        <w:spacing w:line="48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Działanie czynników chemicznych na człowieka - klasyfikacja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zależności od rodzaju działania na organizm człowieka chemiczne niebezpieczne i szkodliwe czynniki, występujące w procesie pracy, dzielimy na:</w:t>
      </w:r>
    </w:p>
    <w:p w:rsidR="00C060A7" w:rsidRPr="001352F6" w:rsidRDefault="00C060A7" w:rsidP="00C060A7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toksyczne,</w:t>
      </w:r>
    </w:p>
    <w:p w:rsidR="00C060A7" w:rsidRPr="001352F6" w:rsidRDefault="00C060A7" w:rsidP="00C060A7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drażniące ,</w:t>
      </w:r>
    </w:p>
    <w:p w:rsidR="00C060A7" w:rsidRPr="001352F6" w:rsidRDefault="00C060A7" w:rsidP="00C060A7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uczulające,</w:t>
      </w:r>
    </w:p>
    <w:p w:rsidR="00C060A7" w:rsidRPr="001352F6" w:rsidRDefault="00C060A7" w:rsidP="00C060A7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rakotwórcze,</w:t>
      </w:r>
    </w:p>
    <w:p w:rsidR="00C060A7" w:rsidRPr="001352F6" w:rsidRDefault="00C060A7" w:rsidP="00C060A7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mutagenne.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Znaki i etykiety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Źródłem informacji o substancjach niebezpiecznych są znaki i etykiety umieszczane na opakowaniach.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Etykieta zawiera następujące informacje:</w:t>
      </w:r>
    </w:p>
    <w:p w:rsidR="00C060A7" w:rsidRPr="001352F6" w:rsidRDefault="00C060A7" w:rsidP="00C060A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nazwę substancji lub nazwę handlową preparatu, przeznaczenie preparatu - bardzo ważne jest by pracownik znał nazwę preparatu, z którym pracuje, jest to szczególnie istotne w sytuacji zatrucia, informacja ta jest istotna  dla lekarza  np. w przypadku zatrucia;</w:t>
      </w:r>
    </w:p>
    <w:p w:rsidR="00C060A7" w:rsidRPr="001352F6" w:rsidRDefault="00C060A7" w:rsidP="00C060A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dane kontaktowe producenta lub dystrybutora - w razie wątpliwości co do zasad stosowania preparatu lub niezbędnych środków ochronnych, użytkownik może zwrócić się z pytaniem, ważne jest by, przed przystąpieniem do pracy, mieć peł</w:t>
      </w:r>
      <w:r>
        <w:rPr>
          <w:rFonts w:ascii="Times New Roman" w:hAnsi="Times New Roman"/>
          <w:color w:val="000000"/>
          <w:sz w:val="24"/>
          <w:szCs w:val="24"/>
        </w:rPr>
        <w:t>ną wiedzę na te</w:t>
      </w:r>
      <w:r w:rsidRPr="001352F6">
        <w:rPr>
          <w:rFonts w:ascii="Times New Roman" w:hAnsi="Times New Roman"/>
          <w:color w:val="000000"/>
          <w:sz w:val="24"/>
          <w:szCs w:val="24"/>
        </w:rPr>
        <w:t>mat danej substancji;</w:t>
      </w:r>
    </w:p>
    <w:p w:rsidR="00C060A7" w:rsidRPr="001352F6" w:rsidRDefault="00C060A7" w:rsidP="00C060A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znak lub znaki ostrzegawcze - znaki umieszczone na pomarańczowym tle informują, jakiego rodzaju zagrożenia związane są ze stosowaniem substancji, zarówno dla pracownika, jak i środowiska naturalnego.</w:t>
      </w:r>
    </w:p>
    <w:p w:rsidR="00C060A7" w:rsidRPr="001352F6" w:rsidRDefault="00C060A7" w:rsidP="00C060A7">
      <w:pPr>
        <w:autoSpaceDE w:val="0"/>
        <w:autoSpaceDN w:val="0"/>
        <w:adjustRightInd w:val="0"/>
        <w:ind w:left="3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ind w:left="3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>
        <w:rPr>
          <w:noProof/>
          <w:color w:val="00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pt;margin-top:-15.3pt;width:107.25pt;height:108pt;z-index:251658240;mso-wrap-edited:f" wrapcoords="-150 0 -150 21450 21600 21450 21600 0 -150 0">
            <v:imagedata r:id="rId11" o:title=""/>
            <w10:wrap type="tight"/>
          </v:shape>
          <o:OLEObject Type="Embed" ProgID="Word.Picture.8" ShapeID="_x0000_s1026" DrawAspect="Content" ObjectID="_1612786377" r:id="rId12"/>
        </w:object>
      </w:r>
    </w:p>
    <w:p w:rsidR="00C060A7" w:rsidRPr="001352F6" w:rsidRDefault="00C060A7" w:rsidP="00C060A7">
      <w:pPr>
        <w:pStyle w:val="Tytu"/>
        <w:jc w:val="both"/>
        <w:rPr>
          <w:color w:val="000000"/>
        </w:rPr>
      </w:pPr>
      <w:r w:rsidRPr="001352F6">
        <w:rPr>
          <w:color w:val="000000"/>
        </w:rPr>
        <w:t>2.  CZYNNIKI  BIOLOGICZNE</w:t>
      </w:r>
    </w:p>
    <w:p w:rsidR="00C060A7" w:rsidRPr="001352F6" w:rsidRDefault="00C060A7" w:rsidP="00C060A7">
      <w:pPr>
        <w:pStyle w:val="Tekstpodstawowy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Oznakowanie znakiem ostrzegawczym pomieszczeń, w których występuje biologiczne zagrożenie grupy 2-4.</w:t>
      </w:r>
    </w:p>
    <w:p w:rsidR="00C060A7" w:rsidRPr="001352F6" w:rsidRDefault="00C060A7" w:rsidP="00C060A7">
      <w:pPr>
        <w:pStyle w:val="Tekstpodstawowy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czynnika biologicznego należy: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lastRenderedPageBreak/>
        <w:t>stosować  się do zaleceń pracownika posiadającego wiedzę  na temat występujących zagrożeń,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78175A" wp14:editId="4724A2A0">
            <wp:simplePos x="0" y="0"/>
            <wp:positionH relativeFrom="column">
              <wp:posOffset>4800600</wp:posOffset>
            </wp:positionH>
            <wp:positionV relativeFrom="paragraph">
              <wp:posOffset>99695</wp:posOffset>
            </wp:positionV>
            <wp:extent cx="18097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73" y="21234"/>
                <wp:lineTo x="21373" y="0"/>
                <wp:lineTo x="0" y="0"/>
              </wp:wrapPolygon>
            </wp:wrapTight>
            <wp:docPr id="34" name="Obraz 34" descr="ś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śo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bCs/>
          <w:color w:val="000000"/>
        </w:rPr>
        <w:t>zapoznać się z zagrożeniami występującymi w miejscu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zbiorowej (wentylacja, klimatyzacja, wyciągi),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637FA02D" wp14:editId="3230C633">
            <wp:simplePos x="0" y="0"/>
            <wp:positionH relativeFrom="column">
              <wp:posOffset>2380615</wp:posOffset>
            </wp:positionH>
            <wp:positionV relativeFrom="paragraph">
              <wp:posOffset>171450</wp:posOffset>
            </wp:positionV>
            <wp:extent cx="22002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06" y="21436"/>
                <wp:lineTo x="21506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zaistnienia wypadku zabezpieczyć miejsce i niezwłocznie udzielić pierwszej pomocy poszkodowanym.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 xml:space="preserve">W przypadku jakiejkolwiek czynności mogącej stworzyć ryzyko wystąpienia narażenia pracownika na działanie czynników biologicznych ustala się rodzaj, stopień i czas trwania tego narażenia, w celu 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umożliwienia oceny stopnia zagrożenia ich zdrowia lub bezpieczeństwa oraz określenia środków ostrożności, które należy podjąć.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iCs/>
          <w:color w:val="000000"/>
        </w:rPr>
      </w:pPr>
      <w:r w:rsidRPr="001352F6">
        <w:rPr>
          <w:b/>
          <w:bCs/>
          <w:iCs/>
          <w:color w:val="000000"/>
        </w:rPr>
        <w:t>Drogi zagrożenia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iCs/>
          <w:color w:val="000000"/>
        </w:rPr>
      </w:pPr>
      <w:r w:rsidRPr="001352F6">
        <w:rPr>
          <w:iCs/>
          <w:color w:val="000000"/>
        </w:rPr>
        <w:t>Czynniki biologiczne mogą przedostawać się do organizmu człowieka: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iCs/>
          <w:color w:val="000000"/>
        </w:rPr>
        <w:t xml:space="preserve">- </w:t>
      </w:r>
      <w:r w:rsidRPr="001352F6">
        <w:rPr>
          <w:color w:val="000000"/>
        </w:rPr>
        <w:t>przez wdychanie powietrza zawierającego czynniki biologiczne,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- przez kontakt skóry i błon śluzowych (nosa, oczu) z czynnikami biologicznymi,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iCs/>
          <w:color w:val="000000"/>
        </w:rPr>
      </w:pPr>
      <w:r w:rsidRPr="001352F6">
        <w:rPr>
          <w:color w:val="000000"/>
        </w:rPr>
        <w:t>- przez jedzenie i (lub) picie produktów zawierających czynniki biologiczne.</w:t>
      </w:r>
    </w:p>
    <w:p w:rsidR="00C060A7" w:rsidRPr="001352F6" w:rsidRDefault="00C060A7" w:rsidP="00C060A7">
      <w:pPr>
        <w:pStyle w:val="Tekstpodstawowy"/>
        <w:jc w:val="both"/>
        <w:rPr>
          <w:iCs/>
          <w:color w:val="000000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rozprzestrzenianiu się biologicznych czynników szkodliwych w środowisku pracy, największe znaczenie epidemiologiczne ma droga powietrzno-pyłowa i powietrzno-kropelkowa. Czynniki przenoszone tą drogą (zarazki, alergeny, toksyny) mogą wnikać do ustroju ludzkiego przez układ oddechowy, spojówki, nabłonek jamy nosowo-gardłowej i skórę. Szkodliwe czynniki biologiczne mogą 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rozprzestrzeniać się również drogą wodną, przez glebę, zakażone przedmioty, zakażone zwierzęta (w tym krwiopijne owady i pajęczaki), a także przez produkty pochodzenia zwierzęcego i roślinnego. W tych przypadkach wnikają one najczęściej do o</w:t>
      </w:r>
      <w:r>
        <w:rPr>
          <w:rFonts w:ascii="Times New Roman" w:hAnsi="Times New Roman"/>
          <w:color w:val="000000"/>
          <w:sz w:val="24"/>
          <w:szCs w:val="24"/>
        </w:rPr>
        <w:t>rganizmu ludzkiego przez skórę.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Jeśli doszło do kontaktu z materiałem biologicznym, to poniższe działanie może  uchronić przed zakażeniem: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przemyć skórę wodą z mydłem,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nie tamować krwawienia,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nie wyciskać rany (krwi),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nie używać standartowych środków dezynfekcyjnych (jodyny, spirytusu), </w:t>
      </w:r>
    </w:p>
    <w:p w:rsidR="00C060A7" w:rsidRPr="001352F6" w:rsidRDefault="00C060A7" w:rsidP="00C060A7">
      <w:pPr>
        <w:spacing w:line="360" w:lineRule="auto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skaleczoną skórę przemyć środkiem do dezynfekcji rąk a następnie 2-krotnie wetrzeć ten preparat w miejsce i okolice zranienia, </w:t>
      </w:r>
    </w:p>
    <w:p w:rsidR="00C060A7" w:rsidRPr="001352F6" w:rsidRDefault="00C060A7" w:rsidP="00C060A7">
      <w:pPr>
        <w:spacing w:line="360" w:lineRule="auto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błony śluzowe i spojówki przepłukać kilkakrotnie wodą lub 0,9% roztworem NaCl    (nie używać do płukania jamy   ustnej środków dezynfekcyjnych na bazie alkoholu),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miejsce zranienia zabezpieczyć opatrunkiem jałowym, </w:t>
      </w:r>
    </w:p>
    <w:p w:rsidR="00C060A7" w:rsidRPr="00CE1EB1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jeśli krew dostanie się do ust trzeba ją wypluć i przepłukać jamę ustną kilkanaście razy </w:t>
      </w:r>
      <w:r>
        <w:rPr>
          <w:rFonts w:ascii="Times New Roman" w:hAnsi="Times New Roman"/>
          <w:color w:val="000000"/>
          <w:sz w:val="24"/>
          <w:szCs w:val="24"/>
        </w:rPr>
        <w:t xml:space="preserve"> czystą wodą.</w:t>
      </w:r>
    </w:p>
    <w:p w:rsidR="00C060A7" w:rsidRPr="00CE1EB1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przypadku rozpoznania u pracownika choroby, która może być skutkiem narażenia na działanie szkodliwego czynnika biologicznego, należy zapewnić pozostałym pracownikom narażonym na działanie tego czynnika w takim samym stopniu,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>możliwość przeprowadzenia badań lekarskich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Pracodawca ma obowiązek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>zgłosić awarie lub wypadek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związany z uwolnieniem szkodliwego czynnika biologicznego  do właściwej jednostki służby medycyny pracy  i właściwego inspektora sanitarnego oraz przekazać właściwemu inspektorowi sanitarnemu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informacje dotyczące użycia szkodliwego czynnika biologicznego</w:t>
      </w:r>
      <w:r w:rsidRPr="001352F6">
        <w:rPr>
          <w:rFonts w:ascii="Times New Roman" w:hAnsi="Times New Roman"/>
          <w:color w:val="000000"/>
          <w:sz w:val="24"/>
          <w:szCs w:val="24"/>
        </w:rPr>
        <w:t>, na zasadach określonych w rozporządzeniu.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43062EE" wp14:editId="1F4FF41E">
            <wp:simplePos x="0" y="0"/>
            <wp:positionH relativeFrom="column">
              <wp:posOffset>3238500</wp:posOffset>
            </wp:positionH>
            <wp:positionV relativeFrom="paragraph">
              <wp:posOffset>78740</wp:posOffset>
            </wp:positionV>
            <wp:extent cx="17716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68" y="21300"/>
                <wp:lineTo x="21368" y="0"/>
                <wp:lineTo x="0" y="0"/>
              </wp:wrapPolygon>
            </wp:wrapTight>
            <wp:docPr id="32" name="Obraz 32" descr="http://sklep.anro.net.pl/_img/products/36609/120x120_rury%20(67)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http://sklep.anro.net.pl/_img/products/36609/120x120_rury%20(67)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532" r="3149" b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pStyle w:val="Nagwek4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1352F6">
        <w:rPr>
          <w:rFonts w:ascii="Times New Roman" w:hAnsi="Times New Roman"/>
          <w:i w:val="0"/>
          <w:color w:val="000000"/>
          <w:sz w:val="24"/>
          <w:szCs w:val="24"/>
        </w:rPr>
        <w:t>3. PROMIENIOWANIE JONIZUJĄCE</w:t>
      </w:r>
    </w:p>
    <w:p w:rsidR="00C060A7" w:rsidRPr="001352F6" w:rsidRDefault="00C060A7" w:rsidP="00C060A7">
      <w:pPr>
        <w:jc w:val="both"/>
        <w:rPr>
          <w:color w:val="000000"/>
        </w:rPr>
      </w:pPr>
    </w:p>
    <w:p w:rsidR="00C060A7" w:rsidRPr="001352F6" w:rsidRDefault="00C060A7" w:rsidP="00C060A7">
      <w:pPr>
        <w:jc w:val="both"/>
        <w:rPr>
          <w:color w:val="000000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promieniowania jonizującego należy:</w:t>
      </w:r>
      <w:r w:rsidRPr="001352F6">
        <w:rPr>
          <w:bCs/>
          <w:color w:val="000000"/>
        </w:rPr>
        <w:t xml:space="preserve"> </w:t>
      </w:r>
    </w:p>
    <w:p w:rsidR="00C060A7" w:rsidRPr="001352F6" w:rsidRDefault="00C060A7" w:rsidP="00C060A7">
      <w:pPr>
        <w:pStyle w:val="Tekstpodstawowy"/>
        <w:numPr>
          <w:ilvl w:val="0"/>
          <w:numId w:val="13"/>
        </w:numPr>
        <w:tabs>
          <w:tab w:val="clear" w:pos="720"/>
          <w:tab w:val="num" w:pos="540"/>
        </w:tabs>
        <w:spacing w:line="360" w:lineRule="auto"/>
        <w:ind w:left="540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zaleceń pracownika posiadającego wiedzę na temat występujących zagrożeń,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zagrożeniami występującymi w miejscu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zbiorowej (wentylacja, klimatyzacja, wyciągi),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060A7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zaistnienia wypadku zabezpieczyć miejsce i niezwłocznie udzielić pierwszej pomocy poszkodowanym.</w:t>
      </w:r>
    </w:p>
    <w:p w:rsidR="00C060A7" w:rsidRPr="00CE1EB1" w:rsidRDefault="00C060A7" w:rsidP="00C060A7">
      <w:pPr>
        <w:pStyle w:val="Tekstpodstawowy"/>
        <w:spacing w:line="360" w:lineRule="auto"/>
        <w:ind w:left="540"/>
        <w:jc w:val="both"/>
        <w:rPr>
          <w:bCs/>
          <w:color w:val="000000"/>
        </w:rPr>
      </w:pP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Obowiązki kierownika jednostki, w której wykonywane są prace ze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źródłami promieniowania jonizującego, przez pracowników firm zewnętrznych </w:t>
      </w: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Kierownik jednostki organizacyjnej, w zakresie ochrony radiologicznej pracowników firm zewnętrznych narażonych podczas pracy na promieniowanie jonizujące  jest obowiązany:</w:t>
      </w:r>
    </w:p>
    <w:p w:rsidR="00C060A7" w:rsidRPr="001352F6" w:rsidRDefault="00C060A7" w:rsidP="00C060A7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sprawdzić,  czy pracownicy zewnętrzni posiadają aktualne orzeczenia lekarskie o zdolności do pracy, w tym stwierdzające brak przeciwwskazań do pracy w warunkach narażenia, wydane przez uprawnionego lekarza;</w:t>
      </w:r>
    </w:p>
    <w:p w:rsidR="00C060A7" w:rsidRPr="001352F6" w:rsidRDefault="00C060A7" w:rsidP="00C060A7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pracownikom przeszkolenie specjalistyczne uwzględniające specyfikę planowanej pracy;</w:t>
      </w:r>
    </w:p>
    <w:p w:rsidR="00C060A7" w:rsidRPr="001352F6" w:rsidRDefault="00C060A7" w:rsidP="00C060A7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im niezbędne środki ochrony indywidualnej, stosownie do warunków narażenia;</w:t>
      </w:r>
      <w:r>
        <w:rPr>
          <w:rFonts w:ascii="Times New Roman" w:hAnsi="Times New Roman"/>
          <w:color w:val="000000"/>
          <w:sz w:val="24"/>
          <w:szCs w:val="24"/>
        </w:rPr>
        <w:br/>
      </w:r>
    </w:p>
    <w:p w:rsidR="00C060A7" w:rsidRPr="00CE1EB1" w:rsidRDefault="00C060A7" w:rsidP="00C060A7">
      <w:pPr>
        <w:pStyle w:val="Akapitzlist"/>
        <w:numPr>
          <w:ilvl w:val="0"/>
          <w:numId w:val="52"/>
        </w:numPr>
        <w:spacing w:after="0" w:line="360" w:lineRule="auto"/>
        <w:ind w:left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CE1EB1">
        <w:rPr>
          <w:rFonts w:ascii="Times New Roman" w:hAnsi="Times New Roman"/>
          <w:color w:val="000000"/>
          <w:sz w:val="24"/>
          <w:szCs w:val="24"/>
        </w:rPr>
        <w:t>zapewnić warunki pracy umożliwiające przestrzeganie zasad ochrony radiologicznej oraz ograniczeń dawek promieniowania jonizującego;</w:t>
      </w:r>
    </w:p>
    <w:p w:rsidR="00C060A7" w:rsidRPr="001352F6" w:rsidRDefault="00C060A7" w:rsidP="00C060A7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zapewnić prowadzenie pomiaru dawek indywidualnych oraz innych pomiarów dozymetrycznych w sposób dostosowany do warunków narażenia, jak również prowadzenie dokumentacji tych pomiarów zgodnie z obowiązującymi przepisami. </w:t>
      </w: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Obowiązki pracodawcy firmy zewnętrznej</w:t>
      </w: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firmy zewnętrznej w zakresie ochrony radiologicznej swoich pracowników w szczególności zapewnia:</w:t>
      </w:r>
    </w:p>
    <w:p w:rsidR="00C060A7" w:rsidRPr="001352F6" w:rsidRDefault="00C060A7" w:rsidP="00C060A7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przestrzeganie zasad ochrony radiologicznej oraz ograniczeń dawek promieniowania jonizującego;</w:t>
      </w:r>
    </w:p>
    <w:p w:rsidR="00C060A7" w:rsidRPr="001352F6" w:rsidRDefault="00C060A7" w:rsidP="00C060A7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szkolenie pracowników w zakresie bezpieczeństwa jądrowego i ochrony radiologicznej, obejmujące informację o zagrożeniach związanych z pracą w warunkach narażenia na promieniowanie jonizujące i stosowanych środkach ochrony oraz o znaczeniu przestrzegania odpowiednich wymagań technicznych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i medycznych w tym zakresie;</w:t>
      </w:r>
    </w:p>
    <w:p w:rsidR="00C060A7" w:rsidRPr="001352F6" w:rsidRDefault="00C060A7" w:rsidP="00C060A7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objęcie pracowników oceną narażenia, a także nadzorem medycznym; </w:t>
      </w:r>
    </w:p>
    <w:p w:rsidR="00C060A7" w:rsidRPr="001352F6" w:rsidRDefault="00C060A7" w:rsidP="00C060A7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stosowanie środków ochrony indywidualnej, zgodnie z obowiązującymi przepisami. </w:t>
      </w: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Obowiązki w zakresie ochrony radiologicznej pracowników firm zewnętrznych</w:t>
      </w: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zakresie ochrony radiologicznej pracownik firmy zewnętrznej narażony podczas pracy na działanie promieniowania jonizującego jest obowiązany:</w:t>
      </w:r>
    </w:p>
    <w:p w:rsidR="00C060A7" w:rsidRPr="001352F6" w:rsidRDefault="00C060A7" w:rsidP="00C060A7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993" w:hanging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przestrzegać zasad bezpiecznej pracy w warunkach narażenia, w tym szczegółowych przepisów obowiązujących na danym stanowisku pracy w jednostce organizacyjnej, w której wykonuje pracę;      </w:t>
      </w:r>
    </w:p>
    <w:p w:rsidR="00C060A7" w:rsidRPr="001352F6" w:rsidRDefault="00C060A7" w:rsidP="00C060A7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993" w:hanging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współdziałać z kierownikiem jednostki organizacyjnej i inspektorem ochrony radiologicznej w zakresie poprawy warunków pracy i właściwej kontroli otrzymanych dawek promieniowania jonizującego;</w:t>
      </w:r>
    </w:p>
    <w:p w:rsidR="00C060A7" w:rsidRPr="001352F6" w:rsidRDefault="00C060A7" w:rsidP="00C060A7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fldChar w:fldCharType="begin"/>
      </w:r>
      <w:r>
        <w:rPr>
          <w:rFonts w:ascii="Times New Roman" w:hAnsi="Times New Roman"/>
          <w:noProof/>
          <w:color w:val="000000"/>
          <w:sz w:val="24"/>
          <w:szCs w:val="24"/>
        </w:rPr>
        <w:instrText xml:space="preserve"> INCLUDEPICTURE  "http://sklep.anro.net.pl/_img/products/36886/265x265_trans (74).jpg" \* MERGEFORMATINET </w:instrText>
      </w:r>
      <w:r>
        <w:rPr>
          <w:rFonts w:ascii="Times New Roman" w:hAnsi="Times New Roman"/>
          <w:noProof/>
          <w:color w:val="000000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25" type="#_x0000_t75" style="width:210.35pt;height:78.9pt;visibility:visible">
            <v:imagedata r:id="rId18" r:href="rId19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</w:rPr>
        <w:fldChar w:fldCharType="end"/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Wpływ promieniowania jonizującego na człowieka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W wyniku wchłonięcia cząstek lub fotonów promieniowania dochodzi bezpośrednio do: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jonizacji atomów struktur komórkowych,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zmian przepuszczalności błon komórkowych, 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powstania toksyn radiacyjnych,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następuje radioliza wody prowadząca do zaburzenia kierunków przemian biochemicznych i składu chemicznego komórek,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niszczenie cząsteczek kwasów nukleinowych, 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produkcja wolnych rodników,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uszkodzenie i zburzenie łańcuchów DNA,</w:t>
      </w:r>
    </w:p>
    <w:p w:rsidR="00C060A7" w:rsidRPr="001352F6" w:rsidRDefault="00C060A7" w:rsidP="00C060A7">
      <w:pPr>
        <w:numPr>
          <w:ilvl w:val="0"/>
          <w:numId w:val="8"/>
        </w:numPr>
        <w:tabs>
          <w:tab w:val="clear" w:pos="720"/>
        </w:tabs>
        <w:spacing w:after="0" w:line="360" w:lineRule="auto"/>
        <w:ind w:left="36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zaburzenie gospodarki elektrolitami.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Biologiczne skutki promieniowania jonizującego u ludzi można podzielić na dwie grupy:</w:t>
      </w:r>
    </w:p>
    <w:p w:rsidR="00C060A7" w:rsidRPr="001352F6" w:rsidRDefault="00C060A7" w:rsidP="00C060A7">
      <w:pPr>
        <w:numPr>
          <w:ilvl w:val="0"/>
          <w:numId w:val="12"/>
        </w:numPr>
        <w:tabs>
          <w:tab w:val="clear" w:pos="1080"/>
          <w:tab w:val="num" w:pos="720"/>
        </w:tabs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somatyczne - występujące bezpośrednio po napromieniowaniu całego ciała, późniejsze skutki takiego napromieniowania to białaczka, nowotwory złośliwe kości, skóry, zaćma, zaburzenia przewodu pokarmowego, bezpłodność.</w:t>
      </w:r>
    </w:p>
    <w:p w:rsidR="00C060A7" w:rsidRPr="00CE1EB1" w:rsidRDefault="00C060A7" w:rsidP="00C060A7">
      <w:pPr>
        <w:numPr>
          <w:ilvl w:val="0"/>
          <w:numId w:val="12"/>
        </w:numPr>
        <w:tabs>
          <w:tab w:val="clear" w:pos="1080"/>
          <w:tab w:val="num" w:pos="720"/>
        </w:tabs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genetyczne - związane z mutacjami w obrębie materiału genetycznego.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Małe dawki promieniowania pochłonięte jednorazowo, dają obraz morfologiczny w postaci zmutowanych organizmów  dopiero w kolejnych pokoleniach. Z kolei duże dawki są najczęściej dawkami letalnymi (śmiertelnymi).</w:t>
      </w:r>
    </w:p>
    <w:p w:rsidR="00C060A7" w:rsidRPr="001352F6" w:rsidRDefault="00C060A7" w:rsidP="00C060A7">
      <w:pPr>
        <w:pStyle w:val="Tekstpodstawowy2"/>
        <w:spacing w:line="360" w:lineRule="auto"/>
        <w:rPr>
          <w:b/>
          <w:color w:val="000000"/>
        </w:rPr>
      </w:pPr>
      <w:r w:rsidRPr="001352F6">
        <w:rPr>
          <w:b/>
          <w:color w:val="000000"/>
        </w:rPr>
        <w:t>4. CZYNNIKI  RAKOTWÓRCZE I  MUTAGENNE</w:t>
      </w:r>
    </w:p>
    <w:p w:rsidR="00C060A7" w:rsidRPr="001352F6" w:rsidRDefault="00C060A7" w:rsidP="00C060A7">
      <w:pPr>
        <w:pStyle w:val="Tekstpodstawowy2"/>
        <w:spacing w:line="360" w:lineRule="auto"/>
        <w:rPr>
          <w:b/>
          <w:color w:val="000000"/>
        </w:rPr>
      </w:pPr>
      <w:r w:rsidRPr="001352F6">
        <w:rPr>
          <w:noProof/>
          <w:color w:val="000000"/>
        </w:rPr>
        <w:drawing>
          <wp:inline distT="0" distB="0" distL="0" distR="0" wp14:anchorId="5954EA74" wp14:editId="29B34FE4">
            <wp:extent cx="1066800" cy="1066800"/>
            <wp:effectExtent l="0" t="0" r="0" b="0"/>
            <wp:docPr id="13" name="Obraz 13" descr="120x120_2o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120x120_2o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149" r="3149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2F6">
        <w:rPr>
          <w:color w:val="000000"/>
        </w:rPr>
        <w:t xml:space="preserve">         </w:t>
      </w:r>
      <w:r w:rsidRPr="001352F6">
        <w:rPr>
          <w:noProof/>
          <w:color w:val="000000"/>
        </w:rPr>
        <w:drawing>
          <wp:inline distT="0" distB="0" distL="0" distR="0" wp14:anchorId="5F0C98F2" wp14:editId="015461D2">
            <wp:extent cx="1066800" cy="1076325"/>
            <wp:effectExtent l="0" t="0" r="0" b="9525"/>
            <wp:docPr id="12" name="Obraz 12" descr="120x120_16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120x120_16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149" r="3149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2F6">
        <w:rPr>
          <w:color w:val="000000"/>
        </w:rPr>
        <w:t xml:space="preserve">        </w:t>
      </w:r>
      <w:r w:rsidRPr="001352F6">
        <w:rPr>
          <w:noProof/>
          <w:color w:val="000000"/>
        </w:rPr>
        <w:drawing>
          <wp:inline distT="0" distB="0" distL="0" distR="0" wp14:anchorId="1D3969F7" wp14:editId="3EA2F6CF">
            <wp:extent cx="1066800" cy="1066800"/>
            <wp:effectExtent l="0" t="0" r="0" b="0"/>
            <wp:docPr id="11" name="Obraz 11" descr="120x120_4o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120x120_4o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149" r="3149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pStyle w:val="Tekstpodstawowy2"/>
        <w:spacing w:line="360" w:lineRule="auto"/>
        <w:rPr>
          <w:b/>
          <w:bCs/>
          <w:i/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b/>
          <w:bCs/>
          <w:color w:val="000000"/>
        </w:rPr>
        <w:t>Rakotwórczość</w:t>
      </w:r>
      <w:r w:rsidRPr="001352F6">
        <w:rPr>
          <w:color w:val="000000"/>
        </w:rPr>
        <w:t xml:space="preserve"> jest to właściwość czynnika chemicznego, fizycznego lub biologicznego, warunkująca wywoływanie przez dany czynnik nowotworów u ludzi lub zwierząt.</w:t>
      </w:r>
      <w:r w:rsidRPr="001352F6">
        <w:rPr>
          <w:color w:val="000000"/>
        </w:rPr>
        <w:br/>
        <w:t xml:space="preserve">Za </w:t>
      </w:r>
      <w:r w:rsidRPr="001352F6">
        <w:rPr>
          <w:b/>
          <w:color w:val="000000"/>
        </w:rPr>
        <w:t>czynniki mutagenne</w:t>
      </w:r>
      <w:r w:rsidRPr="001352F6">
        <w:rPr>
          <w:color w:val="000000"/>
        </w:rPr>
        <w:t xml:space="preserve"> uważa się czynniki mające zdolność do wywoływania zmian odziedziczonego materiału genetycznego (DNA), które mogą być przyczyną dziedzicznych wad genetycznych lub wzrostu </w:t>
      </w:r>
      <w:r w:rsidRPr="001352F6">
        <w:rPr>
          <w:color w:val="000000"/>
        </w:rPr>
        <w:lastRenderedPageBreak/>
        <w:t xml:space="preserve">częstości ich występowania. Substancje mutagenne dostają się do organizmu człowieka drogą pokarmową, poprzez skórę i wchłanianie drogą oddechową. </w:t>
      </w:r>
    </w:p>
    <w:p w:rsidR="00C060A7" w:rsidRPr="001352F6" w:rsidRDefault="00C060A7" w:rsidP="00C060A7">
      <w:pPr>
        <w:pStyle w:val="Tekstpodstawowy2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czynnika rakotwórczego i mutagennego należy: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 się do zaleceń pracownika posiadającego wiedzę na temat występujących zagrożeń,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E32C85" wp14:editId="022FA6DD">
            <wp:simplePos x="0" y="0"/>
            <wp:positionH relativeFrom="column">
              <wp:posOffset>4914900</wp:posOffset>
            </wp:positionH>
            <wp:positionV relativeFrom="paragraph">
              <wp:posOffset>92710</wp:posOffset>
            </wp:positionV>
            <wp:extent cx="82804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0871" y="21421"/>
                <wp:lineTo x="20871" y="0"/>
                <wp:lineTo x="0" y="0"/>
              </wp:wrapPolygon>
            </wp:wrapTight>
            <wp:docPr id="31" name="Obraz 31" descr="http://sklep.anro.net.pl/_img/products/36358/120x120_7n_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ttp://sklep.anro.net.pl/_img/products/36358/120x120_7n_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2205" r="3149" b="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bCs/>
          <w:color w:val="000000"/>
        </w:rPr>
        <w:t>zapoznać się z zagrożeniami występującymi w miejscu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zbiorowej (wentylacja, klimatyzacja, wyciągi),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color w:val="000000"/>
        </w:rPr>
        <w:t>w przypadku zaistnienia wypadku zabezpieczyć miejsce i niezwłocznie udzielić pierwszej pomocy poszkodowanym.</w:t>
      </w: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  <w:r w:rsidRPr="001352F6">
        <w:rPr>
          <w:color w:val="000000"/>
        </w:rPr>
        <w:t xml:space="preserve">III. WYMAGANIA BEZPIECZEŃSTWA PRACY </w:t>
      </w: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color w:val="000000"/>
        </w:rPr>
        <w:t xml:space="preserve">   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Wykonywanie robot budowlanych wiąże się z narażeniem pracowników na oddziaływanie,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zarówno czynników niebezpiecznych, jak i szkodliwych oraz uciążliwych. Stwarza to wiele   potencjalnych możliwości występowania  wypadków prowadzących do śmierci lub kalectwa i wymaga stosowania, na co dzień  przepisów i zasad bezpieczeństwa i higieny pracy .</w:t>
      </w: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  <w:r w:rsidRPr="001352F6">
        <w:rPr>
          <w:color w:val="000000"/>
        </w:rPr>
        <w:t xml:space="preserve">      1. PLAC BUDOWY</w:t>
      </w: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</w:p>
    <w:p w:rsidR="00C060A7" w:rsidRPr="001352F6" w:rsidRDefault="00C060A7" w:rsidP="00C060A7">
      <w:pPr>
        <w:tabs>
          <w:tab w:val="left" w:pos="5020"/>
        </w:tabs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W sytuacji, gdy na tej samej budowie prace wykonują jednocześnie pracownicy zatrudnieni przez różnych pracodawców, pracodawcy ci mają obowiązek:</w:t>
      </w:r>
    </w:p>
    <w:p w:rsidR="00C060A7" w:rsidRPr="001352F6" w:rsidRDefault="00C060A7" w:rsidP="00C060A7">
      <w:pPr>
        <w:numPr>
          <w:ilvl w:val="0"/>
          <w:numId w:val="16"/>
        </w:numPr>
        <w:tabs>
          <w:tab w:val="left" w:pos="5020"/>
        </w:tabs>
        <w:spacing w:after="0" w:line="360" w:lineRule="auto"/>
        <w:ind w:left="142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współpracować ze sobą,</w:t>
      </w:r>
    </w:p>
    <w:p w:rsidR="00C060A7" w:rsidRPr="001352F6" w:rsidRDefault="00C060A7" w:rsidP="00C060A7">
      <w:pPr>
        <w:numPr>
          <w:ilvl w:val="0"/>
          <w:numId w:val="16"/>
        </w:numPr>
        <w:tabs>
          <w:tab w:val="left" w:pos="5020"/>
        </w:tabs>
        <w:spacing w:after="0" w:line="360" w:lineRule="auto"/>
        <w:ind w:left="426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wyznaczyć koordynatora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sprawującego nadzór nad bezpieczeństwem i higieną pracy wszystkich pracowników zatrudnionych na budowie,</w:t>
      </w:r>
    </w:p>
    <w:p w:rsidR="00C060A7" w:rsidRPr="001352F6" w:rsidRDefault="00C060A7" w:rsidP="00C060A7">
      <w:pPr>
        <w:numPr>
          <w:ilvl w:val="0"/>
          <w:numId w:val="16"/>
        </w:numPr>
        <w:tabs>
          <w:tab w:val="left" w:pos="5020"/>
        </w:tabs>
        <w:spacing w:after="0" w:line="360" w:lineRule="auto"/>
        <w:ind w:left="426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ustalić zasady współdziałania uwzględniające sposoby postępowania w przypadku wystąpienia zagrożeń dla zdrowia i życia pracowników.</w:t>
      </w:r>
    </w:p>
    <w:p w:rsidR="00C060A7" w:rsidRPr="001352F6" w:rsidRDefault="00C060A7" w:rsidP="00C060A7">
      <w:pPr>
        <w:tabs>
          <w:tab w:val="left" w:pos="5020"/>
        </w:tabs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Pracodawcy zobowiązani są:</w:t>
      </w:r>
    </w:p>
    <w:p w:rsidR="00C060A7" w:rsidRPr="001352F6" w:rsidRDefault="00C060A7" w:rsidP="00C060A7">
      <w:pPr>
        <w:tabs>
          <w:tab w:val="left" w:pos="5020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organizować pracę w sposób zapewniający bezpieczne i higieniczne warunki pracy, </w:t>
      </w:r>
    </w:p>
    <w:p w:rsidR="00C060A7" w:rsidRPr="001352F6" w:rsidRDefault="00C060A7" w:rsidP="00C060A7">
      <w:pPr>
        <w:tabs>
          <w:tab w:val="left" w:pos="5020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organizować stanowiska pracy zgodnie z przepisami i zasadami bezpieczeństwa i higieny pracy,</w:t>
      </w:r>
    </w:p>
    <w:p w:rsidR="00C060A7" w:rsidRPr="001352F6" w:rsidRDefault="00C060A7" w:rsidP="00C060A7">
      <w:pPr>
        <w:tabs>
          <w:tab w:val="left" w:pos="5020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 dbać o sprawność środków ochrony indywidualnej oraz ich stosowanie zgodnie z przeznaczeniem,</w:t>
      </w:r>
    </w:p>
    <w:p w:rsidR="00C060A7" w:rsidRPr="001352F6" w:rsidRDefault="00C060A7" w:rsidP="00C060A7">
      <w:pPr>
        <w:tabs>
          <w:tab w:val="left" w:pos="5020"/>
        </w:tabs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92116C4" wp14:editId="05735D09">
            <wp:simplePos x="0" y="0"/>
            <wp:positionH relativeFrom="column">
              <wp:posOffset>4114800</wp:posOffset>
            </wp:positionH>
            <wp:positionV relativeFrom="paragraph">
              <wp:posOffset>834390</wp:posOffset>
            </wp:positionV>
            <wp:extent cx="193357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494" y="21435"/>
                <wp:lineTo x="21494" y="0"/>
                <wp:lineTo x="0" y="0"/>
              </wp:wrapPolygon>
            </wp:wrapTight>
            <wp:docPr id="30" name="Obraz 30" descr="265x265_BUDOWL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265x265_BUDOWLAN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color w:val="000000"/>
          <w:sz w:val="24"/>
          <w:szCs w:val="24"/>
        </w:rPr>
        <w:t>- organizować, przygotowywać i prowadzić prace uwzględniając zabezpieczenie pracowników przed wypadkami przy pracy, chorobami zawodowymi i innymi zagrożeniami związanymi z warunkami środowiska pracy.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Zagospodarowanie terenu budowy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rozpoczęciem robót budowlanych wykonuje się zagospodarowanie terenu budowy.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Powinno ono obejmować: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ogrodzenie terenu i wyznaczenie stref niebezpiecznych,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wykonanie dróg, wyjść i przejść dla pieszych,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-doprowadzenie energii elektrycznej oraz wody oraz odprowadzenie    lub utylizacja ścieków,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urządzenie pomieszczeń higieniczno-sanitarnych i socjalnych,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zapewnienie oświetlenia naturalnego i sztucznego,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zapewnienie właściwej wentylacji,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zapewnienie łączności telefonicznej,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urządzenie składowisk materiałów i wyrobów.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Ogrodzenie terenu budowy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Teren budowy należy ogrodzić lub w inny sposób uniemożliwić wejście osobom nieupoważnionym. Jeżeli ogrodzenie terenu budowy nie jest możliwe, należy oznakować granice terenu za pomocą tablic ostrzegawczych, a w razie potrzeby zapewnić stały nadzór.</w:t>
      </w:r>
    </w:p>
    <w:p w:rsidR="00C060A7" w:rsidRPr="001352F6" w:rsidRDefault="00C060A7" w:rsidP="00C060A7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5C4E82E" wp14:editId="5E0BF23E">
            <wp:extent cx="2876550" cy="1438275"/>
            <wp:effectExtent l="0" t="0" r="0" b="9525"/>
            <wp:docPr id="10" name="Obraz 10" descr="osobom-nieupowaznionym-w_405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sobom-nieupowaznionym-w_4055_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Ogrodzenie terenu budowy wykonuje się w taki sposób, aby nie stwarzało zagrożenia dla ludzi. Wysokość ogrodzenia powinna wynosić co najmniej </w:t>
      </w:r>
      <w:smartTag w:uri="urn:schemas-microsoft-com:office:smarttags" w:element="metricconverter">
        <w:smartTagPr>
          <w:attr w:name="ProductID" w:val="1,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Drogi dla ruchu pieszego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Na budowie szerokość drogi przeznaczonej dla ruchu pieszego jednokierunkowego powinna wynosić co najmniej </w:t>
      </w:r>
      <w:smartTag w:uri="urn:schemas-microsoft-com:office:smarttags" w:element="metricconverter">
        <w:smartTagPr>
          <w:attr w:name="ProductID" w:val="0,75 m"/>
        </w:smartTagPr>
        <w:r w:rsidRPr="001352F6">
          <w:rPr>
            <w:rFonts w:ascii="Times New Roman" w:eastAsia="MyriadPro-Light" w:hAnsi="Times New Roman"/>
            <w:color w:val="000000"/>
            <w:sz w:val="24"/>
            <w:szCs w:val="24"/>
          </w:rPr>
          <w:t>0,75 m</w:t>
        </w:r>
      </w:smartTag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, a dla dwukierunkowego – co najmniej – </w:t>
      </w:r>
      <w:smartTag w:uri="urn:schemas-microsoft-com:office:smarttags" w:element="metricconverter">
        <w:smartTagPr>
          <w:attr w:name="ProductID" w:val="1,2 m"/>
        </w:smartTagPr>
        <w:r w:rsidRPr="001352F6">
          <w:rPr>
            <w:rFonts w:ascii="Times New Roman" w:eastAsia="MyriadPro-Light" w:hAnsi="Times New Roman"/>
            <w:color w:val="000000"/>
            <w:sz w:val="24"/>
            <w:szCs w:val="24"/>
          </w:rPr>
          <w:t>1,2 m</w:t>
        </w:r>
      </w:smartTag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Pochylnie, po których dokonuje się ręcznego przenoszenia ciężarów, nie powinny mieć spadków większych niż 10%.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Przejścia o pochyleniu większym niż 15% należy zaopatrzyć w listwy umocowane poprzecznie w odstępach nie mniejszych niż 0,4m lub w schody o szerokości nie mniejszej niż 0,75m, z co najmniej jednostronnym zabezpieczeniem </w:t>
      </w: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balustradą ochronną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.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Balustrada ochronna składa się z deski krawężnikowej o wysokości </w:t>
      </w:r>
      <w:smartTag w:uri="urn:schemas-microsoft-com:office:smarttags" w:element="metricconverter">
        <w:smartTagPr>
          <w:attr w:name="ProductID" w:val="0,15 m"/>
        </w:smartTagPr>
        <w:r w:rsidRPr="001352F6">
          <w:rPr>
            <w:rFonts w:ascii="Times New Roman" w:hAnsi="Times New Roman"/>
            <w:b/>
            <w:color w:val="000000"/>
            <w:sz w:val="24"/>
            <w:szCs w:val="24"/>
          </w:rPr>
          <w:t>0,15 m</w:t>
        </w:r>
      </w:smartTag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i poręczy ochronnej umieszczonej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b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. Wolną przestrzeń pomiędzy deską krawężnikową a poręczą wypełnia się w sposób zabezpieczający pracowników przed upadkiem z wysokości.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Drogi komunikacyjne dla wózków i taczek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Drogi komunikacyjne dla wózków i taczek nie mogą być nachylone więcej niż: </w:t>
      </w:r>
    </w:p>
    <w:p w:rsidR="00C060A7" w:rsidRPr="001352F6" w:rsidRDefault="00C060A7" w:rsidP="00C060A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dla wózków szynowych - 4%; </w:t>
      </w:r>
    </w:p>
    <w:p w:rsidR="00C060A7" w:rsidRPr="001352F6" w:rsidRDefault="00C060A7" w:rsidP="00C060A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dla wózków bezszynowych - 5%; </w:t>
      </w:r>
    </w:p>
    <w:p w:rsidR="00C060A7" w:rsidRPr="001352F6" w:rsidRDefault="00C060A7" w:rsidP="00C060A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dla taczek - 10%.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Drogi komunikacyjne dla wózków i taczek, usytuowane nad poziomem terenu powyżej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zabezpiecza się balustradą ochronną.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0" wp14:anchorId="0B5923F2" wp14:editId="75C4B235">
            <wp:simplePos x="0" y="0"/>
            <wp:positionH relativeFrom="column">
              <wp:posOffset>1943100</wp:posOffset>
            </wp:positionH>
            <wp:positionV relativeFrom="paragraph">
              <wp:posOffset>638175</wp:posOffset>
            </wp:positionV>
            <wp:extent cx="252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18" y="21176"/>
                <wp:lineTo x="21518" y="0"/>
                <wp:lineTo x="0" y="0"/>
              </wp:wrapPolygon>
            </wp:wrapTight>
            <wp:docPr id="29" name="Obraz 2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color w:val="000000"/>
          <w:sz w:val="24"/>
          <w:szCs w:val="24"/>
        </w:rPr>
        <w:t>Strefą niebezpieczną na terenie budowy jest każde miejsce, w którym występują zagrożenia dla zdrowia lub życia ludzi.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Przejścia i strefy niebezpieczne oświetla się i oznakowuje znakami ostrzegawczymi lub znakami zakazu. Strefę niebezpieczną ogradza się i oznakowuje w sposób uniemożliwiający dostęp osobom postronnym.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Strefa niebezpieczna, w której istnieje zagrożenie spadania z wysokości przedmiotów: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- powinna być ogrodzona balustradami ochronnymi;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42" w:hanging="142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- w swym najmniejszym wymiarze liniowym, liczonym od płaszczyzny obiektu budowlanego, nie może wynosić mniej niż 1/10 wysokości, z której mogą spadać przedmioty, lecz nie mniej niż </w:t>
      </w:r>
      <w:smartTag w:uri="urn:schemas-microsoft-com:office:smarttags" w:element="metricconverter">
        <w:smartTagPr>
          <w:attr w:name="ProductID" w:val="6 m"/>
        </w:smartTagPr>
        <w:r w:rsidRPr="001352F6">
          <w:rPr>
            <w:rFonts w:ascii="Times New Roman" w:eastAsia="MyriadPro-Light" w:hAnsi="Times New Roman"/>
            <w:b/>
            <w:color w:val="000000"/>
            <w:sz w:val="24"/>
            <w:szCs w:val="24"/>
          </w:rPr>
          <w:t>6 m</w:t>
        </w:r>
      </w:smartTag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W zwartej zabudowie miejskiej strefa niebezpieczna może być zmniejszona pod warunkiem zastosowania innych rozwiązań technicznych lub organizacyjnych zabezpieczających przed spadaniem przedmiotów, np. siatek ochronnych.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Daszki ochronne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Daszki ochronne powinny znajdować się na wysokości nie mniejszej niż </w:t>
      </w:r>
      <w:smartTag w:uri="urn:schemas-microsoft-com:office:smarttags" w:element="metricconverter">
        <w:smartTagPr>
          <w:attr w:name="ProductID" w:val="2,4 m"/>
        </w:smartTagPr>
        <w:r w:rsidRPr="001352F6">
          <w:rPr>
            <w:rFonts w:ascii="Times New Roman" w:hAnsi="Times New Roman"/>
            <w:b/>
            <w:color w:val="000000"/>
            <w:sz w:val="24"/>
            <w:szCs w:val="24"/>
          </w:rPr>
          <w:t>2,4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terenem w najniższym miejscu i być nachylone pod kątem 45° w kierunku źródła zagrożenia. Pokrycie daszków powinno być szczelne i odporne na przebicie przez spadające przedmioty.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miejscach przejść i przejazdów szerokość daszka ochronnego wynosi co najmniej o </w:t>
      </w:r>
      <w:smartTag w:uri="urn:schemas-microsoft-com:office:smarttags" w:element="metricconverter">
        <w:smartTagPr>
          <w:attr w:name="ProductID" w:val="0,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więcej z każdej strony niż szerokość przejścia lub przejazdu.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Używanie daszków ochronnych jako rusztowań lub miejsc składowania narzędzi, sprzętu, materiałów jest zabronione.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Składowanie materiałów i wyrobów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Na terenie budowy wyznacza się, utwardza i odwadnia miejsca do składowania materiałów i wyrobów.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przypadku przechowywania w magazynach substancji i preparatów niebezpiecznych należy informację o tym zamieścić na tablicach ostrzegawczych, umieszczonych w widocznych miejscach. Towary te na </w:t>
      </w: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terenie budowy przechowuje się i użytkuje zgodnie  z instrukcjami producenta. Substancje i preparaty niebezpieczne przechowuje się i przemieszcza na terenie budowy w opakowaniach producenta.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 magazynowych umieszcza się tablice określające dopuszczalne obciążenie regałów magazynowych, a także dopuszczalne obciążenie powierzchni stropu. Składowiska materiałów, wyrobów i urządzeń technicznych wykonuje się w sposób wykluczający możliwość wywrócenia, zsunięcia, rozsunięcia się lub spadnięcia składowanych wyrobów i urządzeń.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Stosy materiałów workowanych układa się w warstwach krzyżowo do wysokości nie przekraczającej 10 warstw.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Przy składowaniu materiałów odległość stosów nie powinna być mniejsza niż: </w:t>
      </w:r>
    </w:p>
    <w:p w:rsidR="00C060A7" w:rsidRPr="001352F6" w:rsidRDefault="00C060A7" w:rsidP="00C060A7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0,7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0,75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- od ogrodzenia lub zabudowań; </w:t>
      </w:r>
    </w:p>
    <w:p w:rsidR="00C060A7" w:rsidRPr="001352F6" w:rsidRDefault="00C060A7" w:rsidP="00C060A7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- od stałego stanowiska pracy. 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Opieranie składowanych materiałów lub wyrobów o płoty, słupy napowietrznych linii elektroenergetycznych, konstrukcje wsporcze sieci trakcyjnej lub ściany obiektu budowlanego, jest zabronione.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Wchodzenie i schodzenie ze stosu utworzonego ze składowanych materiałów lub wyrobów jest dopuszczalne wyłącznie przy użyciu drabiny lub schodów.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Podczas mechanicznego załadunku lub rozładunku materiałów lub wyrobów, przemieszczanie ich nad ludźmi lub kabiną, w której znajduje się kierowca, jest zabronione.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Warunki socjalne i higieniczne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Warunki socjalne i higieniczne na terenie budowy powinny spełniać wymagania określone w przepisach z zakresu bezpieczeństwa i higieny pracy.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 terenie budowy, na której roboty budowlane wykonuje więcej niż 20 pracujących, zabrania się urządzania w jednym pomieszczeniu szatni i jadalni.</w:t>
      </w:r>
    </w:p>
    <w:p w:rsidR="00C060A7" w:rsidRPr="00CE1EB1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Dopuszczalne  jest korzystanie z istniejących na terenie budowy pomieszczeń i urządzeń higieniczno-sanitarnych inwestora, jeże</w:t>
      </w:r>
      <w:r>
        <w:rPr>
          <w:rFonts w:ascii="Times New Roman" w:eastAsia="MyriadPro-Light" w:hAnsi="Times New Roman"/>
          <w:color w:val="000000"/>
          <w:sz w:val="24"/>
          <w:szCs w:val="24"/>
        </w:rPr>
        <w:t>li przewiduje to zawarta umowa.</w:t>
      </w:r>
    </w:p>
    <w:p w:rsidR="00C060A7" w:rsidRPr="001352F6" w:rsidRDefault="00C060A7" w:rsidP="00C060A7">
      <w:pPr>
        <w:spacing w:line="26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2. REMONTOWE PRACE BUDOWLANE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Do prac szczególnie niebezpiecznych należą m.in. prace remontowe, budowlane, rozbiórkowe i montażowe, prowadzone bez wstrzymania ruchu zakładu pracy lub jego części w miejscach przebywania pracowników zatrudnionych  przy innych pracach bądź działania maszyn i urządzeń technicznych.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Remontowe prace budowlane to prace, polegające na odtworzeniu stanu pierwotnego, które wykonywane są w istniejącym obiekcie budowlanym. Należy do nich zatem wymiana, przebudowa lub technologiczne ulepszenie elementów konstrukcyjnych obiektu, które nie polegają na bieżącej konserwacji w:</w:t>
      </w:r>
    </w:p>
    <w:p w:rsidR="00C060A7" w:rsidRPr="001352F6" w:rsidRDefault="00C060A7" w:rsidP="00C060A7">
      <w:pPr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budynku wraz z instalacjami i urządzeniami technicznymi,</w:t>
      </w:r>
    </w:p>
    <w:p w:rsidR="00C060A7" w:rsidRPr="001352F6" w:rsidRDefault="00C060A7" w:rsidP="00C060A7">
      <w:pPr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każdym obiekcie budowlanym nie będącym budynkiem lub obiekcie małej architektury np.: drogi, tunele, wiadukty, mosty, zbiorniki itp.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Prace te powinny być organizowane w sposób nie narażający pracowników na niebezpieczeństwa i uciążliwości, wynikające z prowadzonych robót, z jednoczesnym zastosowaniem szczególnych środków ostrożności.</w:t>
      </w:r>
    </w:p>
    <w:p w:rsidR="00C060A7" w:rsidRPr="001352F6" w:rsidRDefault="00C060A7" w:rsidP="00C060A7">
      <w:pPr>
        <w:tabs>
          <w:tab w:val="left" w:pos="540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Zgodnie z art. 208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color w:val="000000"/>
          <w:sz w:val="24"/>
          <w:szCs w:val="24"/>
        </w:rPr>
        <w:t>§ 1. kodeksu pracy, w razie gdy jednocześnie w tym samym miejscu wykonują pracę pracownicy zatrudnieni przez różnych pracodawców, pracodawcy ci mają obowiązek:</w:t>
      </w:r>
    </w:p>
    <w:p w:rsidR="00C060A7" w:rsidRPr="001352F6" w:rsidRDefault="00C060A7" w:rsidP="00C060A7">
      <w:pPr>
        <w:numPr>
          <w:ilvl w:val="0"/>
          <w:numId w:val="49"/>
        </w:numPr>
        <w:tabs>
          <w:tab w:val="clear" w:pos="1080"/>
          <w:tab w:val="left" w:pos="-180"/>
          <w:tab w:val="num" w:pos="0"/>
          <w:tab w:val="left" w:pos="90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>współpracować ze sobą,</w:t>
      </w:r>
    </w:p>
    <w:p w:rsidR="00C060A7" w:rsidRPr="001352F6" w:rsidRDefault="00C060A7" w:rsidP="00C060A7">
      <w:pPr>
        <w:numPr>
          <w:ilvl w:val="0"/>
          <w:numId w:val="49"/>
        </w:numPr>
        <w:tabs>
          <w:tab w:val="clear" w:pos="1080"/>
          <w:tab w:val="left" w:pos="-180"/>
          <w:tab w:val="num" w:pos="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wyznaczyć  koordynatora sprawującego nadzór nad bezpieczeństwem i higieną pracy wszystkich pracowników zatrudnionych w tym samym miejscu</w:t>
      </w:r>
      <w:r w:rsidRPr="001352F6">
        <w:rPr>
          <w:rFonts w:ascii="Times New Roman" w:hAnsi="Times New Roman"/>
          <w:color w:val="000000"/>
          <w:sz w:val="24"/>
          <w:szCs w:val="24"/>
        </w:rPr>
        <w:t>,</w:t>
      </w:r>
    </w:p>
    <w:p w:rsidR="00C060A7" w:rsidRPr="001352F6" w:rsidRDefault="00C060A7" w:rsidP="00C060A7">
      <w:pPr>
        <w:numPr>
          <w:ilvl w:val="0"/>
          <w:numId w:val="49"/>
        </w:numPr>
        <w:tabs>
          <w:tab w:val="clear" w:pos="1080"/>
          <w:tab w:val="left" w:pos="-180"/>
          <w:tab w:val="num" w:pos="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ustalić zasady współdziałania uwzględniające sposoby postępowania w przypadku wystąpienia zagrożeń dla zdrowia lub życia pracowników,</w:t>
      </w:r>
    </w:p>
    <w:p w:rsidR="00C060A7" w:rsidRPr="001352F6" w:rsidRDefault="00C060A7" w:rsidP="00C060A7">
      <w:pPr>
        <w:numPr>
          <w:ilvl w:val="0"/>
          <w:numId w:val="49"/>
        </w:numPr>
        <w:tabs>
          <w:tab w:val="clear" w:pos="1080"/>
          <w:tab w:val="left" w:pos="-180"/>
          <w:tab w:val="num" w:pos="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informować siebie nawzajem oraz pracowników lub ich przedstawicieli działaniach w zakresie zapobiegania zagrożeniom zawodowym występującym podczas wykonywanych przez nich prac.</w:t>
      </w:r>
    </w:p>
    <w:p w:rsidR="00C060A7" w:rsidRPr="001352F6" w:rsidRDefault="00C060A7" w:rsidP="00C060A7">
      <w:pPr>
        <w:tabs>
          <w:tab w:val="left" w:pos="1080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Ponadto pracodawca, na którego terenie wykonują prace pracownicy zatrudnieni przez różnych pracodawców, jest obowiązany dostarczać tym pracodawcom, w celu przekazania pracownikom informacje o:</w:t>
      </w:r>
    </w:p>
    <w:p w:rsidR="00C060A7" w:rsidRPr="001352F6" w:rsidRDefault="00C060A7" w:rsidP="00C060A7">
      <w:pPr>
        <w:numPr>
          <w:ilvl w:val="0"/>
          <w:numId w:val="48"/>
        </w:numPr>
        <w:tabs>
          <w:tab w:val="clear" w:pos="1800"/>
          <w:tab w:val="num" w:pos="-180"/>
        </w:tabs>
        <w:spacing w:after="0" w:line="312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zagrożeniach  dla zdrowia i życia występujących na terenie jednostki ZUT, w tym o zasadach postępowania w przypadku awarii i innych sytuacjach zagrażających zdrowiu i życiu pracowników,</w:t>
      </w:r>
    </w:p>
    <w:p w:rsidR="00C060A7" w:rsidRPr="001352F6" w:rsidRDefault="00C060A7" w:rsidP="00C060A7">
      <w:p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numPr>
          <w:ilvl w:val="0"/>
          <w:numId w:val="48"/>
        </w:numPr>
        <w:tabs>
          <w:tab w:val="clear" w:pos="1800"/>
          <w:tab w:val="num" w:pos="-180"/>
        </w:tabs>
        <w:spacing w:after="0" w:line="312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działaniach ochronnych i zapobiegawczych podjętych w celu wyeliminowania lub ograniczenia zagrożeń, o których mowa powyżej,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rozpoczęciem robót remontowych, pracodawca firmy zewnętrznej i inspektor nadzoru, powinni ustalić szczegółowe warunki bezpieczeństwa i higieny pracy oraz sporządzić protokół z podziałem obowiązków w tym zakresie.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Pracownicy przebywający lub mogący przebywać na terenie prowadzenia robót, albo w jego sąsiedztwie, powinni być poinformowani przez pracodawcę o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niezbędnych środkach bezpieczeństwa</w:t>
      </w:r>
      <w:r w:rsidRPr="001352F6">
        <w:rPr>
          <w:rFonts w:ascii="Times New Roman" w:hAnsi="Times New Roman"/>
          <w:color w:val="000000"/>
          <w:sz w:val="24"/>
          <w:szCs w:val="24"/>
        </w:rPr>
        <w:t>, jakie należy stosować w czasie trwania prac.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5F59D68" wp14:editId="0AA465E4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2425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74" y="21411"/>
                <wp:lineTo x="21374" y="0"/>
                <wp:lineTo x="0" y="0"/>
              </wp:wrapPolygon>
            </wp:wrapTight>
            <wp:docPr id="28" name="Obraz 28" descr="taśm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taśmy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Teren, na którym prowadzone są prace remontowe, powinien być wydzielony i wyraźnie oznakowany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miejscach niebezpiecznych należy umieścić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znaki informujące o rodzaju zagrożenia oraz stosować inne środki zabezpieczające przed skutkami zagrożeń (siatki, bariery itp.), </w:t>
      </w:r>
      <w:r w:rsidRPr="001352F6">
        <w:rPr>
          <w:rFonts w:ascii="Times New Roman" w:hAnsi="Times New Roman"/>
          <w:color w:val="000000"/>
          <w:sz w:val="24"/>
          <w:szCs w:val="24"/>
        </w:rPr>
        <w:t>ponadto należy oznakować skośnymi pasami na przemian żółto-czarnymi lub czerwono-białymi.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Teren, na którym prowadzone są prace remontowe wyposaża się w niezbędny sprzęt do gaszenia pożaru oraz w zależności od potrzeb, w system sygnalizacji pożarowej do</w:t>
      </w:r>
      <w:r>
        <w:rPr>
          <w:rFonts w:ascii="Times New Roman" w:hAnsi="Times New Roman"/>
          <w:color w:val="000000"/>
          <w:sz w:val="24"/>
          <w:szCs w:val="24"/>
        </w:rPr>
        <w:t>stosowany do charakteru budowy.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Wymagania dotyczące miejsc pracy w budynku, w którym odbywa się remont.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1. Gromadzenie odpadów.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Strefy gromadzenia i usuwania odpadów należy odpowiednio wygrodzić i oznakować. 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zależności od rodzaju odpadów należy stosować znaki informacyjne i ostrzegawcze. Odpady należy usuwać w taki sposób, aby ograniczyć ich rozrzut i pylenie.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2. Drogi ewakuacyjne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ewakuacyjne muszą odpowiadać wymaganiom przepisów techniczno-budowlanych oraz przepisów przeciwpożarowych. Powinny być one oznakowane znakami bezpieczeństwa.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i wyjścia ewakuacyjne wymagające oświetlenia, zaopatruje się, w przypadku awarii oświetlenia ogólnego (podstawowego), w oświetlenie awaryjne, zapewniające dostateczne natężenie oświetlenia.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ewakuacyjne oraz występujące na nich drzwi i bramy oznakowuje się znakami bezpieczeństwa. W bezpośrednim sąsiedztwie bram dla ruchu kołowego powinny znajdować się furtki, które należy oznakować w widoczny sposób.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3. Przebieg mediów.</w:t>
      </w:r>
    </w:p>
    <w:p w:rsidR="00C060A7" w:rsidRPr="001352F6" w:rsidRDefault="00C060A7" w:rsidP="00C060A7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rozpoczęciem robót budowlanych ustala się istniejące trasy przebiegu mediów i zapoznaje z tym osoby wykonujące roboty budowlane. Ważne, aby to w pewien sposób udokumentować.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4. Oświetlenie miejsca pracy.</w:t>
      </w:r>
    </w:p>
    <w:p w:rsidR="00C060A7" w:rsidRPr="001352F6" w:rsidRDefault="00C060A7" w:rsidP="00C060A7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Stanowiska pracy, pomieszczenia i drogi ewakuacyjne powinny być, w miarę możliwości, oświetlone światłem dziennym. Jeśli jednak światło naturalne jest niewystarczające do wykonywania robót w porze dziennej lub nocnej, należy stosować oświetlenie sztuczne. Gdy zachodzi taka konieczność, mogą być stosowane przenośne źródła światła sztucznego. Sztuczne światła nie mogą powodować  w szczególności: wydłużonych cieni, olśnienia wzroku, zjawisk stroboskopowych, zmiany barwy znaków. 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5. Wentylacja.</w:t>
      </w:r>
    </w:p>
    <w:p w:rsidR="00C060A7" w:rsidRPr="001352F6" w:rsidRDefault="00C060A7" w:rsidP="00C060A7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 zamkniętych zapewnia się wymianę powietrza, wynikającą z potrzeb bezpieczeństwa pracy. Wentylacja ta powinna działać sprawnie i zapewnić odpowiedni dopływ świeżego powietrza. Ponadto, gdy potrzeba ochrony zdrowia osób wymaga zastosowania systemu wentylacyjnego, system ten powinien być uruchomiany automatycznie lub powinien być włączany przez osoby przed wejściem w strefę, w której atmosfera może zawierać substancje wybuchowe, palne, toksyczne albo szkodliwe.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6. Balustrady przy stropach.</w:t>
      </w:r>
    </w:p>
    <w:p w:rsidR="00C060A7" w:rsidRPr="001352F6" w:rsidRDefault="00C060A7" w:rsidP="00C060A7">
      <w:pPr>
        <w:spacing w:line="312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Krawędzie stropów nie obudowanych ścianami należy zabezpieczyć balustradami. </w:t>
      </w:r>
    </w:p>
    <w:p w:rsidR="00C060A7" w:rsidRPr="001352F6" w:rsidRDefault="00C060A7" w:rsidP="00C060A7">
      <w:pPr>
        <w:spacing w:line="312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Balustrada zabezpieczająca powinna składać się z :</w:t>
      </w:r>
    </w:p>
    <w:p w:rsidR="00C060A7" w:rsidRPr="001352F6" w:rsidRDefault="00C060A7" w:rsidP="00C060A7">
      <w:pPr>
        <w:numPr>
          <w:ilvl w:val="0"/>
          <w:numId w:val="18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deski krawężnikowej o wysokości 0,15m</w:t>
      </w:r>
    </w:p>
    <w:p w:rsidR="00C060A7" w:rsidRPr="001352F6" w:rsidRDefault="00C060A7" w:rsidP="00C060A7">
      <w:pPr>
        <w:numPr>
          <w:ilvl w:val="0"/>
          <w:numId w:val="18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poręczy ochronnej, umieszczonej na wysokości 1,1m, natomiast wolną przestrzeń pomiędzy deską krawężnikową a poręczą wypełnia się w sposób zabezpieczający pracowników przed upadkiem z wysokości.</w:t>
      </w:r>
    </w:p>
    <w:p w:rsidR="00C060A7" w:rsidRPr="001352F6" w:rsidRDefault="00C060A7" w:rsidP="00C060A7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Ponadto otwory w stropach, na których prowadzone są roboty lub, do których możliwy jest dostęp ludzi, należy zabezpieczyć przed możliwością wpadnięcia  ogrodzoną balustradą.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7. Podnośniki.</w:t>
      </w:r>
    </w:p>
    <w:p w:rsidR="00C060A7" w:rsidRPr="001352F6" w:rsidRDefault="00C060A7" w:rsidP="00C060A7">
      <w:pPr>
        <w:spacing w:line="312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Przy zastosowaniu w remoncie podnośników należy pamiętać, że:</w:t>
      </w:r>
    </w:p>
    <w:p w:rsidR="00C060A7" w:rsidRPr="001352F6" w:rsidRDefault="00C060A7" w:rsidP="00C060A7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strefy niebezpieczne powinny być trwałe i jednoznacznie oznakowane barwami bezpieczeństwa oraz znakami ostrzegawczymi,</w:t>
      </w:r>
    </w:p>
    <w:p w:rsidR="00C060A7" w:rsidRPr="001352F6" w:rsidRDefault="00C060A7" w:rsidP="00C060A7">
      <w:p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mechanizmy napędowe podnośników powinny być obudowane oraz niedostępne dla osób nieupoważnionych,</w:t>
      </w:r>
    </w:p>
    <w:p w:rsidR="00C060A7" w:rsidRPr="001352F6" w:rsidRDefault="00C060A7" w:rsidP="00C060A7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pochylnie powinny być wyposażone w łatwo rozpoznawalne i dostępne urządzenia do ich zatrzymania,</w:t>
      </w:r>
    </w:p>
    <w:p w:rsidR="00C060A7" w:rsidRPr="00CE1EB1" w:rsidRDefault="00C060A7" w:rsidP="00C060A7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komunikacyjne powinny być zabezpieczone przed spadającymi przedmiotami, przez daszki lub rusztowania ochronne, i powinny mieć trwałe i ustabilizowane podłoże oraz trwałą, wytrzymałą stabilną konstrukcję nośną.</w:t>
      </w:r>
    </w:p>
    <w:p w:rsidR="00C060A7" w:rsidRPr="001352F6" w:rsidRDefault="00C060A7" w:rsidP="00C060A7">
      <w:pPr>
        <w:spacing w:after="0" w:line="312" w:lineRule="auto"/>
        <w:ind w:left="360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12" w:lineRule="auto"/>
        <w:ind w:left="360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lastRenderedPageBreak/>
        <w:t>3. WYBRANE PRACE REMONTOWE I ROZBIÓRKOWE- PRACE NIEBEZPIECZNE</w:t>
      </w:r>
    </w:p>
    <w:p w:rsidR="00C060A7" w:rsidRPr="001352F6" w:rsidRDefault="00C060A7" w:rsidP="00C060A7">
      <w:pPr>
        <w:spacing w:after="0" w:line="312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060A7" w:rsidRPr="001352F6" w:rsidRDefault="00C060A7" w:rsidP="00C060A7">
      <w:pPr>
        <w:spacing w:after="0" w:line="312" w:lineRule="auto"/>
        <w:ind w:left="993" w:hanging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3.1. Zasady ogólne przy prowadzeniu prac rozbiórkowych i remontowych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bez wstrzymania ruchu zakładu pracy. 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Przed rozpoczęciem tego typu robót przedsiębiorca budowlany (pracodawca) lub wyznaczona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przez niego osoba kierująca robotami oraz pracodawca, u którego mają być prowadzone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roboty, </w:t>
      </w: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mają obowiązek ustalić w podpisanym protokole szczegółowe warunki bezpieczeństwa i higieny pracy, z podziałem obowiązków w tym zakresie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Przez prace szczególnie niebezpieczne należy rozumieć te, które zostały jako takie określone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ogólnych i szczegółowych przepisach bezpieczeństwa i higieny pracy lub w instrukcjach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eksploatacji urządzeń i instalacji.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Roboty budowlane, rozbiórkowe, remontowe i montażowe prowadzone bez wstrzymania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ruchu zakładu pracy lub jego części zaliczone są do prac szczególnie niebezpiecznych.</w:t>
      </w:r>
    </w:p>
    <w:p w:rsidR="00C060A7" w:rsidRPr="001352F6" w:rsidRDefault="00C060A7" w:rsidP="00C060A7">
      <w:pPr>
        <w:shd w:val="clear" w:color="auto" w:fill="FFFFFF"/>
        <w:spacing w:after="15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Protokół powinien zawierać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szczególności ustalenia dotyczące: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poinformowania pracowników przebywających lub mogących przebywać na terenie,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prowadzenia robót albo w jego sąsiedztwie o prowadzonych robotach oraz o niezbędnych 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środkach    bezpieczeństwa, jakie należy stosować w czasie trwania prac;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wydzielenia i wyraźnego oznakowania terenu prowadzenia robót;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umieszczenia znaków informujących o rodzaju zagrożenia w miejscach niebezpiecznych;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zastosowania innych środków zabezpieczających przed skutkami zagrożeń (np. siatek,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barier itp.).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 xml:space="preserve">         3.2. Prace rozbiórkowe związane z usuwaniem azbestu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Prace związane z oczyszczaniem instalacji lub urządzeń w których zastosowany był azbest reguluje Rozporządzenie Ministra Gospodarki z dnia 13 grudnia 2010r. w sprawie wymagań w zakresie wykorzystania wyrobów zawierających azbest oraz wykorzystania i oczyszczania instalacji lub urządzeń, w których były lub są wykorzystywane wyroby zawierające azbest (Dz.U. 2011r. , nr 8, poz.31).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Pracodawca zatrudniający pracowników przy zabezpieczaniu lub usuwaniu wyrobów albo innych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materiałów zawierających azbest obowiązany jest w szczególności: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</w:t>
      </w: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 podstawie oceny ryzyka zawodowego, uwzględniającej rodzaj i stopień narażenia, stosować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niezbędne środki ochrony zmniejszające to ryzyko;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lastRenderedPageBreak/>
        <w:t xml:space="preserve">  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kontrolować stopień narażenia pracowników na działanie pyłu azbestu w sposób określony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 przepisach dotyczących badań i pomiarów czynników szkodliwych dla zdrowia w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środowisku pracy.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Przy pracach stwarzających narażenie na działanie pyłu azbestu należy: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 </w:t>
      </w: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zapewnić, by maszyny, sprzęt i metody pracy stosowane przy wykonywaniu prac eliminowały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lub ograniczały do minimum powstawanie pyłu azbestu, a szczególnie jego emisję do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środowiska pracy lub środowiska naturalnego;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ograniczyć do niezbędnego minimum liczbę osób przydzielonych do prac oraz czas trwania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narażenia;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stosować odpowiednie do rodzaju i poziomu narażenia odzież i obuwie robocze oraz środki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ochrony indywidualnej, w tym odzież ochronną i środki ochrony układu oddechowego.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Środki ochrony układu oddechowego mogą być stosowane jedynie jako rozwiązanie uzupełniające lub awaryjne; nie mogą one zastępować technicznych środków ograniczających narażenie pracowników na działanie pyłu azbestu.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przypadku przekroczenia wartości najwyższego dopuszczalnego stężenia pyłu azbestu,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określonej w przepisach dotyczących najwyższych dopuszczalnych stężeń i natężeń czynników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szkodliwych dla zdrowia w środowisku pracy, pracodawca jest obowiązany wstrzymać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wykonywanie pracy przez pracowników oraz niezwłocznie podjąć działania w celu obniżenia</w:t>
      </w:r>
    </w:p>
    <w:p w:rsidR="00C060A7" w:rsidRPr="001352F6" w:rsidRDefault="00C060A7" w:rsidP="00C060A7">
      <w:pPr>
        <w:spacing w:line="360" w:lineRule="auto"/>
        <w:ind w:left="1276" w:hanging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stężenia pyłu azbestu do wartości dopuszczalnej.</w:t>
      </w:r>
    </w:p>
    <w:p w:rsidR="00C060A7" w:rsidRPr="001352F6" w:rsidRDefault="00C060A7" w:rsidP="00C060A7">
      <w:pPr>
        <w:pStyle w:val="Nagwek2"/>
        <w:ind w:left="284"/>
        <w:jc w:val="both"/>
        <w:rPr>
          <w:color w:val="000000"/>
          <w:sz w:val="24"/>
          <w:szCs w:val="24"/>
        </w:rPr>
      </w:pPr>
      <w:r w:rsidRPr="001352F6">
        <w:rPr>
          <w:color w:val="000000"/>
          <w:sz w:val="24"/>
          <w:szCs w:val="24"/>
        </w:rPr>
        <w:t xml:space="preserve">     3.3. Układanie podłóg i posadzek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 czas układania podłóg i podłoży pod posadzki na ciągach komunikacyjnych trzeba ułożyć pomosty wyrównujące poziomy robocze.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układania posadzek i wykładzin podłogowych lub ściennych w pomieszczeniach z zastosowaniem mas palnych lub zawierających palne rozpuszczalniki o właściwościach wybuchowych oraz w czasie pokrywania  podłóg lakierem lub innymi materiałami o podobnych właściwościach wybuchowych, należy na czas wykonywania robót i wyparowania rozpuszczalników:</w:t>
      </w:r>
    </w:p>
    <w:p w:rsidR="00C060A7" w:rsidRPr="001352F6" w:rsidRDefault="00C060A7" w:rsidP="00C060A7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usunąć otwarte źródła ognia na odległość co najmniej 30 m od tych pomieszczeń,</w:t>
      </w:r>
    </w:p>
    <w:p w:rsidR="00C060A7" w:rsidRPr="001352F6" w:rsidRDefault="00C060A7" w:rsidP="00C060A7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zapewnić skuteczną wentylację, </w:t>
      </w:r>
    </w:p>
    <w:p w:rsidR="00C060A7" w:rsidRPr="001352F6" w:rsidRDefault="00C060A7" w:rsidP="00C060A7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używać obuwia nie powodującego iskrzenia,</w:t>
      </w:r>
    </w:p>
    <w:p w:rsidR="00C060A7" w:rsidRPr="001352F6" w:rsidRDefault="00C060A7" w:rsidP="00C060A7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 stosować narzędzi wykonanych z materiałów iskrzących.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wejściem do budynku i do poszczególnych pomieszczeń z materiałem łatwo zapalnym lub wybuchowym należy umieścić odpowiednie znaki ochrony przeciwpożarowej.</w:t>
      </w:r>
    </w:p>
    <w:p w:rsidR="00C060A7" w:rsidRPr="001352F6" w:rsidRDefault="00C060A7" w:rsidP="00C060A7">
      <w:pPr>
        <w:pStyle w:val="Nagwek2"/>
        <w:ind w:left="993" w:hanging="426"/>
        <w:jc w:val="both"/>
        <w:rPr>
          <w:color w:val="000000"/>
          <w:sz w:val="24"/>
          <w:szCs w:val="24"/>
        </w:rPr>
      </w:pPr>
      <w:r w:rsidRPr="001352F6">
        <w:rPr>
          <w:color w:val="000000"/>
          <w:sz w:val="24"/>
          <w:szCs w:val="24"/>
        </w:rPr>
        <w:lastRenderedPageBreak/>
        <w:t>3.4. Wewnętrzne prace malarskie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Wewnętrzne roboty malarskie z zastosowaniem składników wydzielających szkodliwe dla zdrowia substancje lotne należy wykonywać przy zapewnieniu intensywnej wentylacji pomieszczeń, uwzględniającej właściwości fizykochemiczne materiałów.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wypalania farb olejnych na elementach budowlanych w pomieszczeniach należy zapewnić odpowiednią wentylację.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pomieszczeniach, w których są prowadzone roboty malarskie roztworami wodnymi, należy wyłączyć instalację elektryczną i stosować zasilanie nie mogące powodować zagrożenia porażeniem prądem elektrycznym.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Dopuszcza się wykonywanie robót malarskich przy użyciu drabin rozstawnych tylko do wysokości nie przekraczającej 4 m od poziomu podłogi. Drabiny należy zabezpieczyć przed poślizgiem i rozsunięciem się oraz zapewnić ich stabilność.</w:t>
      </w:r>
    </w:p>
    <w:p w:rsidR="00C060A7" w:rsidRPr="001352F6" w:rsidRDefault="00C060A7" w:rsidP="00C060A7">
      <w:pPr>
        <w:pStyle w:val="Nagwek3"/>
        <w:jc w:val="both"/>
        <w:rPr>
          <w:color w:val="000000"/>
          <w:sz w:val="24"/>
          <w:szCs w:val="24"/>
        </w:rPr>
      </w:pPr>
      <w:r w:rsidRPr="001352F6">
        <w:rPr>
          <w:b w:val="0"/>
          <w:color w:val="000000"/>
          <w:sz w:val="24"/>
          <w:szCs w:val="24"/>
        </w:rPr>
        <w:t xml:space="preserve">    </w:t>
      </w:r>
      <w:r w:rsidRPr="001352F6">
        <w:rPr>
          <w:color w:val="000000"/>
          <w:sz w:val="24"/>
          <w:szCs w:val="24"/>
        </w:rPr>
        <w:t>3.5</w:t>
      </w:r>
      <w:r w:rsidRPr="001352F6">
        <w:rPr>
          <w:b w:val="0"/>
          <w:color w:val="000000"/>
          <w:sz w:val="24"/>
          <w:szCs w:val="24"/>
        </w:rPr>
        <w:t xml:space="preserve">. </w:t>
      </w:r>
      <w:r w:rsidRPr="001352F6">
        <w:rPr>
          <w:color w:val="000000"/>
          <w:sz w:val="24"/>
          <w:szCs w:val="24"/>
        </w:rPr>
        <w:t>Prace impregnacyjne</w:t>
      </w:r>
    </w:p>
    <w:p w:rsidR="00C060A7" w:rsidRPr="001352F6" w:rsidRDefault="00C060A7" w:rsidP="00C060A7">
      <w:pPr>
        <w:pStyle w:val="Tekstpodstawowy"/>
        <w:spacing w:line="312" w:lineRule="auto"/>
        <w:ind w:left="851"/>
        <w:jc w:val="both"/>
        <w:rPr>
          <w:color w:val="000000"/>
        </w:rPr>
      </w:pPr>
      <w:r w:rsidRPr="001352F6">
        <w:rPr>
          <w:color w:val="000000"/>
        </w:rPr>
        <w:t>Roboty budowlane, związane z impregnacją drewna lub innych materiałów, mogą wykonywać osoby zapoznanie z występującymi zagrożeniami i instrukcją producenta dotyczącą posługiwania się stosowanymi środkami impregnacyjnymi.</w:t>
      </w:r>
    </w:p>
    <w:p w:rsidR="00C060A7" w:rsidRPr="001352F6" w:rsidRDefault="00C060A7" w:rsidP="00C060A7">
      <w:pPr>
        <w:pStyle w:val="Tekstpodstawowy"/>
        <w:spacing w:line="312" w:lineRule="auto"/>
        <w:ind w:left="851"/>
        <w:jc w:val="both"/>
        <w:rPr>
          <w:color w:val="000000"/>
        </w:rPr>
      </w:pPr>
      <w:r w:rsidRPr="001352F6">
        <w:rPr>
          <w:color w:val="000000"/>
        </w:rPr>
        <w:t>Nie należy zatrudniać osób, u których występują uczulenia na środki chemiczne, przy pracach impregnacyjnych.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miejscach wykonywania robót impregnacyjnych jest niedopuszczalne:</w:t>
      </w:r>
    </w:p>
    <w:p w:rsidR="00C060A7" w:rsidRPr="001352F6" w:rsidRDefault="00C060A7" w:rsidP="00C060A7">
      <w:pPr>
        <w:numPr>
          <w:ilvl w:val="1"/>
          <w:numId w:val="20"/>
        </w:numPr>
        <w:tabs>
          <w:tab w:val="clear" w:pos="1440"/>
          <w:tab w:val="num" w:pos="360"/>
        </w:tabs>
        <w:spacing w:after="0" w:line="312" w:lineRule="auto"/>
        <w:ind w:left="851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używanie otwartego ognia,</w:t>
      </w:r>
    </w:p>
    <w:p w:rsidR="00C060A7" w:rsidRPr="001352F6" w:rsidRDefault="00C060A7" w:rsidP="00C060A7">
      <w:pPr>
        <w:numPr>
          <w:ilvl w:val="1"/>
          <w:numId w:val="20"/>
        </w:numPr>
        <w:tabs>
          <w:tab w:val="clear" w:pos="1440"/>
          <w:tab w:val="num" w:pos="360"/>
        </w:tabs>
        <w:spacing w:after="0" w:line="312" w:lineRule="auto"/>
        <w:ind w:left="851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palenie tytoniu,</w:t>
      </w:r>
    </w:p>
    <w:p w:rsidR="00C060A7" w:rsidRPr="001352F6" w:rsidRDefault="00C060A7" w:rsidP="00C060A7">
      <w:pPr>
        <w:numPr>
          <w:ilvl w:val="1"/>
          <w:numId w:val="20"/>
        </w:numPr>
        <w:tabs>
          <w:tab w:val="clear" w:pos="1440"/>
          <w:tab w:val="num" w:pos="360"/>
        </w:tabs>
        <w:spacing w:after="0" w:line="312" w:lineRule="auto"/>
        <w:ind w:left="851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spożywanie posiłków.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Niezwłocznie po zakończeniu robót impregnacyjnych oraz w przerwach przeznaczonych na posiłki osobom wykonującym roboty należy umożliwić umycie się ciepłą wodą i korzystanie ze środków higieny osobistej.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Miejsca i pomieszczenia przeznaczone do impregnacji należy zaopatrzyć w sprzęt do gaszenia pożarów, dostosowany do rodzaju używanego środka impregnacyjnego oraz ogrodzić i zaopatrzyć w odpowiednie tablice ostrzegawcze. 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 zamkniętych, w których wykonywane są roboty impregnacyjne, należy zainstalować wentylację mechaniczną.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Miejsca, w których wykonywane są roboty impregnacyjne, należy zabezpieczyć przed zanieczyszczeniem środowiska środkami impregnacyjnymi.</w:t>
      </w:r>
    </w:p>
    <w:p w:rsidR="00C060A7" w:rsidRPr="001352F6" w:rsidRDefault="00C060A7" w:rsidP="00C060A7">
      <w:pPr>
        <w:pStyle w:val="Nagwek1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    3.6. Obróbka kamieni</w:t>
      </w:r>
    </w:p>
    <w:p w:rsidR="00C060A7" w:rsidRPr="001352F6" w:rsidRDefault="00C060A7" w:rsidP="00C060A7">
      <w:pPr>
        <w:pStyle w:val="Tekstpodstawowy"/>
        <w:spacing w:line="312" w:lineRule="auto"/>
        <w:ind w:left="851"/>
        <w:jc w:val="both"/>
        <w:rPr>
          <w:color w:val="000000"/>
        </w:rPr>
      </w:pPr>
      <w:r w:rsidRPr="001352F6">
        <w:rPr>
          <w:color w:val="000000"/>
        </w:rPr>
        <w:t xml:space="preserve">Obróbka kamieni na terenie ZUT powinna być dokonywana w ogrodzonym miejscu, </w:t>
      </w:r>
      <w:r w:rsidRPr="001352F6">
        <w:rPr>
          <w:color w:val="000000"/>
        </w:rPr>
        <w:br/>
        <w:t xml:space="preserve">bez dostępu osób postronnych. 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Stanowiska pracy obróbki kamieni oddalone od siebie o mniej niż 3 m zabezpiecza się ekran</w:t>
      </w:r>
      <w:r>
        <w:rPr>
          <w:rFonts w:ascii="Times New Roman" w:hAnsi="Times New Roman"/>
          <w:color w:val="000000"/>
          <w:sz w:val="24"/>
          <w:szCs w:val="24"/>
        </w:rPr>
        <w:t>ami o wysokości co najmniej 2m.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pomieszczeniu, w którym w czasie wykonywania obróbki elementów występuje wydzielanie się pyłu, należy zainstalować na stanowisku roboczym wentylację z miejscowym wyciągiem powietrza.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Przy ręcznej lub mechanicznej obróbce elementów kamiennych pracownicy są obowiązani używać środków ochrony indywidualnej, takich jak gogle lub przyłbice ochronne, kaski, rękawice wzmocnione skórą oraz obuwie z wkładkami stalowymi chroniącymi palce stóp.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Należy zawsze tam, gdzie jest to konieczne stosować środki ochrony indywidualnej oraz środki ochrony zbiorowej.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 w:hanging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3.7. Stosowanie rozpuszczalników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Rozpuszczalniki to substancje chemiczne używane do rozpuszczania lub rozcieńczania innych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substancji lub materiałów. Rozpuszczalniki przemysłowe są często mieszanką kilku substancji</w:t>
      </w: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br/>
        <w:t xml:space="preserve"> i mogą powodować:</w:t>
      </w:r>
    </w:p>
    <w:p w:rsidR="00C060A7" w:rsidRPr="001352F6" w:rsidRDefault="00C060A7" w:rsidP="00C060A7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- podrażnienie oczu, płuc i skóry,</w:t>
      </w:r>
    </w:p>
    <w:p w:rsidR="00C060A7" w:rsidRPr="001352F6" w:rsidRDefault="00C060A7" w:rsidP="00C060A7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ból i zawroty głowy,</w:t>
      </w:r>
    </w:p>
    <w:p w:rsidR="00C060A7" w:rsidRPr="001352F6" w:rsidRDefault="00C060A7" w:rsidP="00C060A7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nudności,</w:t>
      </w:r>
    </w:p>
    <w:p w:rsidR="00C060A7" w:rsidRPr="001352F6" w:rsidRDefault="00C060A7" w:rsidP="00C060A7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zaburzenia koncentracji.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Bardzo duże stężenia par rozpuszczalników mogą powodować utratę przytomności, a nawet śmierć.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Podstawowe metody ochrony przed szkodliwym oddziaływaniem rozpuszczalników to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ograniczanie emisji par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poprzez:</w:t>
      </w:r>
    </w:p>
    <w:p w:rsidR="00C060A7" w:rsidRPr="001352F6" w:rsidRDefault="00C060A7" w:rsidP="00C060A7">
      <w:pPr>
        <w:tabs>
          <w:tab w:val="left" w:pos="10490"/>
        </w:tabs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stosowanie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urządzeń wentylacyjnych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celu usuwania par rozpuszczalników z miejsca pracy;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używanie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środków ochrony układu oddechowego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 Sprzęt ochrony dróg oddechowych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(np. maski, aparaty z pochłaniaczami) należy przechowywać w czystym miejscu,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a przed jego zastosowaniem upewnić się, czy jest nieskażony i nadaje się do użytku,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poddając go oględzinom.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- wszędzie, gdzie jest to możliwe, jak najlepsze wykorzystywanie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wentylacji naturalnej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(np.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otwieranie drzwi i okien w pomieszczeniach pracy);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zapobieganie niepotrzebnemu parowaniu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rozpuszczalników, przez np. używanie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ich w minimalnej ilości, właśnie potrzebnej do pracy, przetrzymywanie opakowań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 xml:space="preserve">     z rozpuszczalnikami w stanie zamkniętym, składowanie odpadów skażonych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rozpuszczalnikami w szczelnych pojemnikach;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niepozostawianie w miejscu pracy szmat nasączonych rozpuszczalnikami.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Ograniczanie kontaktu rozpuszczalnika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ze skórą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po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przez: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unikanie kontaktu ze skórą rozpuszczalników lub dowolnych produktów zawierających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rozpuszczalniki, np. używając w razie konieczności środków ochrony indywidualnej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(odzieży ochronnej, rękawic, fartuchów, okularów ochronnych, osłon twarzy itd.);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n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iestosowanie rozpuszczalników do usuwania ze skory zabrudzeń farbą, smarami itd.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Zachowanie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innych środków ostrożności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niespożywanie posiłków i napojów oraz nieużywanie tytoniu w miejscach stosowania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rozpuszczalników (po pracy z użyciem rozpuszczalników można spożywać posiłki lub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palić dopiero po dokładnym umyciu się);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nieużywanie otwartego ognia w miejscach, gdzie mogą znajdować się opary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rozpuszczalników chlorowcopochodnych (np. palenie papierosów, prace spawalnicze),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ponieważ może to spowodować wydzielanie się bardzo toksycznych gazów.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Szczególnie niebezpieczne jest stosowanie rozpuszczalników w przestrzeniach zamkniętych.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 przestrzeni zamkniętej, np. z wnętrza zbiornika, studni, z małego pomieszczenia, opary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rozpuszczalników nie mogą się łatwo wydostawać, gromadzą się więc bardzo szybko w takich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ilościach, że ich stężenie może się stać niebezpieczne, a nawet śmiertelne. Prace te powinny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być wykonywane wyłącznie w sytuacjach absolutnie niezbędnych. Jeżeli jednak jest to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nieuniknione, należy opracować i rygorystycznie przestrzegać odpowiednie procedury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wykonywania pracy, szczególnie dotyczące sytuacji awaryjnych.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3.8. Czyszczenie powierzchni i malowanie natryskowe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Do prac szczególnie niebezpiecznych zalicza się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prace polegające na: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czyszczeniu powierzchni metodami strumieniowo-ściernymi przy użyciu urządzeń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z otwartym lub zamkniętym obiegiem ścierniwa, w strumieniu sprężonego powietrza, wody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lub mieszaniny wody i sprężonego powietrza;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natryskiwaniu lub napylaniu powierzchni wyrobami lakierowymi w postaci płynnej lub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proszku, przy użyciu urządzeń natryskowych lub napylających;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Podstawowe zasady pracy, których należy bezwzględnie przestrzegać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- materiałów zawierających rozpuszczalniki można używać tylko wtedy, gdy przestrzeń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wykonywania pracy jest odpowiednio wentylowana,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- zapewnione są odpowiednie środki ochrony układu oddechowego,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 xml:space="preserve">   - nie wolno wchodzić do przestrzeni zamkniętej, jeżeli nie zostały przeprowadzone badania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jakości powietrza w miejscu pracy.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W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natryskiwaniu cieplnym powierzchni metali przy użyciu pistoletowych urządzeń łukowych,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plazmowych i płomieniowych – w tym naddźwiękowych i detonacyjnych.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Stosowane wyroby lakierowe, rozpuszczalniki, rozcieńczalniki, środki myjące i odtłuszczające powinny posiadać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kartę charakterystyki substancji niebezpiecznej.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Każda partia wyrobu lakierowego powinna posiadać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deklarację zgodności z Polskimi Normami.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 czyszczenia powierzchni powinno stosować się ścierniwa metalowe (np. śrut ostrokątny lub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kulisty staliwny albo żeliwny, cięty drut stalowy), ścierniwa niemetalowe (np. żużel paleniskowy,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wielkopiecowy, rozdrobnione skały i minerały) lub inne ścierniwa sztucznie wytworzone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organiczne.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Podczas stosowania w pomieszczeniach ścierniw z rozdrobnionych skał i minerałów zawierających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wolną krzemionkę należy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oznaczać w tym pomieszczeniu stężenie pyłu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całkowitego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respirabilnego, którego wartości nie mogą być wyższe od najwyższych dopuszczalnych stężeń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Stanowiska pracy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czyszczenia powierzchni i malowania natryskowego usytuowane na otwartej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przestrzeni powinny być oznakowane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tablicami informacyjno-ostrzegawczymi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oraz tak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zlokalizowane, aby nie powodowały zagrożeń dla bezpieczeństwa i zdrowia pracowników oraz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osób postronnych. Po oczyszczeniu powierzchni resztki zużytego ścierniwa i inne zanieczyszczenia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należy usunąć z miejsca pracy i przekazać do regeneracji lub utylizacji.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 natryskiwania lub napylania powierzchni można używać wyłącznie materiałów posiadających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kartę charakterystyki substancji niebezpiecznej z oznakowaniem opakowania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Natryskiwanie powierzchni płynnymi wyrobami lakierowymi może być wykonywane na otwartej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przestrzeni albo w komorach malarskich lub pomieszczeniach wyposażonych w wentylację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odciągową z wymuszonym nawiewem powietrza. Napylanie wyrobami sproszkowanymi powinno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być wykonywane wyłącznie w komorach malarskich lub pomieszczeniach z odpowiednią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wentylacją.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Stanowiska pracy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, na których prowadzone jest natryskiwanie lub napylanie powierzchni,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oznacza się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tablicami informacyjno-ostrzegawczymi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zabezpiecza się przed dostępem osób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postronnych.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Niedopuszczalne jest stosowanie do czyszczenia powierzchni suchego piasku kwarcowego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>jako ścierniwa lub dodatku do innych ścierniw.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Zabrania się: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przeprowadzanie czynności natryskiwania lub napylania instalacji lub urządzeń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elektrycznych będących pod napięciem;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gromadzenie na stanowisku pracy opróżnionych naczyń i pojemników po materiałach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stosowanych do natryskiwania lub napylania;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używanie materiałów bez znajomości technologii ich nakładania oraz działania   toksycznego;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używanie grzejników z otwartą spiralą grzejną lub ognia otwartego;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prowadzenie prac spawalniczych;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stosowanie narzędzi iskrzących.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3.9. Prace spawalnicze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Spawanie wykonywane w ramach robot rozbiórkowych, remontowych i montażowych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prowadzonych bez wstrzymania ruchu zakładu pracy lub jego części może być prowadzone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wyłącznie na podstawie pisemnego pozwolenia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wydanego w trybie ustalonym przez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pracodawcę zatrudniającego spawaczy.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Spełnienie wymagań bezpieczeństwa pracy oraz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przeciwpożarowego i przeciwwybuchowego przygotowania i realizacji prac spawalniczych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również powinno być udokumentowane na piśmie.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Prace spawalnicze zaliczane są do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prac niebezpiecznych pod względem pożarowym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i wybuchowym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 Zagrożenie pożarowe powodowane jest głównie wytwarzaniem przez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urządzenia spawalnicze bardzo wysokich temperatur, powstawaniem odprysków metali i żużla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oraz przewodnictwem cieplnym metali.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Pożar może powstać nie tylko w czasie prowadzenia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prac spawalniczych, ale nawet po upływie kilkudziesięciu godzin po ich zakończeniu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Prace spawalnicze, cięcie gazowe i elektryczne oraz inne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prace wymagające posługiwania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się otwartym źródłem ognia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pomieszczeniach zamkniętych albo w pomieszczeniach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zagrożonych pożarem lub wybuchem powinny być wykonywane przez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co najmniej dwie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osoby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celu zapewnienia asekuracji.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Zasady prowadzenia prac spawalniczych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Przed rozpoczęciem prac: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ocenić zagrożenie pożarowe w miejscu wykonywania prac;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ustalić rodzaj przedsięwzięć mających na celu niedopuszczenie do powstania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rozprzestrzeniania się pożaru lub wybuchu;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wskazać osoby odpowiedzialne za odpowiednie przygotowanie miejsca pracy, przebieg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 xml:space="preserve">    pracy oraz zabezpieczenie miejsca pracy po zakończeniu pracy;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zapewnić wykonywanie prac wyłącznie przez osoby do tego upoważnione, posiadające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odpowiednie kwalifikacje;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zaznajomić osoby wykonujące prace z zagrożeniami pożarowymi występującymi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w rejonie wykonywania prac oraz z przedsięwzięciami mającymi na celu niedopuszczenie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do powstania pożaru lub wybuchu.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Podczas wykonywania prac: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miejscu wykonywania prac musi znajdować się sprzęt umożliwiający likwidację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wszelkich źródeł pożaru;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używać wyłącznie sprzętu sprawnego technicznie i zabezpieczonego przed możliwością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wywołania pożaru;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zabezpieczyć przed zapaleniem materiały palne występujące w miejscu wykonywania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prac oraz w rejonach przyległych, w tym również elementy konstrukcji budynku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i znajdujących się w nim instalacji technicznych, w szczególności:</w:t>
      </w:r>
    </w:p>
    <w:p w:rsidR="00C060A7" w:rsidRPr="001352F6" w:rsidRDefault="00C060A7" w:rsidP="00C060A7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wszelkie materiały palne należy usunąć poza zasięg rozprysków spawalniczych.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 przypadku, gdy jest to niemożliwe, trzeba je dokładnie osłonić kocami gaśniczymi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lub ekranami z materiałów niepalnych, np. z blachy,</w:t>
      </w:r>
    </w:p>
    <w:p w:rsidR="00C060A7" w:rsidRPr="001352F6" w:rsidRDefault="00C060A7" w:rsidP="00C060A7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spawane przewody, części maszyn, elementy konstrukcji budowlanych stykające się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z materiałami palnymi powinny być skutecznie schładzane, np. wodą,</w:t>
      </w:r>
    </w:p>
    <w:p w:rsidR="00C060A7" w:rsidRPr="001352F6" w:rsidRDefault="00C060A7" w:rsidP="00C060A7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otwory, szczeliny prowadzące do sąsiednich pomieszczeń należy uszczelnić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przy użyciu materiałów niepalnych,</w:t>
      </w:r>
    </w:p>
    <w:p w:rsidR="00C060A7" w:rsidRPr="001352F6" w:rsidRDefault="00C060A7" w:rsidP="00C060A7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ze spawanych rurociągów izolowanych należy zdjąć izolację na odcinku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gwarantującym bezpieczeństwo, a gdy izolacja jest wykonana z materiału palnego,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oba brzegi części odizolowanej chłodzić np. strumieniem wody.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Prace spawalnicze w pomieszczeniach (urządzeniach) zagrożonych wybuchem lub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pomieszczeniach, w których wcześniej wykonywano inne prace związane z użyciem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łatwo palnych cieczy lub palnych gazów, można prowadzić jedynie wtedy, gdy stężenie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par cieczy lub gazów w mieszaninie z powietrzem w miejscu wykonywania prac nie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przekracza 10% ich dolnej granicy wybuchowości.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 pomiaru stopnia zagrożenia wybuchem gazów i par cieczy palnych służą eksplozymetry.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Przyrząd może wykonywać pomiary w sposób ciągły lub „na żądanie”. Wyniki wyświetlane są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cyfrowo w procentach dolnej granicy wybuchowości (% DGW).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/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 zakończeniu prac: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miejsce, w którym prace były wykonywane, i rejony przyległe należy poddać kontroli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pod względem bezpieczeństwa pożarowego.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        3.10. Prace związane z wycinką drzew</w:t>
      </w:r>
    </w:p>
    <w:p w:rsidR="00C060A7" w:rsidRPr="001352F6" w:rsidRDefault="00C060A7" w:rsidP="00C060A7">
      <w:pPr>
        <w:shd w:val="clear" w:color="auto" w:fill="FFFFFF"/>
        <w:spacing w:line="360" w:lineRule="auto"/>
        <w:ind w:left="851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Pracodawca wykonujący prace związane z wycinką drzew określa szczegółowe wymagania bezpieczeństwa i higieny pracy przy wykonywaniu prac szczególnie niebezpiecznych i zapewnia: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851" w:firstLine="567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1) bezpośredni nadzór nad tymi pracami wyznaczonych w tym celu osób;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851" w:firstLine="567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2) odpowiednie środki zabezpieczające;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851" w:firstLine="567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3) instruktaż pracowników obejmujący w szczególności: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426" w:firstLine="1275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a) imienny podział pracy,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426" w:firstLine="1275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b) kolejność wykonywania zadań,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426" w:firstLine="1275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c) wymagania bezpieczeństwa i higieny pracy przy poszczególnych czynnościach.</w:t>
      </w:r>
    </w:p>
    <w:p w:rsidR="00C060A7" w:rsidRPr="001352F6" w:rsidRDefault="00C060A7" w:rsidP="00C060A7">
      <w:pPr>
        <w:spacing w:line="360" w:lineRule="auto"/>
        <w:ind w:left="284" w:firstLine="1275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Pracodawca firmy zatrudniającej pracowników do wycinki drzew zobowiązany jest przedstawić listę osób z imienia i nazwiska oraz poświadczyć, że pracownicy wykonujący prace na terenie ZUT posiadają 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- aktualne dopuszczenie lekarskie do pracy,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szkolenie okresowe z zakresu bhp,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umiejętności wykonywania pracy,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dyspozycję psychofizyczną,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środki ochrony indywidualnej (hełm ochronny, ochrony twarzy i oczu – przyłbice, gogle, ochrony słuchu – nauszniki, wkładki, ochrony rąk – rękawice, nóg – trzewiki z osłoną palców i odzież w kolorze ostrzegawczym).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Prace zespołowe wykonywać w sposób zapewniający kontakt wzrokowy lub głosowy pomiędzy współpracownikami.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Przy wycince drzew stosuje się nadzór bezpośredni – polegający na stałym kontakcie pracodawcy lub osoby przez niego wyznaczonej (kierującego zespołem) z pracownikiem ze względu na prace przy usuwaniu drzew zlokalizowanych w sąsiedztwie budynków.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Pracodawca firmy zewnętrznej lub kierujący zespołem w uzgodnieniu z koordynatorem wyznaczają strefę niebezpieczną. Pracownicy wykonujący czynności operacyjne w tym samym czasie na danym terenie muszą znać przebieg granic powierzchni roboczej oraz działek roboczych, a także strefy niebezpieczne i mieć ustalone zasady porozumiewania się lub sygnalizacji.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Niedopuszczalne jest rozpoczynanie i prowadzenie prac bez upewnienia się, że w strefie niebezpiecznej nie znajdują się osoby postronne.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strefie niebezpiecznej mogą znajdować się wyłącznie osoby dopuszczone do pracy oraz w uzasadnionych przypadkach, osoby uprawnione (nadzór, koordynator, kontrolujący).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Jeżeli instrukcja obsługi urządzenia nie stanowi inaczej, strefa niebezpieczna podczas prac wykonywanych z zastosowaniem narzędzi ręcznych z elementami: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tnącymi ( siekiera, kosa, tasak) wynosi co najmniej 5m, a dla pilarki co najmniej 2 m;</w:t>
      </w:r>
    </w:p>
    <w:p w:rsidR="00C060A7" w:rsidRPr="001352F6" w:rsidRDefault="00C060A7" w:rsidP="00C060A7">
      <w:pPr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tnącymi na wysięgniku ( wykaszarka, wycinarka, podkrzesywarka) wynosi co najmniej 10 m.</w:t>
      </w:r>
    </w:p>
    <w:p w:rsidR="00C060A7" w:rsidRPr="001352F6" w:rsidRDefault="00C060A7" w:rsidP="00C060A7">
      <w:pPr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Przestrzegać instrukcji obsługi poszczególnych środków technicznych.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FE59DC3" wp14:editId="06E23C0D">
            <wp:simplePos x="0" y="0"/>
            <wp:positionH relativeFrom="column">
              <wp:posOffset>2857500</wp:posOffset>
            </wp:positionH>
            <wp:positionV relativeFrom="paragraph">
              <wp:posOffset>20955</wp:posOffset>
            </wp:positionV>
            <wp:extent cx="181927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87" y="21176"/>
                <wp:lineTo x="21487" y="0"/>
                <wp:lineTo x="0" y="0"/>
              </wp:wrapPolygon>
            </wp:wrapTight>
            <wp:docPr id="27" name="Obraz 27" descr="http://t3.gstatic.com/images?q=tbn:dAS_e_pY1ffl0M:http://www.odziezbhp.olsztyn.pl/shop/images/319-2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http://t3.gstatic.com/images?q=tbn:dAS_e_pY1ffl0M:http://www.odziezbhp.olsztyn.pl/shop/images/319-2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    4. ROBOTY ZIEMNE – WYKOPY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Roboty ziemne powinny być prowadzone na podstawie projektu, określającego położenie instalacji i urządzeń podziemnych, mogących znaleźć się w zasięgu prowadzonych robót.</w:t>
      </w:r>
    </w:p>
    <w:p w:rsidR="00C060A7" w:rsidRPr="001352F6" w:rsidRDefault="00C060A7" w:rsidP="00C060A7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Każdorazowo rozpoczęcie robót w wykopie wymaga sprawdzenia stanu jego obudowy lub skarp. Stan urządzeń należy systematycznie kontrolować, a usterki natychmiast usuwać. </w:t>
      </w:r>
    </w:p>
    <w:p w:rsidR="00C060A7" w:rsidRPr="001352F6" w:rsidRDefault="00C060A7" w:rsidP="00C060A7">
      <w:pPr>
        <w:spacing w:after="0" w:line="36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3. W przypadku wykonywania prac w sąsiedztwie sieci elektroenergetycznych, gazowych, telekomunikacyjnych, ciepłowniczych, wodociągowych i kanalizacyjnych, kierownik budowy w porozumieniu z właściwą jednostką, w której zarządzie lub użytkowaniu znajdują się te sieci, powinien określić bezpieczną odległość od istniejących sieci oraz sposób wykonywania robót. Prowadzenie prac w pobliżu instalacji podziemnych oraz głębienie wykopów poszukiwawczych powinno odbywać się ręcznie.</w:t>
      </w:r>
    </w:p>
    <w:p w:rsidR="00C060A7" w:rsidRPr="001352F6" w:rsidRDefault="00C060A7" w:rsidP="00C060A7">
      <w:pPr>
        <w:spacing w:after="0" w:line="36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4. Miejsca robót ziemnych należy ogrodzić i oznakować napisami ostrzegawczymi.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W przypadku, gdy teren, na którym wykonywane są roboty ziemne nie może być ogrodzony, wykonawca robót powinien zapewnić stały jego nadzór.</w:t>
      </w:r>
    </w:p>
    <w:p w:rsidR="00C060A7" w:rsidRPr="001352F6" w:rsidRDefault="00C060A7" w:rsidP="00C060A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0267C04" wp14:editId="4F706F42">
            <wp:simplePos x="0" y="0"/>
            <wp:positionH relativeFrom="column">
              <wp:posOffset>1733550</wp:posOffset>
            </wp:positionH>
            <wp:positionV relativeFrom="paragraph">
              <wp:posOffset>56515</wp:posOffset>
            </wp:positionV>
            <wp:extent cx="28003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3" y="21496"/>
                <wp:lineTo x="21453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5.     Drogi komunikacyjne, usytuowane nad poziomem terenu powyżej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zabezpiecza się balustradą, składającą się z deski krawężnikowej o wysokości </w:t>
      </w:r>
      <w:smartTag w:uri="urn:schemas-microsoft-com:office:smarttags" w:element="metricconverter">
        <w:smartTagPr>
          <w:attr w:name="ProductID" w:val="0,1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0,15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i poręczy ochronnej umieszczonej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 Wolną przestrzeń pomiędzy deską krawężnikową a poręczą wypełnia się w sposób zabezpieczający pracownika przed upadkiem. W miejscach przejść dla pieszych należy ustawiać mostki przenośne, zaopatrzone w balustrady.</w:t>
      </w:r>
    </w:p>
    <w:p w:rsidR="00C060A7" w:rsidRPr="001352F6" w:rsidRDefault="00C060A7" w:rsidP="00C060A7">
      <w:pPr>
        <w:spacing w:after="0" w:line="36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6.    W czasie wykonywania wykopów w miejscach dostępnych dla osób niezatrudnionych przy tych pracach, należy wokół wykopów, pozostawionych na czas zmroku i w nocy ustawić balustrady. Poręcze balustrad powinny być umieszczone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terenem podłoża oraz w odległości co najmniej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krawędzi wykopu. Na balustradach należy umieścić światło ostrzegawcze koloru czerwonego.</w:t>
      </w:r>
    </w:p>
    <w:p w:rsidR="00C060A7" w:rsidRPr="001352F6" w:rsidRDefault="00C060A7" w:rsidP="00C060A7">
      <w:pPr>
        <w:spacing w:line="360" w:lineRule="auto"/>
        <w:ind w:left="705" w:hanging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7.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Niezależnie od ustawienia balustrad, w przypadkach uzasadnionych względami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bezpieczeństwa,  wykop należy przykryć, w sposób uniemożliwiający wpadnięcie do wykopu. </w:t>
      </w:r>
    </w:p>
    <w:p w:rsidR="00C060A7" w:rsidRPr="001352F6" w:rsidRDefault="00C060A7" w:rsidP="00C060A7">
      <w:pPr>
        <w:spacing w:line="360" w:lineRule="auto"/>
        <w:ind w:left="705" w:hanging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</w:t>
      </w:r>
    </w:p>
    <w:p w:rsidR="00C060A7" w:rsidRPr="001352F6" w:rsidRDefault="00C060A7" w:rsidP="00C060A7">
      <w:pPr>
        <w:spacing w:line="360" w:lineRule="auto"/>
        <w:ind w:left="705" w:hanging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</w:t>
      </w:r>
      <w:r w:rsidRPr="001352F6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7690D98" wp14:editId="043B592A">
            <wp:extent cx="2390775" cy="19526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spacing w:line="360" w:lineRule="auto"/>
        <w:ind w:left="705" w:firstLine="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705" w:firstLine="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Teren wykopu, w przypadku jego przykrycia, można oznaczyć za pomocą balustrad z lin lub taśm umieszczonych wzdłuż wykopu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podłoża oraz  w odległości co najmniej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krawędzi wykopu.</w:t>
      </w:r>
    </w:p>
    <w:p w:rsidR="00C060A7" w:rsidRPr="001352F6" w:rsidRDefault="00C060A7" w:rsidP="00C060A7">
      <w:pPr>
        <w:spacing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8.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Wykopy o ścianach pionowych nie umocnionych, bez rozparcia lub podparcia, mogą być wykonywane do głębokości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w gruntach zwartych, w przypadku, gdy teren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przy wykopie nie jest obciążony w pasie o szerokości  równej głębokości wykopu. 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Wykopy bez umocnień, o głębokości powyżej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ale nie większej od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mogą być wykonywane, jeśli pozwalają na to wyniki badań gruntu oraz odpowiednia dokumentacja geologiczno – inżynierska.</w:t>
      </w:r>
    </w:p>
    <w:p w:rsidR="00C060A7" w:rsidRPr="001352F6" w:rsidRDefault="00C060A7" w:rsidP="00C060A7">
      <w:pPr>
        <w:spacing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Zakładanie obudowy lub montaż rur, w uprzednio wykonanym wykopie o ścianach pionowych i na głębokości  poniżej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, wymaga tymczasowego zabezpieczenia osób klatkami osłonowymi lub obudową prefabrykowaną.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9.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W czasie wykonywania wykopów,  ze skarpami o nachyleniu zgodnym z przepisami, należy:</w:t>
      </w:r>
    </w:p>
    <w:p w:rsidR="00C060A7" w:rsidRPr="001352F6" w:rsidRDefault="00C060A7" w:rsidP="00C060A7">
      <w:pPr>
        <w:numPr>
          <w:ilvl w:val="0"/>
          <w:numId w:val="21"/>
        </w:numPr>
        <w:tabs>
          <w:tab w:val="clear" w:pos="720"/>
        </w:tabs>
        <w:spacing w:after="0" w:line="360" w:lineRule="auto"/>
        <w:ind w:left="1418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pasie terenu przylegającego do górnej krawędzi skarpy, na szerokości równej 3-krotnej głębokości wykopu, wykonać spadki umożliwiające łatwy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odpływ wód opadowych w kierunku od wykopu;</w:t>
      </w:r>
    </w:p>
    <w:p w:rsidR="00C060A7" w:rsidRPr="001352F6" w:rsidRDefault="00C060A7" w:rsidP="00C060A7">
      <w:pPr>
        <w:numPr>
          <w:ilvl w:val="0"/>
          <w:numId w:val="21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usunąć naruszony grunt, z zachowaniem bezpiecznego nachylenia skarpy;</w:t>
      </w:r>
    </w:p>
    <w:p w:rsidR="00C060A7" w:rsidRPr="001352F6" w:rsidRDefault="00C060A7" w:rsidP="00C060A7">
      <w:pPr>
        <w:numPr>
          <w:ilvl w:val="0"/>
          <w:numId w:val="21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sprawdzić stan skarpy po deszczu, mrozie oraz dłuższej przerwie w pracy.</w:t>
      </w:r>
    </w:p>
    <w:p w:rsidR="00C060A7" w:rsidRPr="001352F6" w:rsidRDefault="00C060A7" w:rsidP="00C060A7">
      <w:pPr>
        <w:spacing w:after="0" w:line="360" w:lineRule="auto"/>
        <w:ind w:left="426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10. Przy wykonywaniu prac sprzętem zmechanizowanym, należy wyznaczyć strefę niebezpieczną i  odpowiednio ją oznakować. </w:t>
      </w:r>
    </w:p>
    <w:p w:rsidR="00C060A7" w:rsidRPr="001352F6" w:rsidRDefault="00C060A7" w:rsidP="00C060A7">
      <w:pPr>
        <w:spacing w:line="36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Podczas wykonywania robót ziemnych nie powinno dopuszczać się do tworzenia nawisów gruntu.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Ruch środków transportowych obok wykopów powinien odbywać się poza granicą klina naturalnego odłamu gruntu.                                                                                                                               Koparka w czasie pracy powinna być ustawiona w odległości od wykopu co najmniej </w:t>
      </w:r>
      <w:smartTag w:uri="urn:schemas-microsoft-com:office:smarttags" w:element="metricconverter">
        <w:smartTagPr>
          <w:attr w:name="ProductID" w:val="0,6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0,6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poza granicą klina naturalnego odłamu gruntu. </w:t>
      </w:r>
    </w:p>
    <w:p w:rsidR="00C060A7" w:rsidRPr="001352F6" w:rsidRDefault="00C060A7" w:rsidP="00C060A7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czasie wykonywania koparką wykopów wąsko przestrzennych należy wykonać obudowę z zabezpieczonej części wykopu lub zastosować obudowę prefabrykowaną, z użyciem urządzeń mechanicznych. Jeżeli roboty odbywają się w wykopie wąsko przestrzennym wraz z transportem urobku, wykop należy przykryć szczelnym zabezpieczeniem. </w:t>
      </w:r>
    </w:p>
    <w:p w:rsidR="00C060A7" w:rsidRPr="001352F6" w:rsidRDefault="00C060A7" w:rsidP="00C060A7">
      <w:pPr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Pojemniki do transportu urobku powinny być załadowane poniżej górnej ich krawędzi. </w:t>
      </w:r>
    </w:p>
    <w:p w:rsidR="00C060A7" w:rsidRPr="001352F6" w:rsidRDefault="00C060A7" w:rsidP="00C060A7">
      <w:pPr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Akapitzlist"/>
        <w:numPr>
          <w:ilvl w:val="0"/>
          <w:numId w:val="31"/>
        </w:numPr>
        <w:spacing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Gdy głębokość wykopu osiągnie ponad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należy wykonać zejście (wejście) do wykopu. Odległość pomiędzy nimi nie powinna przekraczać </w:t>
      </w:r>
      <w:smartTag w:uri="urn:schemas-microsoft-com:office:smarttags" w:element="metricconverter">
        <w:smartTagPr>
          <w:attr w:name="ProductID" w:val="20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20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Podgrzewanie, zamrażanie, rozmrażanie gruntu należy prowadzić zgodnie z dokumentacją projektową oraz instrukcją bezpieczeństwa, opracowaną przez wykonawcę. </w:t>
      </w:r>
    </w:p>
    <w:p w:rsidR="00C060A7" w:rsidRPr="001352F6" w:rsidRDefault="00C060A7" w:rsidP="00C060A7">
      <w:pPr>
        <w:spacing w:line="360" w:lineRule="auto"/>
        <w:ind w:left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Procesy te prowadzone powinny być na terenie ogrodzonym i oznakowanym tablicami ostrzegawczymi, o zmroku i w porze nocnej oświetlonymi oraz pod stałym nadzorem. </w:t>
      </w:r>
    </w:p>
    <w:p w:rsidR="00C060A7" w:rsidRPr="001352F6" w:rsidRDefault="00C060A7" w:rsidP="00C060A7">
      <w:pPr>
        <w:numPr>
          <w:ilvl w:val="0"/>
          <w:numId w:val="31"/>
        </w:numPr>
        <w:spacing w:after="0" w:line="360" w:lineRule="auto"/>
        <w:ind w:hanging="720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Budowa, przebudowa, demontaż grodzi i kesonów oraz ich kontrola powinny odbywać się pod nadzorem kierownika budowy oraz mistrza budowlanego.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Grodzie i kesony powinny być:</w:t>
      </w:r>
    </w:p>
    <w:p w:rsidR="00C060A7" w:rsidRPr="001352F6" w:rsidRDefault="00C060A7" w:rsidP="00C060A7">
      <w:pPr>
        <w:numPr>
          <w:ilvl w:val="0"/>
          <w:numId w:val="23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zbudowane z materiałów trwałych o odpowiedniej wytrzymałości;</w:t>
      </w:r>
    </w:p>
    <w:p w:rsidR="00C060A7" w:rsidRPr="001352F6" w:rsidRDefault="00C060A7" w:rsidP="00C060A7">
      <w:pPr>
        <w:numPr>
          <w:ilvl w:val="0"/>
          <w:numId w:val="23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wyposażone w urządzenia zapewniające osobom schronienie w przypadku wypływu wody lub innej substancji.</w:t>
      </w:r>
    </w:p>
    <w:p w:rsidR="00C060A7" w:rsidRPr="001352F6" w:rsidRDefault="00C060A7" w:rsidP="00C060A7">
      <w:pPr>
        <w:numPr>
          <w:ilvl w:val="0"/>
          <w:numId w:val="22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ustalony system alarmowania osób znajdujących się pod poziomem terenu 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i pogotowia zabezpieczającego na wypadek zagrożenia.</w:t>
      </w:r>
    </w:p>
    <w:p w:rsidR="00C060A7" w:rsidRPr="001352F6" w:rsidRDefault="00C060A7" w:rsidP="00C060A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zasypywania obudowanych wykopów zabezpieczenie należy demontować od dna wykopu i stopniowo je usuwać, w miarę zasypywania wykopu. Jednoetapowo zabezpieczenia można usuwać z wykopów wykonanych:</w:t>
      </w:r>
    </w:p>
    <w:p w:rsidR="00C060A7" w:rsidRPr="001352F6" w:rsidRDefault="00C060A7" w:rsidP="00C060A7">
      <w:pPr>
        <w:numPr>
          <w:ilvl w:val="0"/>
          <w:numId w:val="27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gruntach spoistych – głębokość nie większa niż </w:t>
      </w:r>
      <w:smartTag w:uri="urn:schemas-microsoft-com:office:smarttags" w:element="metricconverter">
        <w:smartTagPr>
          <w:attr w:name="ProductID" w:val="0,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;</w:t>
      </w:r>
    </w:p>
    <w:p w:rsidR="00C060A7" w:rsidRPr="001352F6" w:rsidRDefault="00C060A7" w:rsidP="00C060A7">
      <w:pPr>
        <w:numPr>
          <w:ilvl w:val="0"/>
          <w:numId w:val="27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pozostałych gruntach – głębokość nie większa niż </w:t>
      </w:r>
      <w:smartTag w:uri="urn:schemas-microsoft-com:office:smarttags" w:element="metricconverter">
        <w:smartTagPr>
          <w:attr w:name="ProductID" w:val="0,3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0,3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17.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Zabrania się wykonywania wykopów ziemnych, gdy:</w:t>
      </w:r>
    </w:p>
    <w:p w:rsidR="00C060A7" w:rsidRPr="001352F6" w:rsidRDefault="00C060A7" w:rsidP="00C060A7">
      <w:pPr>
        <w:numPr>
          <w:ilvl w:val="2"/>
          <w:numId w:val="27"/>
        </w:numPr>
        <w:tabs>
          <w:tab w:val="clear" w:pos="234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pracownik nie </w:t>
      </w:r>
      <w:r w:rsidRPr="001352F6">
        <w:rPr>
          <w:rFonts w:ascii="Times New Roman" w:eastAsia="TimesNewRomanPSMT" w:hAnsi="Times New Roman"/>
          <w:color w:val="000000"/>
          <w:sz w:val="24"/>
          <w:szCs w:val="24"/>
        </w:rPr>
        <w:t>posiada aktualnego badania lekarskiego stwierdzającego brak przeciwwskazań do wykonywania pracy oraz odpowiedniego szkolenia z zakresu bezpieczeństwa i higieny pracy;</w:t>
      </w:r>
    </w:p>
    <w:p w:rsidR="00C060A7" w:rsidRPr="001352F6" w:rsidRDefault="00C060A7" w:rsidP="00C060A7">
      <w:pPr>
        <w:numPr>
          <w:ilvl w:val="0"/>
          <w:numId w:val="29"/>
        </w:numPr>
        <w:tabs>
          <w:tab w:val="clear" w:pos="720"/>
          <w:tab w:val="num" w:pos="1418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pracownik nie posiada odpowiednich zabezpieczeń niezbędnych do wykonywania tego typu prac;</w:t>
      </w:r>
    </w:p>
    <w:p w:rsidR="00C060A7" w:rsidRPr="001352F6" w:rsidRDefault="00C060A7" w:rsidP="00C060A7">
      <w:pPr>
        <w:numPr>
          <w:ilvl w:val="0"/>
          <w:numId w:val="29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teren wykonywania prac nie jest w odpowiedni sposób zabezpieczony i oznakowany.</w:t>
      </w:r>
    </w:p>
    <w:p w:rsidR="00C060A7" w:rsidRPr="001352F6" w:rsidRDefault="00C060A7" w:rsidP="00C060A7">
      <w:pPr>
        <w:spacing w:line="360" w:lineRule="auto"/>
        <w:ind w:left="36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a.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podczas wykonywania prac:</w:t>
      </w:r>
    </w:p>
    <w:p w:rsidR="00C060A7" w:rsidRPr="001352F6" w:rsidRDefault="00C060A7" w:rsidP="00C060A7">
      <w:pPr>
        <w:numPr>
          <w:ilvl w:val="0"/>
          <w:numId w:val="29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używania zabezpieczenia ażurowego ścian wykopów w okresie zimowym;</w:t>
      </w:r>
    </w:p>
    <w:p w:rsidR="00C060A7" w:rsidRPr="001352F6" w:rsidRDefault="00C060A7" w:rsidP="00C060A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>używania elementów obudowy wykopów niezgodnie z przeznaczeniem;</w:t>
      </w:r>
    </w:p>
    <w:p w:rsidR="00C060A7" w:rsidRPr="001352F6" w:rsidRDefault="00C060A7" w:rsidP="00C060A7">
      <w:pPr>
        <w:numPr>
          <w:ilvl w:val="0"/>
          <w:numId w:val="24"/>
        </w:numPr>
        <w:tabs>
          <w:tab w:val="clear" w:pos="1080"/>
          <w:tab w:val="num" w:pos="1418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wchodzenia do wykopu i wychodzenia po rozporach oraz przemieszczania osób urządzeniami    służącymi do wydobywania materiałów;</w:t>
      </w:r>
    </w:p>
    <w:p w:rsidR="00C060A7" w:rsidRPr="001352F6" w:rsidRDefault="00C060A7" w:rsidP="00C060A7">
      <w:pPr>
        <w:numPr>
          <w:ilvl w:val="0"/>
          <w:numId w:val="24"/>
        </w:numPr>
        <w:tabs>
          <w:tab w:val="clear" w:pos="108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składowania materiałów i wyrobów w odległości mniejszej niż </w:t>
      </w:r>
      <w:smartTag w:uri="urn:schemas-microsoft-com:office:smarttags" w:element="metricconverter">
        <w:smartTagPr>
          <w:attr w:name="ProductID" w:val="0,6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0,6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krawędzi wykopu, jeśli ściany wykopu są obudowane oraz jeżeli obciążenie wydobywanego materiału jest przewidziane w doborze obudowy;</w:t>
      </w:r>
    </w:p>
    <w:p w:rsidR="00C060A7" w:rsidRPr="001352F6" w:rsidRDefault="00C060A7" w:rsidP="00C060A7">
      <w:pPr>
        <w:numPr>
          <w:ilvl w:val="1"/>
          <w:numId w:val="25"/>
        </w:numPr>
        <w:tabs>
          <w:tab w:val="clear" w:pos="1800"/>
          <w:tab w:val="num" w:pos="1440"/>
        </w:tabs>
        <w:spacing w:after="0" w:line="360" w:lineRule="auto"/>
        <w:ind w:hanging="10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przypadku stosowanie koparek przebywania osób pomiędzy ścianą wykopu</w:t>
      </w:r>
    </w:p>
    <w:p w:rsidR="00C060A7" w:rsidRPr="001352F6" w:rsidRDefault="00C060A7" w:rsidP="00C060A7">
      <w:pPr>
        <w:spacing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>a koparkę, nawet podczas postoju;</w:t>
      </w:r>
    </w:p>
    <w:p w:rsidR="00C060A7" w:rsidRPr="001352F6" w:rsidRDefault="00C060A7" w:rsidP="00C060A7">
      <w:pPr>
        <w:numPr>
          <w:ilvl w:val="0"/>
          <w:numId w:val="28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włączania mechanizmu obrotowego koparki przed zakończeniem napełniania łyżki gruntem;</w:t>
      </w:r>
    </w:p>
    <w:p w:rsidR="00C060A7" w:rsidRPr="001352F6" w:rsidRDefault="00C060A7" w:rsidP="00C060A7">
      <w:pPr>
        <w:numPr>
          <w:ilvl w:val="0"/>
          <w:numId w:val="26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podczas wbijania grodzi  przebywania osób w odległości mniejszej niż </w:t>
      </w:r>
      <w:smartTag w:uri="urn:schemas-microsoft-com:office:smarttags" w:element="metricconverter">
        <w:smartTagPr>
          <w:attr w:name="ProductID" w:val="10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10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miejsca ich wbijania;</w:t>
      </w:r>
    </w:p>
    <w:p w:rsidR="00C060A7" w:rsidRPr="001352F6" w:rsidRDefault="00C060A7" w:rsidP="00C060A7">
      <w:pPr>
        <w:numPr>
          <w:ilvl w:val="0"/>
          <w:numId w:val="26"/>
        </w:numPr>
        <w:tabs>
          <w:tab w:val="clear" w:pos="1440"/>
        </w:tabs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czasie wyrywania grodzi przebywanie osób w promieniu równym długości grodzi powiększonym o </w:t>
      </w:r>
      <w:smartTag w:uri="urn:schemas-microsoft-com:office:smarttags" w:element="metricconverter">
        <w:smartTagPr>
          <w:attr w:name="ProductID" w:val="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spacing w:after="0" w:line="36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18.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Zagrożenia występujące przy wykonywaniu robót ziemnych:</w:t>
      </w:r>
    </w:p>
    <w:p w:rsidR="00C060A7" w:rsidRPr="001352F6" w:rsidRDefault="00C060A7" w:rsidP="00C060A7">
      <w:pPr>
        <w:numPr>
          <w:ilvl w:val="0"/>
          <w:numId w:val="30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upadek pracownika lub osoby postronnej do wykopu;</w:t>
      </w:r>
    </w:p>
    <w:p w:rsidR="00C060A7" w:rsidRPr="001352F6" w:rsidRDefault="00C060A7" w:rsidP="00C060A7">
      <w:pPr>
        <w:numPr>
          <w:ilvl w:val="0"/>
          <w:numId w:val="30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zasypanie pracownika w wykopie wąsko przestrzennym.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19.     Pracodawca firmy zewnętrznej wykonujący prace w wykopach  jest obowiązany:</w:t>
      </w:r>
    </w:p>
    <w:p w:rsidR="00C060A7" w:rsidRPr="001352F6" w:rsidRDefault="00C060A7" w:rsidP="00C060A7">
      <w:pPr>
        <w:numPr>
          <w:ilvl w:val="0"/>
          <w:numId w:val="30"/>
        </w:numPr>
        <w:tabs>
          <w:tab w:val="clear" w:pos="72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zapewnić, aby prace, przy których istnieje możliwość wystąpienia szczególnego zagrożenia dla zdrowia lub życia ludzkiego, były wykonywane przez co najmniej dwie osoby, w celu zapewnienia asekuracji,</w:t>
      </w:r>
    </w:p>
    <w:p w:rsidR="00C060A7" w:rsidRPr="001352F6" w:rsidRDefault="00C060A7" w:rsidP="00C060A7">
      <w:pPr>
        <w:numPr>
          <w:ilvl w:val="0"/>
          <w:numId w:val="30"/>
        </w:numPr>
        <w:tabs>
          <w:tab w:val="clear" w:pos="72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dostarczyć pracownikowi środki ochrony indywidualnej oraz poinformować go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o sposobach posługiwania się tymi środkami. Środki ochrony indywidualnej powinny być stosowane zgodnie ze swoim przeznaczeniem. </w:t>
      </w:r>
    </w:p>
    <w:p w:rsidR="00C060A7" w:rsidRPr="001352F6" w:rsidRDefault="00C060A7" w:rsidP="00C060A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NormalnyWeb"/>
        <w:spacing w:line="360" w:lineRule="auto"/>
        <w:jc w:val="both"/>
        <w:rPr>
          <w:b/>
          <w:color w:val="000000"/>
        </w:rPr>
      </w:pPr>
      <w:r w:rsidRPr="001352F6">
        <w:rPr>
          <w:b/>
          <w:color w:val="000000"/>
        </w:rPr>
        <w:t>5</w:t>
      </w:r>
      <w:r w:rsidRPr="001352F6">
        <w:rPr>
          <w:color w:val="000000"/>
        </w:rPr>
        <w:t xml:space="preserve">. </w: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3D844AC" wp14:editId="4ACF5EF6">
            <wp:simplePos x="0" y="0"/>
            <wp:positionH relativeFrom="column">
              <wp:posOffset>2971800</wp:posOffset>
            </wp:positionH>
            <wp:positionV relativeFrom="paragraph">
              <wp:posOffset>269240</wp:posOffset>
            </wp:positionV>
            <wp:extent cx="11430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40" y="21159"/>
                <wp:lineTo x="21240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b/>
          <w:color w:val="000000"/>
        </w:rPr>
        <w:t>PRACA NA WYSOKOŚCI</w:t>
      </w:r>
    </w:p>
    <w:p w:rsidR="00C060A7" w:rsidRPr="001352F6" w:rsidRDefault="00C060A7" w:rsidP="00C060A7">
      <w:pPr>
        <w:pStyle w:val="NormalnyWeb"/>
        <w:spacing w:line="360" w:lineRule="auto"/>
        <w:ind w:left="720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NormalnyWeb"/>
        <w:spacing w:line="360" w:lineRule="auto"/>
        <w:ind w:left="720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NormalnyWeb"/>
        <w:spacing w:line="360" w:lineRule="auto"/>
        <w:ind w:left="720" w:hanging="294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1. Praca na wysokości jest pracą wykonywaną na powierzchni znajdującej się na wysokości                         co najmniej 1 m nad poziomem podłogi lub ziemi. Prace na wysokości należą do prac szczególnie </w:t>
      </w:r>
      <w:r w:rsidRPr="001352F6">
        <w:rPr>
          <w:bCs/>
          <w:color w:val="000000"/>
        </w:rPr>
        <w:lastRenderedPageBreak/>
        <w:t>niebezpiecznych, dlatego podczas różnego rodzaju robót budowlanych, bardzo często wykonywanych na wysokości, muszą być zachowane wyjątkowe środki ostrożności, z uwagi na duży stopień zagrożenia zdrowia i życia pracowników.</w:t>
      </w:r>
    </w:p>
    <w:p w:rsidR="00C060A7" w:rsidRPr="001352F6" w:rsidRDefault="00C060A7" w:rsidP="00C060A7">
      <w:pPr>
        <w:pStyle w:val="NormalnyWeb"/>
        <w:spacing w:line="360" w:lineRule="auto"/>
        <w:ind w:left="709" w:hanging="283"/>
        <w:jc w:val="both"/>
        <w:rPr>
          <w:bCs/>
          <w:color w:val="000000"/>
        </w:rPr>
      </w:pPr>
      <w:r w:rsidRPr="001352F6">
        <w:rPr>
          <w:bCs/>
          <w:color w:val="000000"/>
        </w:rPr>
        <w:t>2. Osoby pracujące na wysokości, powinny posiadać badania profilaktyczne stwierdzające brak przeciwwskazań do wykonywania pracy na wysokości oraz powinny być odpowiednio przeszkolone, w szczególności do wykonywania tego typu prac.</w:t>
      </w:r>
    </w:p>
    <w:p w:rsidR="00C060A7" w:rsidRPr="001352F6" w:rsidRDefault="00C060A7" w:rsidP="00C060A7">
      <w:pPr>
        <w:pStyle w:val="NormalnyWeb"/>
        <w:spacing w:line="360" w:lineRule="auto"/>
        <w:ind w:left="720" w:hanging="294"/>
        <w:jc w:val="both"/>
        <w:rPr>
          <w:bCs/>
          <w:color w:val="000000"/>
        </w:rPr>
      </w:pPr>
      <w:r w:rsidRPr="001352F6">
        <w:rPr>
          <w:bCs/>
          <w:color w:val="000000"/>
        </w:rPr>
        <w:t>3. Do pracy na wysokości nie zalicza się pracy na wysokości, niezależnie od wysokości, na jakiej się znajduje, jeżeli powierzchnia ta:</w:t>
      </w:r>
    </w:p>
    <w:p w:rsidR="00C060A7" w:rsidRPr="001352F6" w:rsidRDefault="00C060A7" w:rsidP="00C060A7">
      <w:pPr>
        <w:pStyle w:val="NormalnyWeb"/>
        <w:numPr>
          <w:ilvl w:val="1"/>
          <w:numId w:val="35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osłonięta jest ze wszystkich stron do wysokości co najmniej </w:t>
      </w:r>
      <w:smartTag w:uri="urn:schemas-microsoft-com:office:smarttags" w:element="metricconverter">
        <w:smartTagPr>
          <w:attr w:name="ProductID" w:val="1,5 m"/>
        </w:smartTagPr>
        <w:r w:rsidRPr="001352F6">
          <w:rPr>
            <w:bCs/>
            <w:color w:val="000000"/>
          </w:rPr>
          <w:t>1,5 m</w:t>
        </w:r>
      </w:smartTag>
      <w:r w:rsidRPr="001352F6">
        <w:rPr>
          <w:bCs/>
          <w:color w:val="000000"/>
        </w:rPr>
        <w:t xml:space="preserve"> pełnymi ścianami lub ścianami z oknami oszklonymi;</w:t>
      </w:r>
    </w:p>
    <w:p w:rsidR="00C060A7" w:rsidRPr="001352F6" w:rsidRDefault="00C060A7" w:rsidP="00C060A7">
      <w:pPr>
        <w:pStyle w:val="NormalnyWeb"/>
        <w:numPr>
          <w:ilvl w:val="1"/>
          <w:numId w:val="35"/>
        </w:numPr>
        <w:spacing w:after="0" w:line="360" w:lineRule="auto"/>
        <w:ind w:left="714" w:hanging="288"/>
        <w:jc w:val="both"/>
        <w:rPr>
          <w:color w:val="000000"/>
        </w:rPr>
      </w:pPr>
      <w:r w:rsidRPr="001352F6">
        <w:rPr>
          <w:bCs/>
          <w:color w:val="000000"/>
        </w:rPr>
        <w:t xml:space="preserve">wyposażona jest w inne stałe konstrukcje lub urządzenia chroniące pracownika przed upadkiem z wysokości. </w:t>
      </w:r>
    </w:p>
    <w:p w:rsidR="00C060A7" w:rsidRPr="001352F6" w:rsidRDefault="00C060A7" w:rsidP="00C060A7">
      <w:pPr>
        <w:spacing w:after="0" w:line="360" w:lineRule="auto"/>
        <w:ind w:left="714" w:hanging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4. Na powierzchniach wzniesionych na wysokości powyżej 1m nad poziomem podłogi lub ziemi, na których mogą przebywać pracownicy, powinny być zainstalowane balustrady składające się poręczy ochronnych, umieszczonych na wysokości co najmniej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i krawężników o wysokości co najmniej </w:t>
      </w:r>
      <w:smartTag w:uri="urn:schemas-microsoft-com:office:smarttags" w:element="metricconverter">
        <w:smartTagPr>
          <w:attr w:name="ProductID" w:val="0,1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0,15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  Pomiędzy poręczą i krawężnikiem powinna znajdować się poprzeczka lub przestań ta powinna być wypełniona w sposób uniemożliwiający wypadnięcie osób.</w:t>
      </w:r>
    </w:p>
    <w:p w:rsidR="00C060A7" w:rsidRPr="001352F6" w:rsidRDefault="00C060A7" w:rsidP="00C060A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714" w:hanging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5. Przy pracach na wysokości do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bCs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poziomem podłogi lub ziemi nie wymagających od pracownika wychylania się poza obrys urządzenia, na którym stoi, albo przyjmowania innej wymuszonej pozycji ciała grożącej upadkiem z wysokości, należy zapewnić, aby:</w:t>
      </w:r>
    </w:p>
    <w:p w:rsidR="00C060A7" w:rsidRPr="001352F6" w:rsidRDefault="00C060A7" w:rsidP="00C060A7">
      <w:pPr>
        <w:numPr>
          <w:ilvl w:val="0"/>
          <w:numId w:val="36"/>
        </w:numPr>
        <w:tabs>
          <w:tab w:val="clear" w:pos="720"/>
          <w:tab w:val="num" w:pos="1418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drabiny, klamry, rusztowania, pomosty i inne urządzenia były stabilne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i zabezpieczone przed zmianą położenia oraz posiadały odpowiednią wytrzymałość na obciążenie;</w:t>
      </w:r>
    </w:p>
    <w:p w:rsidR="00C060A7" w:rsidRPr="001352F6" w:rsidRDefault="00C060A7" w:rsidP="00C060A7">
      <w:pPr>
        <w:numPr>
          <w:ilvl w:val="0"/>
          <w:numId w:val="36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pomost roboczy spełniał następujące wymagania:</w:t>
      </w:r>
    </w:p>
    <w:p w:rsidR="00C060A7" w:rsidRPr="001352F6" w:rsidRDefault="00C060A7" w:rsidP="00C060A7">
      <w:pPr>
        <w:numPr>
          <w:ilvl w:val="1"/>
          <w:numId w:val="36"/>
        </w:numPr>
        <w:tabs>
          <w:tab w:val="clear" w:pos="1440"/>
          <w:tab w:val="num" w:pos="2127"/>
        </w:tabs>
        <w:spacing w:after="0" w:line="360" w:lineRule="auto"/>
        <w:ind w:left="2127" w:hanging="68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powierzchnia pomostu powinna być wystarczająca dla pracowników, narzędzi  i niezbędnych materiałów;</w:t>
      </w:r>
    </w:p>
    <w:p w:rsidR="00C060A7" w:rsidRPr="001352F6" w:rsidRDefault="00C060A7" w:rsidP="00C060A7">
      <w:pPr>
        <w:numPr>
          <w:ilvl w:val="1"/>
          <w:numId w:val="36"/>
        </w:numPr>
        <w:tabs>
          <w:tab w:val="clear" w:pos="1440"/>
        </w:tabs>
        <w:spacing w:after="0" w:line="360" w:lineRule="auto"/>
        <w:ind w:left="2127" w:hanging="68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podłoga powinna być pozioma i równa, trwale umocowana do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elementów konstrukcyjnych pomostu;</w:t>
      </w:r>
    </w:p>
    <w:p w:rsidR="00C060A7" w:rsidRPr="001352F6" w:rsidRDefault="00C060A7" w:rsidP="00C060A7">
      <w:pPr>
        <w:numPr>
          <w:ilvl w:val="1"/>
          <w:numId w:val="36"/>
        </w:numPr>
        <w:tabs>
          <w:tab w:val="clear" w:pos="1440"/>
        </w:tabs>
        <w:spacing w:after="0" w:line="360" w:lineRule="auto"/>
        <w:ind w:left="2127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widocznym miejscu pomostu powinny być umieszczone czytelne  informacje o wielkości dopuszczalnego obciążenia.</w:t>
      </w:r>
    </w:p>
    <w:p w:rsidR="00C060A7" w:rsidRPr="001352F6" w:rsidRDefault="00C060A7" w:rsidP="00C060A7">
      <w:pPr>
        <w:spacing w:after="0"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lastRenderedPageBreak/>
        <w:t>6. Przy pracach wykonywanych na rusztowaniach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na wysokości powyżej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bCs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otaczającego poziomu podłogi lub terenu zewnętrznego oraz na podestach ruchomych wiszących, należy w szczególności:</w:t>
      </w:r>
    </w:p>
    <w:p w:rsidR="00C060A7" w:rsidRPr="001352F6" w:rsidRDefault="00C060A7" w:rsidP="00C060A7">
      <w:pPr>
        <w:numPr>
          <w:ilvl w:val="0"/>
          <w:numId w:val="37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bezpieczeństwo przy komunikacji pionowej i dojścia do stanowiska pracy;</w:t>
      </w:r>
    </w:p>
    <w:p w:rsidR="00C060A7" w:rsidRPr="001352F6" w:rsidRDefault="00C060A7" w:rsidP="00C060A7">
      <w:pPr>
        <w:numPr>
          <w:ilvl w:val="0"/>
          <w:numId w:val="37"/>
        </w:numPr>
        <w:tabs>
          <w:tab w:val="clear" w:pos="720"/>
          <w:tab w:val="num" w:pos="1418"/>
        </w:tabs>
        <w:spacing w:after="0" w:line="360" w:lineRule="auto"/>
        <w:ind w:left="1418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stabilność rusztowań i odpowiednią ich wytrzymałość na przewidywane obciążenia;</w:t>
      </w:r>
    </w:p>
    <w:p w:rsidR="00C060A7" w:rsidRPr="001352F6" w:rsidRDefault="00C060A7" w:rsidP="00C060A7">
      <w:pPr>
        <w:numPr>
          <w:ilvl w:val="0"/>
          <w:numId w:val="37"/>
        </w:numPr>
        <w:tabs>
          <w:tab w:val="clear" w:pos="720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należy dokonać odbioru technicznego rusztowania, w trybie określonym w odrębnych przepisach, przed rozpoczęciem użytkowania.</w:t>
      </w:r>
    </w:p>
    <w:p w:rsidR="00C060A7" w:rsidRPr="001352F6" w:rsidRDefault="00C060A7" w:rsidP="00C060A7">
      <w:pPr>
        <w:spacing w:line="360" w:lineRule="auto"/>
        <w:ind w:left="720" w:hanging="29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7. Przy pracach na: słupach, masztach, konstrukcjach wieżowych, kominach, konstrukcjach budowlanych bez stropów, a także przy ustawianiu lub rozbiórce rusztowań oraz przy pracach na drabinach i klamrach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na wysokości powyżej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bCs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poziomem terenu zewnętrznego lub podłogi należy w szczególności:</w:t>
      </w:r>
    </w:p>
    <w:p w:rsidR="00C060A7" w:rsidRPr="001352F6" w:rsidRDefault="00C060A7" w:rsidP="00C060A7">
      <w:pPr>
        <w:numPr>
          <w:ilvl w:val="0"/>
          <w:numId w:val="38"/>
        </w:numPr>
        <w:tabs>
          <w:tab w:val="clear" w:pos="720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przed rozpoczęciem prac sprawdzić stan techniczny konstrukcji lub urządzeń,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na których mają być wykonywane prace, w tym ich stabilność, wytrzymałość na przewidywane obciążenie oraz zabezpieczenie przed zmianą położenia, a także stan techniczny stałych elementów konstrukcji lub urządzeń mających służyć do mocowania linek bezpieczeństwa;</w:t>
      </w:r>
    </w:p>
    <w:p w:rsidR="00C060A7" w:rsidRPr="001352F6" w:rsidRDefault="00C060A7" w:rsidP="00C060A7">
      <w:pPr>
        <w:spacing w:after="0" w:line="360" w:lineRule="auto"/>
        <w:ind w:left="141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numPr>
          <w:ilvl w:val="0"/>
          <w:numId w:val="38"/>
        </w:numPr>
        <w:tabs>
          <w:tab w:val="clear" w:pos="720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zapewnić stosowanie przez pracowników, odpowiedniego do rodzaju wykonywanych prac, sprzętu chroniącego przed upadkiem z wysokości jak: szelki bezpieczeństwa z linką bezpieczeństwa przymocowaną do stałych elementów konstrukcji, szelki bezpieczeństwa z pasem biodrowym (do prac w podparciu – na słupach, masztach itp).  Sprzęt chroniący przed </w:t>
      </w:r>
    </w:p>
    <w:p w:rsidR="00C060A7" w:rsidRPr="001352F6" w:rsidRDefault="00C060A7" w:rsidP="00C060A7">
      <w:pPr>
        <w:spacing w:after="0" w:line="360" w:lineRule="auto"/>
        <w:ind w:left="141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upadkiem z wysokości powinien zapewnić całkowite bezpieczeństwo pracownikom wykonującym prace na   stanowiskach, na których istnieje zagrożenie upadkiem. Dotyczy to między innymi takich branż przemysłów jak: budownictwo, energetyka, łączność, leśnictwo itp.  Ze względu na fakt, że sprzęt chroniący przed upadkiem z wysokości decyduje o zdrowiu i życiu użytkownika, powinien się on charakteryzować odpowiednimi parametrami technicznymi i wygodą stosowania. Sprzęt chroniący przed upadkiem z wysokości w zakresie wymagań wytrzymałościowych oraz odporności na obciążenie statyczne i dynamiczne powinien spełnić wymagania stawiane przez dyrektywę 89/686. Dyrektywa ta zawiera również podstawowe wymagania, które powinny być spełnione podczas organizowania stanowiska pracy na wysokości i użytkowania sprzętu. </w:t>
      </w:r>
    </w:p>
    <w:p w:rsidR="00C060A7" w:rsidRPr="001352F6" w:rsidRDefault="00C060A7" w:rsidP="00C060A7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stosowanie przez pracowników hełmów ochronnych.</w:t>
      </w:r>
    </w:p>
    <w:p w:rsidR="00C060A7" w:rsidRPr="001352F6" w:rsidRDefault="00C060A7" w:rsidP="00C060A7">
      <w:pPr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Przy pracach z wykorzystaniem drabin, należy: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wyposażyć stanowiska pracy w odpowiednie środki ochrony indywidualnej, urządzenia ochronne, ponadto, należy dbać  o ich właściwe i bezpieczne stosowanie przez pracowników;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wyposażyć pracowników w zabezpieczenia przeciw upadkowe (np: szelki,  liny, amortyzatory) i zabezpieczenia przeciw urazowe (np: hełmy ochronne przeznaczone do prac na wysokości);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stateczność drabiny w trakcie użytkowania, poprzez nie stawianie jej na ruchomych elementach.;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drabiny przenośne ustawiać na podłożu stabilnym, trwałym, o odpowiednich wymiarach uniemożliwiających ich przemieszczanie się podczas użytkowania;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pracownik powinien użytkować drabinę w taki sposób, aby miał możliwość bezpiecznego uchwycenia drabiny,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jeśli ładunek ma być przeniesiony ręcznie na drabinie, nie może to przeszkadzać pracownikowi w bezpiecznym trzymaniu się poręczy.</w:t>
      </w:r>
    </w:p>
    <w:p w:rsidR="00C060A7" w:rsidRPr="001352F6" w:rsidRDefault="00C060A7" w:rsidP="00C060A7">
      <w:pPr>
        <w:spacing w:line="360" w:lineRule="auto"/>
        <w:ind w:left="1080" w:hanging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1080" w:hanging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Przy stosowaniu drabin niedopuszczalne jest:</w:t>
      </w:r>
    </w:p>
    <w:p w:rsidR="00C060A7" w:rsidRPr="001352F6" w:rsidRDefault="00C060A7" w:rsidP="00C060A7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stosowanie drabin uszkodzonych;</w:t>
      </w:r>
    </w:p>
    <w:p w:rsidR="00C060A7" w:rsidRPr="001352F6" w:rsidRDefault="00C060A7" w:rsidP="00C060A7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używanie drabiny niezgodnie z przeznaczeniem;</w:t>
      </w:r>
    </w:p>
    <w:p w:rsidR="00C060A7" w:rsidRPr="001352F6" w:rsidRDefault="00C060A7" w:rsidP="00C060A7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używanie drabiny rozstawnej jak przystawnej;</w:t>
      </w:r>
    </w:p>
    <w:p w:rsidR="00C060A7" w:rsidRPr="001352F6" w:rsidRDefault="00C060A7" w:rsidP="00C060A7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ustawianie drabiny na niestabilnym podłożu, np: na bloczkach, cegłach itp.</w:t>
      </w:r>
    </w:p>
    <w:p w:rsidR="00C060A7" w:rsidRPr="001352F6" w:rsidRDefault="00C060A7" w:rsidP="00C060A7">
      <w:pPr>
        <w:numPr>
          <w:ilvl w:val="0"/>
          <w:numId w:val="39"/>
        </w:numPr>
        <w:tabs>
          <w:tab w:val="clear" w:pos="1080"/>
          <w:tab w:val="num" w:pos="1418"/>
        </w:tabs>
        <w:spacing w:after="0" w:line="360" w:lineRule="auto"/>
        <w:ind w:left="1418" w:hanging="33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opieranie drabiny przystawnej o śliskie płaszczyzny lub o elementy, które nie zapewnią  jej stabilności;</w:t>
      </w:r>
    </w:p>
    <w:p w:rsidR="00C060A7" w:rsidRPr="001352F6" w:rsidRDefault="00C060A7" w:rsidP="00C060A7">
      <w:pPr>
        <w:numPr>
          <w:ilvl w:val="0"/>
          <w:numId w:val="39"/>
        </w:numPr>
        <w:tabs>
          <w:tab w:val="clear" w:pos="1080"/>
          <w:tab w:val="num" w:pos="1418"/>
        </w:tabs>
        <w:spacing w:after="0" w:line="360" w:lineRule="auto"/>
        <w:ind w:left="1418" w:hanging="33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stawianie drabiny przed zamkniętymi drzwiami, jeżeli nie są one zamknięte na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klucz od strony ustawionej drabiny;</w:t>
      </w:r>
    </w:p>
    <w:p w:rsidR="00C060A7" w:rsidRPr="001352F6" w:rsidRDefault="00C060A7" w:rsidP="00C060A7">
      <w:pPr>
        <w:numPr>
          <w:ilvl w:val="0"/>
          <w:numId w:val="39"/>
        </w:numPr>
        <w:tabs>
          <w:tab w:val="clear" w:pos="1080"/>
          <w:tab w:val="num" w:pos="1418"/>
        </w:tabs>
        <w:spacing w:after="0" w:line="360" w:lineRule="auto"/>
        <w:ind w:left="1418" w:hanging="33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ustawianie drabin w bezpośrednim sąsiedztwie maszyn i innych urządzeń technicznych, w sposób stwarzający zagrożenie życia lub zdrowia osób tam przebywających,</w:t>
      </w:r>
    </w:p>
    <w:p w:rsidR="00C060A7" w:rsidRPr="001352F6" w:rsidRDefault="00C060A7" w:rsidP="00C060A7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przenoszenie drabiny o długości powyżej </w:t>
      </w:r>
      <w:smartTag w:uri="urn:schemas-microsoft-com:office:smarttags" w:element="metricconverter">
        <w:smartTagPr>
          <w:attr w:name="ProductID" w:val="4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4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przez jedną osobę.</w:t>
      </w: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W przypadku stosowania rusztowań należy:</w:t>
      </w:r>
    </w:p>
    <w:p w:rsidR="00C060A7" w:rsidRPr="001352F6" w:rsidRDefault="00C060A7" w:rsidP="00C060A7">
      <w:pPr>
        <w:numPr>
          <w:ilvl w:val="0"/>
          <w:numId w:val="40"/>
        </w:numPr>
        <w:spacing w:after="0" w:line="360" w:lineRule="auto"/>
        <w:ind w:firstLine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sprawdzić stan podłoża oraz zapewnić stateczność rusztowania;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spacing w:line="360" w:lineRule="auto"/>
        <w:ind w:firstLine="360"/>
        <w:jc w:val="both"/>
        <w:rPr>
          <w:bCs/>
          <w:color w:val="000000"/>
        </w:rPr>
      </w:pPr>
      <w:r w:rsidRPr="001352F6">
        <w:rPr>
          <w:bCs/>
          <w:color w:val="000000"/>
        </w:rPr>
        <w:lastRenderedPageBreak/>
        <w:t>sprawdzić prawidłowość połączeń, zakotwień;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spacing w:line="360" w:lineRule="auto"/>
        <w:ind w:firstLine="360"/>
        <w:jc w:val="both"/>
        <w:rPr>
          <w:bCs/>
          <w:color w:val="000000"/>
        </w:rPr>
      </w:pPr>
      <w:r w:rsidRPr="001352F6">
        <w:rPr>
          <w:bCs/>
          <w:color w:val="000000"/>
        </w:rPr>
        <w:t>dokonać oględzin prawidłowości zamontowania zastrzałów;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spacing w:line="360" w:lineRule="auto"/>
        <w:ind w:firstLine="360"/>
        <w:jc w:val="both"/>
        <w:rPr>
          <w:bCs/>
          <w:color w:val="000000"/>
        </w:rPr>
      </w:pPr>
      <w:r w:rsidRPr="001352F6">
        <w:rPr>
          <w:bCs/>
          <w:color w:val="000000"/>
        </w:rPr>
        <w:t>dokonać oględzin pomostów i zabezpieczeń;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tabs>
          <w:tab w:val="clear" w:pos="708"/>
        </w:tabs>
        <w:spacing w:line="360" w:lineRule="auto"/>
        <w:ind w:left="1418" w:hanging="425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sprawdzić, czy nie są przekroczone dopuszczalne obciążenia   pomostów </w:t>
      </w:r>
      <w:r w:rsidRPr="001352F6">
        <w:rPr>
          <w:bCs/>
          <w:color w:val="000000"/>
        </w:rPr>
        <w:tab/>
        <w:t>roboczych rusztowania;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tabs>
          <w:tab w:val="clear" w:pos="708"/>
          <w:tab w:val="num" w:pos="1440"/>
        </w:tabs>
        <w:spacing w:line="360" w:lineRule="auto"/>
        <w:ind w:left="1440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udostępnić osobom monitującym lub użytkującym  rusztowanie plan montażu </w:t>
      </w:r>
      <w:r w:rsidRPr="001352F6">
        <w:rPr>
          <w:bCs/>
          <w:color w:val="000000"/>
        </w:rPr>
        <w:br/>
        <w:t>i demontażu rusztowania, który sporządza producent lub projektant;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tabs>
          <w:tab w:val="clear" w:pos="708"/>
          <w:tab w:val="num" w:pos="360"/>
        </w:tabs>
        <w:spacing w:line="360" w:lineRule="auto"/>
        <w:ind w:left="1440" w:hanging="375"/>
        <w:jc w:val="both"/>
        <w:rPr>
          <w:bCs/>
          <w:color w:val="000000"/>
        </w:rPr>
      </w:pPr>
      <w:r w:rsidRPr="001352F6">
        <w:rPr>
          <w:color w:val="000000"/>
        </w:rPr>
        <w:t xml:space="preserve">montować, demontować lub zmieniać rusztowania tylko pod nadzorem i przez osoby posiadające odpowiednie uprawnienia. 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tabs>
          <w:tab w:val="clear" w:pos="708"/>
          <w:tab w:val="num" w:pos="360"/>
        </w:tabs>
        <w:spacing w:line="360" w:lineRule="auto"/>
        <w:ind w:left="1440" w:hanging="375"/>
        <w:jc w:val="both"/>
        <w:rPr>
          <w:bCs/>
          <w:color w:val="000000"/>
        </w:rPr>
      </w:pPr>
      <w:r w:rsidRPr="001352F6">
        <w:rPr>
          <w:noProof/>
          <w:color w:val="000000"/>
        </w:rPr>
        <w:drawing>
          <wp:inline distT="0" distB="0" distL="0" distR="0" wp14:anchorId="107AF38A" wp14:editId="57DDA563">
            <wp:extent cx="4953000" cy="3952875"/>
            <wp:effectExtent l="0" t="0" r="0" b="9525"/>
            <wp:docPr id="8" name="Obraz 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4" descr="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ytu"/>
        <w:jc w:val="both"/>
        <w:rPr>
          <w:vanish/>
          <w:color w:val="000000"/>
        </w:rPr>
      </w:pPr>
      <w:r w:rsidRPr="001352F6">
        <w:rPr>
          <w:color w:val="000000"/>
        </w:rPr>
        <w:lastRenderedPageBreak/>
        <w:t>IV.  MASZYNY I INNE URZĄDZENIA TECHNICZNE ORAZ NARZĘDZIA PRACY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Używane w pracy maszyny i inne urządzenia techniczne muszą uwzględniać zasady ergonomii oraz zapewnić bezpieczne i higieniczne warunki pracy, a w szczególności chronić pracownika przed: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urazami,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działaniem niebezpiecznych substancji chemicznych,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porażeniem prądem elektrycznym,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nadmiernym hałasem,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działaniem drgań mechanicznych i promieniowania,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szkodliwym i niebezpiecznym działaniem innych czynników środowiska pracy.</w:t>
      </w:r>
    </w:p>
    <w:p w:rsidR="00C060A7" w:rsidRPr="001352F6" w:rsidRDefault="00C060A7" w:rsidP="00C060A7">
      <w:pPr>
        <w:spacing w:line="360" w:lineRule="auto"/>
        <w:ind w:left="426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6D1E9FE7" wp14:editId="4AE9520F">
            <wp:simplePos x="0" y="0"/>
            <wp:positionH relativeFrom="column">
              <wp:posOffset>2238375</wp:posOffset>
            </wp:positionH>
            <wp:positionV relativeFrom="paragraph">
              <wp:posOffset>367030</wp:posOffset>
            </wp:positionV>
            <wp:extent cx="952500" cy="457200"/>
            <wp:effectExtent l="0" t="0" r="0" b="0"/>
            <wp:wrapNone/>
            <wp:docPr id="24" name="Obraz 24" descr="zna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znakc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Każda maszyna, inne urządzenie techniczne i narzędzie pracy, w które są wyposażone stanowiska pracy w zakładzie pracy muszą spełniać wymagania dotyczące oceny zgodności z zasadniczymi wymaganiami i posiadać znak </w:t>
      </w:r>
    </w:p>
    <w:p w:rsidR="00C060A7" w:rsidRPr="001352F6" w:rsidRDefault="00C060A7" w:rsidP="00C060A7">
      <w:pPr>
        <w:spacing w:line="360" w:lineRule="auto"/>
        <w:ind w:left="426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C060A7" w:rsidRPr="001352F6" w:rsidRDefault="00C060A7" w:rsidP="00C060A7">
      <w:pPr>
        <w:pStyle w:val="Tekstpodstawowy"/>
        <w:spacing w:line="360" w:lineRule="auto"/>
        <w:ind w:left="426"/>
        <w:jc w:val="both"/>
        <w:rPr>
          <w:color w:val="000000"/>
        </w:rPr>
      </w:pPr>
      <w:r w:rsidRPr="001352F6">
        <w:rPr>
          <w:color w:val="000000"/>
        </w:rPr>
        <w:t>Niedopuszczalne będzie wyposażanie laboratoriów, warsztatów i pracowni specjalistycznych w maszyny i inne  urządzenia techniczne, które nie spełniają wymagań określonych w przepisach.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Maszyny i inne urządzenia techniczne czasowo niesprawne, uszkodzone lub pozostające w naprawie powinny być wyraźnie oznakowane i zabezpieczone w sposób uniemożliwiający ich uruchomienie.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3FDEE13" wp14:editId="6FA34CEE">
            <wp:simplePos x="0" y="0"/>
            <wp:positionH relativeFrom="column">
              <wp:posOffset>3752850</wp:posOffset>
            </wp:positionH>
            <wp:positionV relativeFrom="paragraph">
              <wp:posOffset>213995</wp:posOffset>
            </wp:positionV>
            <wp:extent cx="13335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291" y="21308"/>
                <wp:lineTo x="21291" y="0"/>
                <wp:lineTo x="0" y="0"/>
              </wp:wrapPolygon>
            </wp:wrapTight>
            <wp:docPr id="23" name="Obraz 2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6CB3461" wp14:editId="1CA55910">
            <wp:simplePos x="0" y="0"/>
            <wp:positionH relativeFrom="column">
              <wp:posOffset>590550</wp:posOffset>
            </wp:positionH>
            <wp:positionV relativeFrom="paragraph">
              <wp:posOffset>118745</wp:posOffset>
            </wp:positionV>
            <wp:extent cx="16478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475" y="21308"/>
                <wp:lineTo x="21475" y="0"/>
                <wp:lineTo x="0" y="0"/>
              </wp:wrapPolygon>
            </wp:wrapTight>
            <wp:docPr id="22" name="Obraz 22" descr="zakaz uruchamiania masz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akaz uruchamiania maszyn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Minimalne wymagania dla maszyn i innych urządzeń technicznych :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oświetlenie -  zapewnić stosowne do miejsca pracy i wykonywanych czynności,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elementy sterownicze - powinny być widoczne, łatwe do zidentyfikowania, usytuowane poza strefami zagrożenia,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umiejscowienie pulpitu głównego – powinna istnieć możliwość wysyłania ostrzegawczego sygnału optycznego lub akustycznego. Operator winien mieć możliwość upewnienia się, że nikt nie znajduje się w strefie zagrożenia, 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zatrzymanie normalne – każda maszyna powinna być wyposażona w element sterowniczy służący do całkowitego zatrzymania maszyny oraz niektórych części  maszyn oraz w urządzenia do awaryjnego wyłączenia tzw. wyłącznik „stop” ,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osłony i urządzenia ochronne przed elementami ruchomymi,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urządzenia ostrzegawcze,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vanish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napisy informacyjne i instrukcje obsługi.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Nagwek1"/>
        <w:jc w:val="both"/>
        <w:rPr>
          <w:rFonts w:ascii="Times New Roman" w:hAnsi="Times New Roman"/>
          <w:bCs w:val="0"/>
          <w:color w:val="000000"/>
          <w:sz w:val="24"/>
          <w:szCs w:val="24"/>
        </w:rPr>
      </w:pPr>
      <w:r w:rsidRPr="001352F6">
        <w:rPr>
          <w:rFonts w:ascii="Times New Roman" w:hAnsi="Times New Roman"/>
          <w:bCs w:val="0"/>
          <w:color w:val="000000"/>
          <w:sz w:val="24"/>
          <w:szCs w:val="24"/>
        </w:rPr>
        <w:t>Narzędzia ręczne i elektronarzędzia.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Przy pracach z narzędziami i elektronarzędziami należy stosować środki ochrony indywidualnej, w tym ochrony oczu i twarzy przed odpryskami, oznakowanych znakiem bezpieczeństwa użytkowania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0E567CE7" wp14:editId="27026557">
            <wp:simplePos x="0" y="0"/>
            <wp:positionH relativeFrom="column">
              <wp:posOffset>-104775</wp:posOffset>
            </wp:positionH>
            <wp:positionV relativeFrom="paragraph">
              <wp:posOffset>20955</wp:posOffset>
            </wp:positionV>
            <wp:extent cx="1114425" cy="1009650"/>
            <wp:effectExtent l="0" t="0" r="9525" b="0"/>
            <wp:wrapNone/>
            <wp:docPr id="21" name="Obraz 21" descr="zna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nakc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Przy pracach z narzędziami i elektronarzędziami należy: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używać elektronarzędzi i narzędzi oznakowanych znakiem bezpieczeństwa użytkowania,                             sprawnych technicznie, zgodnie instrukcją obsługi,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się do instrukcji bezpiecznej pracy,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eastAsia="ZapfDingbats" w:hAnsi="Times New Roman"/>
          <w:color w:val="000000"/>
          <w:sz w:val="24"/>
          <w:szCs w:val="24"/>
        </w:rPr>
        <w:t>używać osłon elementów roboczych zgodnie z ich przeznaczeniem,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wykonywać prace w odpowiedniej odzieży roboczej. Pracownik powinien mieć przy pracy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z elektronarzędziem buty na gumowej podeszwie,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eastAsia="ZapfDingbats" w:hAnsi="Times New Roman"/>
          <w:color w:val="000000"/>
          <w:sz w:val="24"/>
          <w:szCs w:val="24"/>
        </w:rPr>
        <w:t>zapewnić, by urządzenia elektryczne posiadały zabezpieczenie przed samoczynnym uruchomieniem się po zaniku napięcia,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unikać wykonywania prac stojąc na drabinach, przypadkowych rusztowaniach i chwiejnych podstawach,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  wykonywać prac z elektronarzędziami  na wolnym powietrzu, w czasie deszczu oraz,  gdy elektronarzędzia lub wtyki są wilgotne  (leżały na ziemi, blisko kranów wodnych, itp.).</w:t>
      </w:r>
    </w:p>
    <w:p w:rsidR="00C060A7" w:rsidRPr="001352F6" w:rsidRDefault="00C060A7" w:rsidP="00C060A7">
      <w:pPr>
        <w:pStyle w:val="Nagwek1"/>
        <w:spacing w:line="360" w:lineRule="auto"/>
        <w:jc w:val="both"/>
        <w:rPr>
          <w:rFonts w:ascii="Times New Roman" w:hAnsi="Times New Roman"/>
          <w:bCs w:val="0"/>
          <w:color w:val="000000"/>
          <w:sz w:val="24"/>
          <w:szCs w:val="24"/>
        </w:rPr>
      </w:pPr>
    </w:p>
    <w:p w:rsidR="00C060A7" w:rsidRDefault="00C060A7" w:rsidP="00C060A7"/>
    <w:p w:rsidR="00C060A7" w:rsidRPr="00BF35AC" w:rsidRDefault="00C060A7" w:rsidP="00C060A7"/>
    <w:p w:rsidR="00C060A7" w:rsidRPr="001352F6" w:rsidRDefault="00C060A7" w:rsidP="00C060A7">
      <w:pPr>
        <w:pStyle w:val="Nagwek1"/>
        <w:spacing w:line="360" w:lineRule="auto"/>
        <w:jc w:val="both"/>
        <w:rPr>
          <w:rFonts w:ascii="Times New Roman" w:hAnsi="Times New Roman"/>
          <w:bCs w:val="0"/>
          <w:color w:val="000000"/>
          <w:sz w:val="24"/>
          <w:szCs w:val="24"/>
        </w:rPr>
      </w:pPr>
      <w:r w:rsidRPr="001352F6">
        <w:rPr>
          <w:rFonts w:ascii="Times New Roman" w:hAnsi="Times New Roman"/>
          <w:bCs w:val="0"/>
          <w:color w:val="000000"/>
          <w:sz w:val="24"/>
          <w:szCs w:val="24"/>
        </w:rPr>
        <w:lastRenderedPageBreak/>
        <w:t>V. TRANSPORT  WEWNĄTRZZAKŁADOWY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Podstawowa klasyfikacja transportu wyróżnia:</w:t>
      </w:r>
    </w:p>
    <w:p w:rsidR="00C060A7" w:rsidRPr="001352F6" w:rsidRDefault="00C060A7" w:rsidP="00C060A7">
      <w:pPr>
        <w:numPr>
          <w:ilvl w:val="0"/>
          <w:numId w:val="41"/>
        </w:numPr>
        <w:tabs>
          <w:tab w:val="clear" w:pos="1068"/>
          <w:tab w:val="num" w:pos="720"/>
        </w:tabs>
        <w:spacing w:after="0" w:line="360" w:lineRule="auto"/>
        <w:ind w:left="284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transport ręczny,</w:t>
      </w:r>
    </w:p>
    <w:p w:rsidR="00C060A7" w:rsidRPr="001352F6" w:rsidRDefault="00C060A7" w:rsidP="00C060A7">
      <w:pPr>
        <w:numPr>
          <w:ilvl w:val="0"/>
          <w:numId w:val="41"/>
        </w:numPr>
        <w:tabs>
          <w:tab w:val="clear" w:pos="1068"/>
          <w:tab w:val="num" w:pos="720"/>
        </w:tabs>
        <w:spacing w:after="0" w:line="360" w:lineRule="auto"/>
        <w:ind w:left="284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transport zmechanizowany.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Pracodawca powinien zapewnić zastosowanie odpowiednich rozwiązań organizacyjnych </w:t>
      </w:r>
      <w:r w:rsidRPr="001352F6">
        <w:rPr>
          <w:color w:val="000000"/>
        </w:rPr>
        <w:br/>
        <w:t>i technicznych, zwłaszcza w zakresie wyposażenia technicznego, w celu wyeliminowania potrzeby ręcznego przemieszczania ciężarów.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Ręczne przemieszczanie i przewożenie ciężarów o masie przekraczającej ustalone normy jest niedopuszczalne.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Ręczne prace transportowe</w:t>
      </w:r>
      <w:r w:rsidRPr="001352F6">
        <w:rPr>
          <w:color w:val="000000"/>
        </w:rPr>
        <w:t xml:space="preserve"> to każdy rodzaj transportowania lub podtrzymywania przedmiotów, ładunków, materiałów, a także ludzi i zwierząt, przez jednego lub więcej pracowników, w tym: unoszenia, podnoszenia, układania, pchania, ciągnięcia, przenoszenia, przesuwania, przetaczania lub przewożenia.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Jeżeli nie jest możliwe wyeliminowanie ręcznych prac transportowych, należy odpowiednio organizować pracę i wyposażyć pracowników w niezbędny sprzęt pomocniczy (pasy, linki, chwytaki, rolki, itd.) oraz środki ochrony indywidualnej (rękawice ochronne, obuwie ochronne, hełmy ochronne, itp.).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Wartości dopuszczalne mas przedmiotów przenoszonych  przez jednego pracownika.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5"/>
        <w:gridCol w:w="1521"/>
        <w:gridCol w:w="1509"/>
        <w:gridCol w:w="2255"/>
        <w:gridCol w:w="1200"/>
        <w:gridCol w:w="1222"/>
      </w:tblGrid>
      <w:tr w:rsidR="00C060A7" w:rsidRPr="001352F6" w:rsidTr="00567DC8">
        <w:trPr>
          <w:cantSplit/>
        </w:trPr>
        <w:tc>
          <w:tcPr>
            <w:tcW w:w="1435" w:type="dxa"/>
            <w:vMerge w:val="restart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Rodzaj pracy</w:t>
            </w:r>
          </w:p>
        </w:tc>
        <w:tc>
          <w:tcPr>
            <w:tcW w:w="1521" w:type="dxa"/>
            <w:vMerge w:val="restart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Mężczyźni</w:t>
            </w:r>
          </w:p>
        </w:tc>
        <w:tc>
          <w:tcPr>
            <w:tcW w:w="1509" w:type="dxa"/>
            <w:vMerge w:val="restart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Kobiety</w:t>
            </w:r>
          </w:p>
        </w:tc>
        <w:tc>
          <w:tcPr>
            <w:tcW w:w="2255" w:type="dxa"/>
            <w:vMerge w:val="restart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Kobiety w ciąży lub w okresie karmienia dziecka piersią</w:t>
            </w:r>
          </w:p>
        </w:tc>
        <w:tc>
          <w:tcPr>
            <w:tcW w:w="2422" w:type="dxa"/>
            <w:gridSpan w:val="2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Młodociani</w:t>
            </w:r>
          </w:p>
        </w:tc>
      </w:tr>
      <w:tr w:rsidR="00C060A7" w:rsidRPr="001352F6" w:rsidTr="00567DC8">
        <w:trPr>
          <w:cantSplit/>
        </w:trPr>
        <w:tc>
          <w:tcPr>
            <w:tcW w:w="1435" w:type="dxa"/>
            <w:vMerge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521" w:type="dxa"/>
            <w:vMerge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509" w:type="dxa"/>
            <w:vMerge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255" w:type="dxa"/>
            <w:vMerge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200" w:type="dxa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chłopcy</w:t>
            </w:r>
          </w:p>
        </w:tc>
        <w:tc>
          <w:tcPr>
            <w:tcW w:w="1222" w:type="dxa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dziewczęta</w:t>
            </w:r>
          </w:p>
        </w:tc>
      </w:tr>
      <w:tr w:rsidR="00C060A7" w:rsidRPr="001352F6" w:rsidTr="00567DC8">
        <w:tc>
          <w:tcPr>
            <w:tcW w:w="1435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</w:p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Stała</w:t>
            </w:r>
          </w:p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</w:p>
        </w:tc>
        <w:tc>
          <w:tcPr>
            <w:tcW w:w="1521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30</w:t>
            </w:r>
          </w:p>
        </w:tc>
        <w:tc>
          <w:tcPr>
            <w:tcW w:w="1509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12</w:t>
            </w:r>
          </w:p>
        </w:tc>
        <w:tc>
          <w:tcPr>
            <w:tcW w:w="2255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3</w:t>
            </w:r>
          </w:p>
        </w:tc>
        <w:tc>
          <w:tcPr>
            <w:tcW w:w="1200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12</w:t>
            </w:r>
          </w:p>
        </w:tc>
        <w:tc>
          <w:tcPr>
            <w:tcW w:w="1222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8</w:t>
            </w:r>
          </w:p>
        </w:tc>
      </w:tr>
      <w:tr w:rsidR="00C060A7" w:rsidRPr="001352F6" w:rsidTr="00567DC8">
        <w:tc>
          <w:tcPr>
            <w:tcW w:w="1435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</w:p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Dorywcza</w:t>
            </w:r>
          </w:p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 xml:space="preserve"> </w:t>
            </w:r>
          </w:p>
        </w:tc>
        <w:tc>
          <w:tcPr>
            <w:tcW w:w="1521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50</w:t>
            </w:r>
          </w:p>
        </w:tc>
        <w:tc>
          <w:tcPr>
            <w:tcW w:w="1509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20</w:t>
            </w:r>
          </w:p>
        </w:tc>
        <w:tc>
          <w:tcPr>
            <w:tcW w:w="2255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5</w:t>
            </w:r>
          </w:p>
        </w:tc>
        <w:tc>
          <w:tcPr>
            <w:tcW w:w="1200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20</w:t>
            </w:r>
          </w:p>
        </w:tc>
        <w:tc>
          <w:tcPr>
            <w:tcW w:w="1222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14</w:t>
            </w:r>
          </w:p>
        </w:tc>
      </w:tr>
    </w:tbl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Podnoszenie ładunku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1F66FA8" wp14:editId="06264A97">
            <wp:simplePos x="0" y="0"/>
            <wp:positionH relativeFrom="column">
              <wp:posOffset>1190625</wp:posOffset>
            </wp:positionH>
            <wp:positionV relativeFrom="paragraph">
              <wp:posOffset>11430</wp:posOffset>
            </wp:positionV>
            <wp:extent cx="44005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06" y="21516"/>
                <wp:lineTo x="21506" y="0"/>
                <wp:lineTo x="0" y="0"/>
              </wp:wrapPolygon>
            </wp:wrapTight>
            <wp:docPr id="20" name="Obraz 20" descr="podnoszenie ładu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podnoszenie ładunk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Przed przystąpieniem do wykonywania ręcznych prac transportowych, należy omówić poszczególne zagrożenia, poinformować o prawidłowych sposobach wykonywania tych prac z uwzględnieniem wymagań ergonomicznych oraz ograniczyć do minimum czas trwania wysiłku fizycznego.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left"/>
        <w:rPr>
          <w:color w:val="000000"/>
        </w:rPr>
      </w:pPr>
      <w:r w:rsidRPr="001352F6">
        <w:rPr>
          <w:color w:val="000000"/>
        </w:rPr>
        <w:t>Pracownicy wykonujący ręczne prace transportowe muszą posiadać aktualne orzeczenie lekarskie, stwierdzające brak przeciwwskazań do wykonywania tego typu prac.</w:t>
      </w:r>
      <w:r w:rsidRPr="001352F6">
        <w:rPr>
          <w:color w:val="000000"/>
        </w:rPr>
        <w:br/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Niedopuszczalne  jest ręczne przenoszenie przedmiotów o masie przekraczającej 30 kg na wysokość powyżej </w:t>
      </w:r>
      <w:smartTag w:uri="urn:schemas-microsoft-com:office:smarttags" w:element="metricconverter">
        <w:smartTagPr>
          <w:attr w:name="ProductID" w:val="4 m"/>
        </w:smartTagPr>
        <w:r w:rsidRPr="001352F6">
          <w:rPr>
            <w:color w:val="000000"/>
          </w:rPr>
          <w:t>4 m</w:t>
        </w:r>
      </w:smartTag>
      <w:r w:rsidRPr="001352F6">
        <w:rPr>
          <w:color w:val="000000"/>
        </w:rPr>
        <w:t xml:space="preserve"> lub na odległość przekraczającą </w:t>
      </w:r>
      <w:smartTag w:uri="urn:schemas-microsoft-com:office:smarttags" w:element="metricconverter">
        <w:smartTagPr>
          <w:attr w:name="ProductID" w:val="25 m"/>
        </w:smartTagPr>
        <w:r w:rsidRPr="001352F6">
          <w:rPr>
            <w:color w:val="000000"/>
          </w:rPr>
          <w:t>25 m</w:t>
        </w:r>
      </w:smartTag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>Prace dorywcze, to ręczne przemieszczanie przedmiotów, ładunków lub materiałów nie częściej niż 4 razy na godzinę, jeżeli łączny czas wykonywania tych prac nie przekracza 4 godzin na dobę.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W przypadku konieczności przenoszenia przedmiotu trzymanego (uchwyconego), w odległości większej niż </w:t>
      </w:r>
      <w:smartTag w:uri="urn:schemas-microsoft-com:office:smarttags" w:element="metricconverter">
        <w:smartTagPr>
          <w:attr w:name="ProductID" w:val="30 cm"/>
        </w:smartTagPr>
        <w:r w:rsidRPr="001352F6">
          <w:rPr>
            <w:color w:val="000000"/>
          </w:rPr>
          <w:t>30 cm</w:t>
        </w:r>
      </w:smartTag>
      <w:r w:rsidRPr="001352F6">
        <w:rPr>
          <w:color w:val="000000"/>
        </w:rPr>
        <w:t xml:space="preserve"> od tułowia należy zmniejszyć o połowę dopuszczalną masę przedmiotu lub zapewnić wykonywanie tej czynności przez co najmniej dwóch pracowników.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Przenoszenie przedmiotów, których długość przekracza </w:t>
      </w:r>
      <w:smartTag w:uri="urn:schemas-microsoft-com:office:smarttags" w:element="metricconverter">
        <w:smartTagPr>
          <w:attr w:name="ProductID" w:val="4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4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i masa </w:t>
      </w:r>
      <w:smartTag w:uri="urn:schemas-microsoft-com:office:smarttags" w:element="metricconverter">
        <w:smartTagPr>
          <w:attr w:name="ProductID" w:val="30 kg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30 kg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powinno odbywać się zespołowo tak, aby na jednego pracownika przypadała masa nie przekraczająca </w:t>
      </w:r>
      <w:smartTag w:uri="urn:schemas-microsoft-com:office:smarttags" w:element="metricconverter">
        <w:smartTagPr>
          <w:attr w:name="ProductID" w:val="25 kg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25 kg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przy pracy stałej i </w:t>
      </w:r>
      <w:smartTag w:uri="urn:schemas-microsoft-com:office:smarttags" w:element="metricconverter">
        <w:smartTagPr>
          <w:attr w:name="ProductID" w:val="42 kg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42 kg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przy pracy dorywczej.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eastAsia="Univers-PL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Univers-PL" w:hAnsi="Times New Roman"/>
          <w:color w:val="000000"/>
          <w:sz w:val="24"/>
          <w:szCs w:val="24"/>
        </w:rPr>
        <w:t xml:space="preserve">Niedopuszczalne jest zespołowe przenoszenie przedmiotów na odległość przekraczającą </w:t>
      </w:r>
      <w:smartTag w:uri="urn:schemas-microsoft-com:office:smarttags" w:element="metricconverter">
        <w:smartTagPr>
          <w:attr w:name="ProductID" w:val="25 m"/>
        </w:smartTagPr>
        <w:r w:rsidRPr="001352F6">
          <w:rPr>
            <w:rFonts w:ascii="Times New Roman" w:eastAsia="Univers-PL" w:hAnsi="Times New Roman"/>
            <w:color w:val="000000"/>
            <w:sz w:val="24"/>
            <w:szCs w:val="24"/>
          </w:rPr>
          <w:t>25 m</w:t>
        </w:r>
      </w:smartTag>
      <w:r w:rsidRPr="001352F6">
        <w:rPr>
          <w:rFonts w:ascii="Times New Roman" w:eastAsia="Univers-PL" w:hAnsi="Times New Roman"/>
          <w:color w:val="000000"/>
          <w:sz w:val="24"/>
          <w:szCs w:val="24"/>
        </w:rPr>
        <w:t xml:space="preserve"> lub o masie przekraczającej </w:t>
      </w:r>
      <w:smartTag w:uri="urn:schemas-microsoft-com:office:smarttags" w:element="metricconverter">
        <w:smartTagPr>
          <w:attr w:name="ProductID" w:val="500 kg"/>
        </w:smartTagPr>
        <w:r w:rsidRPr="001352F6">
          <w:rPr>
            <w:rFonts w:ascii="Times New Roman" w:eastAsia="Univers-PL" w:hAnsi="Times New Roman"/>
            <w:color w:val="000000"/>
            <w:sz w:val="24"/>
            <w:szCs w:val="24"/>
          </w:rPr>
          <w:t>500 kg</w:t>
        </w:r>
      </w:smartTag>
      <w:r w:rsidRPr="001352F6">
        <w:rPr>
          <w:rFonts w:ascii="Times New Roman" w:eastAsia="Univers-PL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 xml:space="preserve">Transport zmechanizowany 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Przy obsłudze urządzeń transportu zmechanizowanego mogą być zatrudniane tylko osoby </w:t>
      </w:r>
      <w:r w:rsidRPr="001352F6">
        <w:rPr>
          <w:color w:val="000000"/>
        </w:rPr>
        <w:br/>
        <w:t>o kwalifikacjach właściwych do obsługi określonego urządzenia.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>Masa ładunków przemieszczanych przy użyciu środków transportowych nie powinna przekraczać dopuszczalnej nośności lub udźwigu danego środka transportowego.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Masa i rozmieszczenie ładunku na środkach transportowych powinny zapewniać bezpieczne warunki przewozu i przeładunku.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Ładunek powinien być zabezpieczony, w szczególności, przed upadkiem, przemieszczeniem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i zsypywaniem się ze środka transportu.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>Stosowane do załadunku i rozładunku pomosty i rampy powinny być odpowiednie do wymiarów i masy ładunków przeznaczonych do transportu. Na pomost i rampę powinno prowadzić co najmniej jedno wejście.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Drogi zakładowe i transportowe oraz drogi dla pieszych wewnątrz obiektów.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jest obowiązany zapewnić opracowanie zasad ruchu na drogach wewnątrzzakładowych, zgodnych z przepisami prawa o ruchu drogowym.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zasadach ruchu należy określić, w szczególności, maksymalne prędkości środków transportu i komunikacji na drogach wewnątrzzakładowych oraz w pomieszczeniach zakładu pracy, uzależnione od szerokości dróg, natężenia ruchu, widoczności itp.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powinny być oznakowane znakami drogowymi zgodnymi z przepisami prawa o ruchu drogowym.</w:t>
      </w:r>
    </w:p>
    <w:p w:rsidR="00C060A7" w:rsidRPr="001352F6" w:rsidRDefault="00C060A7" w:rsidP="00C060A7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VI. ŚRODKI OCHRONY INDYWIDUALNEJ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06082C12" wp14:editId="028F5E46">
            <wp:extent cx="5762625" cy="1485900"/>
            <wp:effectExtent l="0" t="0" r="9525" b="0"/>
            <wp:docPr id="7" name="Obraz 7" descr="s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soi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0" wp14:anchorId="51204B97" wp14:editId="5F00C77B">
            <wp:simplePos x="0" y="0"/>
            <wp:positionH relativeFrom="column">
              <wp:posOffset>628650</wp:posOffset>
            </wp:positionH>
            <wp:positionV relativeFrom="paragraph">
              <wp:posOffset>170815</wp:posOffset>
            </wp:positionV>
            <wp:extent cx="466725" cy="457200"/>
            <wp:effectExtent l="0" t="0" r="9525" b="0"/>
            <wp:wrapNone/>
            <wp:docPr id="19" name="Obraz 19" descr="zna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nak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Środki ochrony indywidualnej powinny spełniać wymagania dotyczące oceny zgodności oraz posiadać 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znak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Pracodawca jest obowiązany dostarczyć pracownikowi nieodpłatnie środki ochrony indywidualnej zabezpieczające przed działaniem niebezpiecznych i szkodliwych dla zdrowia czynników, występujących w środowisku pracy oraz informować go o sposobach posługiwania się tymi środkami.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nie może dopuścić pracownika do pracy bez środków ochrony indywidualnej oraz odzieży i obuwia roboczego, przewidzianych do stosowania na danym stanowisku pracy.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Dostarczone pracownikowi środki ochrony indywidualnej muszą zachować przez cały okres swej eksploatacji właściwości ochronne i użytkowe.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Pracownik  zobowiązany jest stosować środki ochrony indywidualnej zgodnie z ich przeznaczeniem.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Środki ochrony indywidualnej, odzież i obuwie robocze powinny być użytkowane przez pracownika do czasu utraty cech ochronnych określonych przez producenta lub do upływu okresu ich używalności.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Dostarczane pracownikom do stosowania środki ochrony indywidualnej powinny: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1) być odpowiednie do istniejącego zagrożenia i nie powodować same z siebie  zwiększonego zagrożenia,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2) uwzględniać warunki istniejące w danym miejscu pracy,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3) uwzględniać wymagania ergonomii,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4) być odpowiednio dopasowane do użytkownika – po wykonaniu niezbędnych regulacji.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jest zobowiązany dostarczyć pracownikowi nieodpłatnie odzież i obuwie robocze, spełniające wymagania określone w Polskich Normach, w przypadku jeżeli odzież własna pracownika może ulec zniszczeniu lub znacznemu zabrudzeniu oraz ze względu na wymagania technologiczne, sanitarne lub bezpieczeństwa i higieny pracy.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Zagrożenia, przy których wymagane jest stosowanie środków ochrony indywidualnej: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fizyczne,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mechaniczne,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chemiczne,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biologiczne.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Rodzaje środków ochrony indywidualnej: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- odzież ochronna np: kombinezony,  kurtki, </w:t>
      </w:r>
      <w:r w:rsidRPr="001352F6">
        <w:rPr>
          <w:rFonts w:ascii="Times New Roman" w:hAnsi="Times New Roman"/>
          <w:color w:val="000000"/>
          <w:sz w:val="24"/>
          <w:szCs w:val="24"/>
        </w:rPr>
        <w:t>kamizelki ostrzegawcze,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głowy np: hełmy ochronne,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kończyn górnych np: rękawice ochronne, ochraniacze łokcia,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kończyn dolnych np: buty, ochraniacze stopy,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twarzy i oczu np: okulary, przyłbice,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- środki ochrony układu oddechowego np: </w:t>
      </w:r>
      <w:r w:rsidRPr="001352F6">
        <w:rPr>
          <w:rFonts w:ascii="Times New Roman" w:hAnsi="Times New Roman"/>
          <w:color w:val="000000"/>
          <w:sz w:val="24"/>
          <w:szCs w:val="24"/>
        </w:rPr>
        <w:t>sprzęt izolujący do pracy ciągłej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słuchu np: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wkładki, nauszniki przeciwhałasowe,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przed upadkiem z wysokości np: linki bezpieczeństwa, amortyzatory,</w:t>
      </w:r>
    </w:p>
    <w:p w:rsidR="00C060A7" w:rsidRPr="00963B7F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- dermatologiczne środki ochrony indywidualnej np: </w:t>
      </w:r>
      <w:r>
        <w:rPr>
          <w:rFonts w:ascii="Times New Roman" w:hAnsi="Times New Roman"/>
          <w:color w:val="000000"/>
          <w:sz w:val="24"/>
          <w:szCs w:val="24"/>
        </w:rPr>
        <w:t>kremy, pasty, maści.</w:t>
      </w:r>
    </w:p>
    <w:p w:rsidR="00C060A7" w:rsidRPr="001352F6" w:rsidRDefault="00C060A7" w:rsidP="00C060A7">
      <w:pPr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VII. WYPADKI PRZY PRACY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wypadek przy pracy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uważa się zdarzenie nagłe, wywołane przyczyną zewnętrzną powodujące uraz lub śmierć, które nastąpiło w związku z pracą:</w:t>
      </w:r>
    </w:p>
    <w:p w:rsidR="00C060A7" w:rsidRPr="001352F6" w:rsidRDefault="00C060A7" w:rsidP="00C060A7">
      <w:pPr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podczas lub w związku z wykonywaniem przez pracownika zwykłych czynności lub poleceń przełożonych;</w:t>
      </w:r>
    </w:p>
    <w:p w:rsidR="00C060A7" w:rsidRPr="001352F6" w:rsidRDefault="00C060A7" w:rsidP="00C060A7">
      <w:pPr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podczas lub w związku z wykonywaniem przez pracownika czynności na rzecz pracodawcy bez polecenia;</w:t>
      </w:r>
    </w:p>
    <w:p w:rsidR="00C060A7" w:rsidRPr="001352F6" w:rsidRDefault="00C060A7" w:rsidP="00C060A7">
      <w:pPr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pozostawania pracownika w dyspozycji pracodawcy w drodze między siedzibą pracodawcy a miejscem wykonywania obowiązku wynikającego ze stosunku pracy.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360" w:hanging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Postępowanie w przypadku wystąpienia wypadku przy pracy</w:t>
      </w:r>
    </w:p>
    <w:p w:rsidR="00C060A7" w:rsidRPr="001352F6" w:rsidRDefault="00C060A7" w:rsidP="00C060A7">
      <w:pPr>
        <w:numPr>
          <w:ilvl w:val="0"/>
          <w:numId w:val="43"/>
        </w:numPr>
        <w:tabs>
          <w:tab w:val="clear" w:pos="2340"/>
          <w:tab w:val="left" w:pos="360"/>
          <w:tab w:val="num" w:pos="72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Pracownik, który uległ wypadkowi przy pracy powinien niezwłocznie poinformować o zdarzeniu swojego przełożonego, jeśli jego stan zdrowia na to pozwala.</w:t>
      </w:r>
    </w:p>
    <w:p w:rsidR="00C060A7" w:rsidRPr="001352F6" w:rsidRDefault="00C060A7" w:rsidP="00C060A7">
      <w:pPr>
        <w:numPr>
          <w:ilvl w:val="0"/>
          <w:numId w:val="43"/>
        </w:numPr>
        <w:tabs>
          <w:tab w:val="clear" w:pos="2340"/>
          <w:tab w:val="left" w:pos="360"/>
          <w:tab w:val="num" w:pos="72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zabezpiecza miejsce wypadku w sposób wykluczający:</w:t>
      </w:r>
    </w:p>
    <w:p w:rsidR="00C060A7" w:rsidRPr="001352F6" w:rsidRDefault="00C060A7" w:rsidP="00C060A7">
      <w:pPr>
        <w:numPr>
          <w:ilvl w:val="0"/>
          <w:numId w:val="44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dopuszczenie do miejsca wypadku osób niepowołanych,</w:t>
      </w:r>
    </w:p>
    <w:p w:rsidR="00C060A7" w:rsidRPr="001352F6" w:rsidRDefault="00C060A7" w:rsidP="00C060A7">
      <w:pPr>
        <w:numPr>
          <w:ilvl w:val="0"/>
          <w:numId w:val="44"/>
        </w:numPr>
        <w:tabs>
          <w:tab w:val="clear" w:pos="360"/>
          <w:tab w:val="num" w:pos="709"/>
        </w:tabs>
        <w:spacing w:after="0"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uruchomienie bez koniecznej potrzeby maszyn i innych urządzeń technicznych, które w związku z wypadkiem zostały wstrzymane,</w:t>
      </w:r>
    </w:p>
    <w:p w:rsidR="00C060A7" w:rsidRPr="001352F6" w:rsidRDefault="00C060A7" w:rsidP="00C060A7">
      <w:pPr>
        <w:numPr>
          <w:ilvl w:val="0"/>
          <w:numId w:val="44"/>
        </w:numPr>
        <w:tabs>
          <w:tab w:val="clear" w:pos="360"/>
          <w:tab w:val="num" w:pos="709"/>
        </w:tabs>
        <w:spacing w:after="0"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dokonywanie zmiany położenia maszyn i urządzeń technicznych, jak również zmiany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położenia innych przedmiotów, które spowodowały wypadek lub pozwalają odtworzyć jego okoliczności.</w:t>
      </w:r>
    </w:p>
    <w:p w:rsidR="00C060A7" w:rsidRPr="001352F6" w:rsidRDefault="00C060A7" w:rsidP="00C060A7">
      <w:pPr>
        <w:numPr>
          <w:ilvl w:val="0"/>
          <w:numId w:val="43"/>
        </w:numPr>
        <w:tabs>
          <w:tab w:val="clear" w:pos="234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Ustalenie okoliczności i przyczyn wypadku przy pracy przez zespół powypadkowy.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Wypadek przy pracy na terenie innej firmy</w:t>
      </w:r>
    </w:p>
    <w:p w:rsidR="00C060A7" w:rsidRPr="001352F6" w:rsidRDefault="00C060A7" w:rsidP="00C060A7">
      <w:pPr>
        <w:numPr>
          <w:ilvl w:val="0"/>
          <w:numId w:val="4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Jeśli na terenie zakładu pracy miał miejsce wypadek, któremu uległ pracownik innego pracodawcy, pracodawca, na którego terenie wykonywane są prace ma obowiązek:</w:t>
      </w: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zapewnić udzielenie pomocy poszkodowanemu,</w:t>
      </w: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zabezpieczyć miejsce wypadku,</w:t>
      </w: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zawiadomić o wypadku pracodawcę poszkodowanego pracownika,</w:t>
      </w:r>
    </w:p>
    <w:p w:rsidR="00C060A7" w:rsidRPr="001352F6" w:rsidRDefault="00C060A7" w:rsidP="00C060A7">
      <w:pPr>
        <w:spacing w:line="360" w:lineRule="auto"/>
        <w:ind w:left="705" w:hanging="34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udostępnić miejsce wypadku oraz niezbędne materiały, </w:t>
      </w:r>
    </w:p>
    <w:p w:rsidR="00C060A7" w:rsidRPr="001352F6" w:rsidRDefault="00C060A7" w:rsidP="00C060A7">
      <w:pPr>
        <w:spacing w:line="360" w:lineRule="auto"/>
        <w:ind w:left="705" w:hanging="34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   udzielić informacji zespołowi powypadkowemu ustalającemu okoliczności i przyczyny wypadku.</w:t>
      </w:r>
    </w:p>
    <w:p w:rsidR="00C060A7" w:rsidRPr="001352F6" w:rsidRDefault="00C060A7" w:rsidP="00C060A7">
      <w:pPr>
        <w:numPr>
          <w:ilvl w:val="0"/>
          <w:numId w:val="4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Ustalenia okoliczności i przyczyn wypadku, który miał miejsce na terenie innego zakładu pracy, dokonuje zespół powypadkowy, powołany przez pracodawcę poszkodowanego.</w:t>
      </w:r>
    </w:p>
    <w:p w:rsidR="00C060A7" w:rsidRPr="001352F6" w:rsidRDefault="00C060A7" w:rsidP="00C060A7">
      <w:pPr>
        <w:numPr>
          <w:ilvl w:val="0"/>
          <w:numId w:val="4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Protokół powypadkowy zatwierdza pracodawca poszkodowanego pracownika.</w:t>
      </w:r>
    </w:p>
    <w:p w:rsidR="00C060A7" w:rsidRPr="001352F6" w:rsidRDefault="00C060A7" w:rsidP="00C060A7">
      <w:pPr>
        <w:pStyle w:val="Tekstpodstawowy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br/>
        <w:t xml:space="preserve">VIII. OGÓLNE ZASADY UDZIELANIA PIERWSZEJ POMOCY 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Numery telefonów:</w:t>
      </w:r>
    </w:p>
    <w:p w:rsidR="00C060A7" w:rsidRPr="001352F6" w:rsidRDefault="00C060A7" w:rsidP="00C060A7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color w:val="000000"/>
        </w:rPr>
      </w:pPr>
      <w:r w:rsidRPr="001352F6">
        <w:rPr>
          <w:color w:val="000000"/>
        </w:rPr>
        <w:t xml:space="preserve">POGOTOWIE RATUNKOWE </w:t>
      </w:r>
      <w:r w:rsidRPr="001352F6">
        <w:rPr>
          <w:b/>
          <w:bCs/>
          <w:color w:val="000000"/>
        </w:rPr>
        <w:t>– 999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b/>
          <w:bCs/>
          <w:color w:val="000000"/>
        </w:rPr>
      </w:pPr>
      <w:r w:rsidRPr="001352F6">
        <w:rPr>
          <w:color w:val="000000"/>
        </w:rPr>
        <w:t xml:space="preserve">STRAŻ POŻARNA (ratownictwo chemiczne) </w:t>
      </w:r>
      <w:r w:rsidRPr="001352F6">
        <w:rPr>
          <w:b/>
          <w:bCs/>
          <w:color w:val="000000"/>
        </w:rPr>
        <w:t>– 998</w:t>
      </w:r>
      <w:r w:rsidRPr="001352F6">
        <w:rPr>
          <w:b/>
          <w:bCs/>
          <w:color w:val="000000"/>
        </w:rPr>
        <w:tab/>
      </w:r>
      <w:r w:rsidRPr="001352F6">
        <w:rPr>
          <w:b/>
          <w:bCs/>
          <w:color w:val="000000"/>
        </w:rPr>
        <w:tab/>
      </w:r>
      <w:r w:rsidRPr="001352F6">
        <w:rPr>
          <w:b/>
          <w:bCs/>
          <w:color w:val="000000"/>
        </w:rPr>
        <w:tab/>
      </w:r>
    </w:p>
    <w:p w:rsidR="00C060A7" w:rsidRPr="001352F6" w:rsidRDefault="00C060A7" w:rsidP="00C060A7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color w:val="000000"/>
        </w:rPr>
      </w:pPr>
      <w:r w:rsidRPr="001352F6">
        <w:rPr>
          <w:color w:val="000000"/>
        </w:rPr>
        <w:t xml:space="preserve">POLICJA </w:t>
      </w:r>
      <w:r w:rsidRPr="001352F6">
        <w:rPr>
          <w:b/>
          <w:bCs/>
          <w:color w:val="000000"/>
        </w:rPr>
        <w:t>– 997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 xml:space="preserve">CENTRUM POWIADAMIANIA RATUNKOWEGO </w:t>
      </w:r>
      <w:r w:rsidRPr="001352F6">
        <w:rPr>
          <w:b/>
          <w:bCs/>
          <w:color w:val="000000"/>
        </w:rPr>
        <w:t>– 112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Każda osoba będąca świadkiem wypadku jest obowiązana:</w:t>
      </w:r>
    </w:p>
    <w:p w:rsidR="00C060A7" w:rsidRPr="001352F6" w:rsidRDefault="00C060A7" w:rsidP="00C060A7">
      <w:pPr>
        <w:pStyle w:val="Tekstpodstawowy2"/>
        <w:numPr>
          <w:ilvl w:val="0"/>
          <w:numId w:val="46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udzielić pierwszej pomocy osobie poszkodowanej </w:t>
      </w:r>
    </w:p>
    <w:p w:rsidR="00C060A7" w:rsidRPr="001352F6" w:rsidRDefault="00C060A7" w:rsidP="00C060A7">
      <w:pPr>
        <w:pStyle w:val="Tekstpodstawowy2"/>
        <w:numPr>
          <w:ilvl w:val="0"/>
          <w:numId w:val="46"/>
        </w:numPr>
        <w:spacing w:line="360" w:lineRule="auto"/>
        <w:ind w:hanging="354"/>
        <w:jc w:val="left"/>
        <w:rPr>
          <w:color w:val="000000"/>
        </w:rPr>
      </w:pPr>
      <w:r w:rsidRPr="001352F6">
        <w:rPr>
          <w:color w:val="000000"/>
        </w:rPr>
        <w:t xml:space="preserve">wezwać pogotowie ratunkowe nr  tel. </w:t>
      </w:r>
      <w:r w:rsidRPr="001352F6">
        <w:rPr>
          <w:b/>
          <w:bCs/>
          <w:color w:val="000000"/>
        </w:rPr>
        <w:t>999</w:t>
      </w:r>
      <w:r w:rsidRPr="001352F6">
        <w:rPr>
          <w:color w:val="000000"/>
        </w:rPr>
        <w:tab/>
        <w:t xml:space="preserve">lub </w:t>
      </w:r>
      <w:r w:rsidRPr="001352F6">
        <w:rPr>
          <w:b/>
          <w:bCs/>
          <w:color w:val="000000"/>
        </w:rPr>
        <w:t>112</w:t>
      </w:r>
      <w:r w:rsidRPr="001352F6">
        <w:rPr>
          <w:color w:val="000000"/>
        </w:rPr>
        <w:t xml:space="preserve">  oraz poinformować przełożonego poszkodowanego pracownika,</w:t>
      </w:r>
    </w:p>
    <w:p w:rsidR="00C060A7" w:rsidRPr="001352F6" w:rsidRDefault="00C060A7" w:rsidP="00C060A7">
      <w:pPr>
        <w:pStyle w:val="Tekstpodstawowy2"/>
        <w:numPr>
          <w:ilvl w:val="0"/>
          <w:numId w:val="46"/>
        </w:numPr>
        <w:spacing w:line="360" w:lineRule="auto"/>
        <w:rPr>
          <w:color w:val="000000"/>
        </w:rPr>
      </w:pPr>
      <w:r w:rsidRPr="001352F6">
        <w:rPr>
          <w:color w:val="000000"/>
        </w:rPr>
        <w:t>zabezpieczyć miejsce wypadku.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Informacje  o wypadku powinny  zawierać następujące dane:</w:t>
      </w:r>
    </w:p>
    <w:p w:rsidR="00C060A7" w:rsidRPr="001352F6" w:rsidRDefault="00C060A7" w:rsidP="00C060A7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rodzaj wypadku (np. upadek z drabiny,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color w:val="000000"/>
          <w:sz w:val="24"/>
          <w:szCs w:val="24"/>
        </w:rPr>
        <w:t>atak padaczki itp.),</w:t>
      </w:r>
    </w:p>
    <w:p w:rsidR="00C060A7" w:rsidRPr="001352F6" w:rsidRDefault="00C060A7" w:rsidP="00C060A7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miejsce wypadku,</w:t>
      </w:r>
    </w:p>
    <w:p w:rsidR="00C060A7" w:rsidRPr="001352F6" w:rsidRDefault="00C060A7" w:rsidP="00C060A7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liczbę poszkodowanych,</w:t>
      </w:r>
    </w:p>
    <w:p w:rsidR="00C060A7" w:rsidRPr="001352F6" w:rsidRDefault="00C060A7" w:rsidP="00C060A7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stan poszkodowanych,</w:t>
      </w:r>
    </w:p>
    <w:p w:rsidR="00C060A7" w:rsidRPr="001352F6" w:rsidRDefault="00C060A7" w:rsidP="00C060A7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– informacja o udzielonej dotychczas pomocy,</w:t>
      </w:r>
    </w:p>
    <w:p w:rsidR="00C060A7" w:rsidRPr="001352F6" w:rsidRDefault="00C060A7" w:rsidP="00C060A7">
      <w:pPr>
        <w:pStyle w:val="Tekstpodstawowy2"/>
        <w:ind w:left="360"/>
        <w:rPr>
          <w:color w:val="000000"/>
        </w:rPr>
      </w:pPr>
      <w:r w:rsidRPr="001352F6">
        <w:rPr>
          <w:color w:val="000000"/>
        </w:rPr>
        <w:t>– dane personalne osoby wzywającej pomoc, numer telefonu, z którego  dzwonisz.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Sprawdź świadomość poszkodowanego: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Chwyć za ramię, zapytaj się :”co się stało?, otwórz oczy” – jeżeli nie odpowiada krzycz „niech mi ktoś pomoże!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Sprawdź czy poszkodowany oddycha: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 xml:space="preserve">Pochyl się nad twarzą poszkodowanego i postaraj się wyczuć prąd wydychanego powietrza. Patrz na klatkę piersiową czy się porusza. Wezwij pogotowie ratunkowe dzwoniąc na numer  </w:t>
      </w:r>
      <w:r w:rsidRPr="001352F6">
        <w:rPr>
          <w:b/>
          <w:bCs/>
          <w:color w:val="000000"/>
        </w:rPr>
        <w:t>999 lub 112.</w:t>
      </w:r>
      <w:r w:rsidRPr="001352F6">
        <w:rPr>
          <w:color w:val="000000"/>
        </w:rPr>
        <w:t>.</w:t>
      </w:r>
    </w:p>
    <w:p w:rsidR="00C060A7" w:rsidRPr="001352F6" w:rsidRDefault="00C060A7" w:rsidP="00C060A7">
      <w:pPr>
        <w:pStyle w:val="Tekstpodstawowy2"/>
        <w:spacing w:line="360" w:lineRule="auto"/>
        <w:jc w:val="left"/>
        <w:rPr>
          <w:color w:val="000000"/>
        </w:rPr>
      </w:pPr>
      <w:r w:rsidRPr="001352F6">
        <w:rPr>
          <w:color w:val="000000"/>
        </w:rPr>
        <w:t>1. Rozmawiamy z poszkodowanym</w:t>
      </w:r>
      <w:r w:rsidRPr="001352F6">
        <w:rPr>
          <w:color w:val="000000"/>
        </w:rPr>
        <w:br/>
        <w:t>2. Słuchamy poszkodowanego</w:t>
      </w:r>
      <w:r w:rsidRPr="001352F6">
        <w:rPr>
          <w:color w:val="000000"/>
        </w:rPr>
        <w:br/>
        <w:t>3. Pozostajemy przy poszkodowany</w:t>
      </w:r>
    </w:p>
    <w:p w:rsidR="00C060A7" w:rsidRPr="001352F6" w:rsidRDefault="00C060A7" w:rsidP="00C060A7">
      <w:pPr>
        <w:pStyle w:val="Tekstpodstawowy2"/>
        <w:spacing w:line="360" w:lineRule="auto"/>
        <w:jc w:val="left"/>
        <w:rPr>
          <w:b/>
          <w:bCs/>
          <w:color w:val="000000"/>
        </w:rPr>
      </w:pPr>
      <w:r w:rsidRPr="001352F6">
        <w:rPr>
          <w:color w:val="000000"/>
        </w:rPr>
        <w:t xml:space="preserve">4. Nie przenosimy poszkodowanego </w:t>
      </w:r>
      <w:r w:rsidRPr="001352F6">
        <w:rPr>
          <w:color w:val="000000"/>
        </w:rPr>
        <w:br/>
      </w:r>
    </w:p>
    <w:p w:rsidR="00C060A7" w:rsidRPr="001352F6" w:rsidRDefault="00C060A7" w:rsidP="00C060A7">
      <w:pPr>
        <w:pStyle w:val="Tekstpodstawowy2"/>
        <w:spacing w:line="360" w:lineRule="auto"/>
        <w:jc w:val="left"/>
        <w:rPr>
          <w:color w:val="000000"/>
        </w:rPr>
      </w:pPr>
      <w:r w:rsidRPr="001352F6">
        <w:rPr>
          <w:b/>
          <w:bCs/>
          <w:color w:val="000000"/>
        </w:rPr>
        <w:t>WYJĄTKI:</w:t>
      </w:r>
      <w:r w:rsidRPr="001352F6">
        <w:rPr>
          <w:color w:val="000000"/>
        </w:rPr>
        <w:t xml:space="preserve"> bezpośrednie zagrożenie życia poszkodowanego, gdy w danym miejscu nie da się udzielić pierwszej pomocy</w:t>
      </w:r>
      <w:r w:rsidRPr="001352F6">
        <w:rPr>
          <w:color w:val="000000"/>
        </w:rPr>
        <w:br/>
        <w:t>1. Poszkodowany powinien wykonywać jak najmniej ruchów.</w:t>
      </w:r>
      <w:r w:rsidRPr="001352F6">
        <w:rPr>
          <w:color w:val="000000"/>
        </w:rPr>
        <w:br/>
        <w:t>2. Nie sprawiamy dodatkowego bólu.</w:t>
      </w:r>
      <w:r w:rsidRPr="001352F6">
        <w:rPr>
          <w:color w:val="000000"/>
        </w:rPr>
        <w:br/>
        <w:t>3. Ochraniamy poszkodowanego przed skrajnymi temperaturami- komfort termiczny.</w:t>
      </w:r>
      <w:r w:rsidRPr="001352F6">
        <w:rPr>
          <w:color w:val="000000"/>
        </w:rPr>
        <w:br/>
        <w:t>4. Nie podajemy poszkodowanemu nic do jedzenia i do picia</w:t>
      </w:r>
      <w:r w:rsidRPr="001352F6">
        <w:rPr>
          <w:color w:val="000000"/>
        </w:rPr>
        <w:br/>
      </w:r>
      <w:r w:rsidRPr="001352F6">
        <w:rPr>
          <w:color w:val="000000"/>
        </w:rPr>
        <w:br/>
      </w:r>
      <w:r w:rsidRPr="001352F6">
        <w:rPr>
          <w:b/>
          <w:bCs/>
          <w:color w:val="000000"/>
        </w:rPr>
        <w:t>Etapy udzielania pierwszej pomocy:</w:t>
      </w:r>
      <w:r w:rsidRPr="001352F6">
        <w:rPr>
          <w:color w:val="000000"/>
        </w:rPr>
        <w:br/>
        <w:t>1. Ocena sytuacji i zabezpieczenie miejsca wypadku.</w:t>
      </w:r>
      <w:r w:rsidRPr="001352F6">
        <w:rPr>
          <w:color w:val="000000"/>
        </w:rPr>
        <w:br/>
        <w:t>2. Kontrola czynność życiowych, ocena stanu poszkodowanego.</w:t>
      </w:r>
      <w:r w:rsidRPr="001352F6">
        <w:rPr>
          <w:color w:val="000000"/>
        </w:rPr>
        <w:br/>
        <w:t>3. Wezwanie pomocy.</w:t>
      </w:r>
      <w:r w:rsidRPr="001352F6">
        <w:rPr>
          <w:color w:val="000000"/>
        </w:rPr>
        <w:br/>
      </w:r>
      <w:r w:rsidRPr="001352F6">
        <w:rPr>
          <w:color w:val="000000"/>
        </w:rPr>
        <w:br/>
      </w:r>
      <w:r w:rsidRPr="001352F6">
        <w:rPr>
          <w:b/>
          <w:bCs/>
          <w:color w:val="000000"/>
        </w:rPr>
        <w:t>NAJPIERW RATUJEMY ŻYCIE</w:t>
      </w:r>
      <w:r w:rsidRPr="001352F6">
        <w:rPr>
          <w:color w:val="000000"/>
        </w:rPr>
        <w:t xml:space="preserve">, potem zdrowie. Jeśli osoba </w:t>
      </w:r>
      <w:r w:rsidRPr="001352F6">
        <w:rPr>
          <w:b/>
          <w:bCs/>
          <w:color w:val="000000"/>
        </w:rPr>
        <w:t>nieprzytomna nie oddycha/nie ma pulsu</w:t>
      </w:r>
      <w:r w:rsidRPr="001352F6">
        <w:rPr>
          <w:color w:val="000000"/>
        </w:rPr>
        <w:t xml:space="preserve">, to </w:t>
      </w:r>
      <w:r w:rsidRPr="001352F6">
        <w:rPr>
          <w:b/>
          <w:bCs/>
          <w:color w:val="000000"/>
        </w:rPr>
        <w:t>MUSIMY</w:t>
      </w:r>
      <w:r w:rsidRPr="001352F6">
        <w:rPr>
          <w:color w:val="000000"/>
        </w:rPr>
        <w:t xml:space="preserve"> ją położyć na plecach, żeby przeprowadzić masaż serca czy sztuczne oddychanie. Oczywiście robimy to ostrożnie.</w:t>
      </w:r>
      <w:r w:rsidRPr="001352F6">
        <w:rPr>
          <w:color w:val="000000"/>
        </w:rPr>
        <w:br/>
        <w:t xml:space="preserve">Jeżeli poszkodowany nie oddycha: </w:t>
      </w:r>
    </w:p>
    <w:p w:rsidR="00C060A7" w:rsidRPr="001352F6" w:rsidRDefault="00C060A7" w:rsidP="00C060A7">
      <w:pPr>
        <w:pStyle w:val="Tekstpodstawowy2"/>
        <w:spacing w:line="360" w:lineRule="auto"/>
        <w:rPr>
          <w:b/>
          <w:bCs/>
          <w:color w:val="000000"/>
        </w:rPr>
      </w:pPr>
      <w:r w:rsidRPr="001352F6">
        <w:rPr>
          <w:color w:val="000000"/>
        </w:rPr>
        <w:t xml:space="preserve">      -     w celu udrożnienia dróg oddechowych wystarczy wysunąć żuchwę, zamiast odchylać głowę do tyłu,</w:t>
      </w:r>
    </w:p>
    <w:p w:rsidR="00C060A7" w:rsidRPr="001352F6" w:rsidRDefault="00C060A7" w:rsidP="00C060A7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wykonaj </w:t>
      </w:r>
      <w:r w:rsidRPr="001352F6">
        <w:rPr>
          <w:b/>
          <w:bCs/>
          <w:color w:val="000000"/>
        </w:rPr>
        <w:t>30 uciśnięć</w:t>
      </w:r>
      <w:r w:rsidRPr="001352F6">
        <w:rPr>
          <w:color w:val="000000"/>
        </w:rPr>
        <w:t xml:space="preserve"> klatki piersiowej na środek mostka,</w:t>
      </w:r>
    </w:p>
    <w:p w:rsidR="00C060A7" w:rsidRPr="001352F6" w:rsidRDefault="00C060A7" w:rsidP="00C060A7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wykonaj </w:t>
      </w:r>
      <w:r w:rsidRPr="001352F6">
        <w:rPr>
          <w:b/>
          <w:bCs/>
          <w:color w:val="000000"/>
        </w:rPr>
        <w:t>2 wdechy</w:t>
      </w:r>
      <w:r w:rsidRPr="001352F6">
        <w:rPr>
          <w:color w:val="000000"/>
        </w:rPr>
        <w:t xml:space="preserve"> (pamiętaj o każdorazowym udrożnieniu dróg oddechowych),</w:t>
      </w:r>
    </w:p>
    <w:p w:rsidR="00C060A7" w:rsidRPr="001352F6" w:rsidRDefault="00C060A7" w:rsidP="00C060A7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 w:rsidRPr="001352F6">
        <w:rPr>
          <w:color w:val="000000"/>
        </w:rPr>
        <w:t>powtarzaj ten cykl do przywrócenia oddechu, przyjazdu pogotowia lub do czasu utraty sił,</w:t>
      </w:r>
    </w:p>
    <w:p w:rsidR="00C060A7" w:rsidRPr="001352F6" w:rsidRDefault="00C060A7" w:rsidP="00C060A7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BF1B28B" wp14:editId="425B57D0">
            <wp:simplePos x="0" y="0"/>
            <wp:positionH relativeFrom="column">
              <wp:posOffset>4457700</wp:posOffset>
            </wp:positionH>
            <wp:positionV relativeFrom="paragraph">
              <wp:posOffset>483235</wp:posOffset>
            </wp:positionV>
            <wp:extent cx="1707515" cy="1724025"/>
            <wp:effectExtent l="0" t="0" r="6985" b="9525"/>
            <wp:wrapTight wrapText="bothSides">
              <wp:wrapPolygon edited="0">
                <wp:start x="0" y="0"/>
                <wp:lineTo x="0" y="21481"/>
                <wp:lineTo x="21447" y="21481"/>
                <wp:lineTo x="21447" y="0"/>
                <wp:lineTo x="0" y="0"/>
              </wp:wrapPolygon>
            </wp:wrapTight>
            <wp:docPr id="18" name="Obraz 18" descr="odd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oddech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28575" distR="28575" simplePos="0" relativeHeight="251676672" behindDoc="0" locked="0" layoutInCell="1" allowOverlap="1" wp14:anchorId="45448DD2" wp14:editId="72018129">
            <wp:simplePos x="0" y="0"/>
            <wp:positionH relativeFrom="column">
              <wp:posOffset>771525</wp:posOffset>
            </wp:positionH>
            <wp:positionV relativeFrom="paragraph">
              <wp:posOffset>483870</wp:posOffset>
            </wp:positionV>
            <wp:extent cx="14478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16" y="21380"/>
                <wp:lineTo x="21316" y="0"/>
                <wp:lineTo x="0" y="0"/>
              </wp:wrapPolygon>
            </wp:wrapTight>
            <wp:docPr id="17" name="Obraz 17" descr="http://www.esculap.pl/ratunek/mas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http://www.esculap.pl/ratunek/masaz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color w:val="000000"/>
        </w:rPr>
        <w:t>nie zapomnij wezwać pomocy, najlepiej poproś o to kogoś ze świadków zdarzenia</w:t>
      </w:r>
    </w:p>
    <w:p w:rsidR="00C060A7" w:rsidRPr="001352F6" w:rsidRDefault="00C060A7" w:rsidP="00C060A7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Uszkodzenia kręgosłupa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iCs/>
          <w:color w:val="000000"/>
          <w:sz w:val="24"/>
          <w:szCs w:val="24"/>
        </w:rPr>
        <w:t>Kiedy podejrzewamy uszkodzenie kręgosłupa?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upadek z wysokości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uderzenia w głowę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OBJAWY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- Uszkodzenie kręgosłupa: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ból,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nienaturalne wygięcie kręgosłupa,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nadmierna sztywność kręgosłupa.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Uszkodzenie rdzenia kręgowego: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porażenie kończyn,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w zależności od miejsca uszkodzenia mogą wystąpić zaburzenia z oddychaniem,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- zaburzenia w oddawaniu moczu i kału.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Postępowanie: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Wezwanie pomocy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Unieruchomienie głowy i tułowia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Sprawdzenie oddechu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</w:p>
    <w:p w:rsidR="00C060A7" w:rsidRPr="001352F6" w:rsidRDefault="00C060A7" w:rsidP="00C060A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UWAGI: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W celu udrożnienia dróg oddechowych wystarczy wysunąć żuchwę, zamiast odchylać głowę do tyłu.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* Głowę można unieruchomić rękami, kolanami, kołnierzem, kocem.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Nie zmieniać pozycji poszkodowanego.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W razie transportu ułożyć poszkodowanego na twardym, stabilnym podłożu.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Krwotok zewnętrzny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Krwotok zewnętrzny- jest to przerwanie ciągłości naczyń krwionośnych, z przerwaniem powłok ciała, krew wypływa na zewnątrz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iCs/>
          <w:color w:val="000000"/>
          <w:sz w:val="24"/>
          <w:szCs w:val="24"/>
        </w:rPr>
        <w:t>Pierwsza pomoc: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- bezpośredni ucisk na ranę,                                                                  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jeśli jest to kończyna uniesienie ponad poziom serca,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opatrunek uciskowy,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ucisk na tętnicę,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pozycja przeciwwstrząsowa.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Omdlenie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Omdlenie spowodowanie jest krótkotrwałym niedotlenieniem mózgu. Omdlenie podejrzewamy w </w:t>
      </w:r>
    </w:p>
    <w:p w:rsidR="00C060A7" w:rsidRPr="001352F6" w:rsidRDefault="00C060A7" w:rsidP="00C060A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specyficznych warunkach takich jak: zatłoczone pomieszczenia. Osoba poszkodowana powoli osuwa się na ziemię. NIE jest to gwałtowny upadek. Żeby stwierdzić omdlenie, musimy być świadkami osunięcia się poszkodowanego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iCs/>
          <w:color w:val="000000"/>
          <w:sz w:val="24"/>
          <w:szCs w:val="24"/>
        </w:rPr>
        <w:t>Pierwsza pomoc: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udrożnienie dróg oddechowych,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uniesienie nóg powyżej poziomu serca,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rozmowa z poszkodowanym.</w:t>
      </w:r>
    </w:p>
    <w:p w:rsidR="00C060A7" w:rsidRPr="001352F6" w:rsidRDefault="00C060A7" w:rsidP="00C060A7">
      <w:pPr>
        <w:pStyle w:val="Nagwek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Nagwek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Nagwek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IX. PRZYKŁADY ZNAKÓW BEZPIECZEŃSTWA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6"/>
        <w:gridCol w:w="3420"/>
        <w:gridCol w:w="4064"/>
      </w:tblGrid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</w:t>
            </w:r>
          </w:p>
        </w:tc>
        <w:tc>
          <w:tcPr>
            <w:tcW w:w="3420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Opis</w:t>
            </w:r>
          </w:p>
        </w:tc>
        <w:tc>
          <w:tcPr>
            <w:tcW w:w="4064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Usytuowanie</w:t>
            </w:r>
          </w:p>
        </w:tc>
      </w:tr>
      <w:tr w:rsidR="00C060A7" w:rsidRPr="001352F6" w:rsidTr="00567DC8">
        <w:tc>
          <w:tcPr>
            <w:tcW w:w="9380" w:type="dxa"/>
            <w:gridSpan w:val="3"/>
            <w:vAlign w:val="center"/>
          </w:tcPr>
          <w:p w:rsidR="00C060A7" w:rsidRPr="001352F6" w:rsidRDefault="00C060A7" w:rsidP="00567DC8">
            <w:pPr>
              <w:tabs>
                <w:tab w:val="left" w:pos="304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Znaki informacyjne</w:t>
            </w:r>
          </w:p>
        </w:tc>
      </w:tr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object w:dxaOrig="855" w:dyaOrig="855">
                <v:shape id="_x0000_i1026" type="#_x0000_t75" style="width:45.1pt;height:45.1pt" o:ole="">
                  <v:imagedata r:id="rId48" o:title=""/>
                </v:shape>
                <o:OLEObject Type="Embed" ProgID="PBrush" ShapeID="_x0000_i1026" DrawAspect="Content" ObjectID="_1612786374" r:id="rId49"/>
              </w:object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Miejsce przechowywania apteczki pierwszej pomocy wraz z zasadami jej udzielania</w:t>
            </w:r>
          </w:p>
        </w:tc>
        <w:tc>
          <w:tcPr>
            <w:tcW w:w="4064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umieszcza się w miejscu usytuowania apteczki lub punktu udzielania pierwszej pomocy</w:t>
            </w: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060A7" w:rsidRPr="001352F6" w:rsidTr="00567DC8">
        <w:tc>
          <w:tcPr>
            <w:tcW w:w="9380" w:type="dxa"/>
            <w:gridSpan w:val="3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Znaki nakazu</w:t>
            </w:r>
          </w:p>
        </w:tc>
      </w:tr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EC4F3DC" wp14:editId="24CC2367">
                  <wp:extent cx="666750" cy="685800"/>
                  <wp:effectExtent l="0" t="0" r="0" b="0"/>
                  <wp:docPr id="6" name="Obraz 6" descr="znak ochr g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znak ochr g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Nakaz stosowania ochrony głowy</w:t>
            </w: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Umieszczony jest na granicy strefy zagrożonej upadkiem przedmiotów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z wysokości lub w miejscach gdzie istnieje ryzyko uderzenia w głowę podczas przemieszczania się.</w:t>
            </w:r>
          </w:p>
        </w:tc>
      </w:tr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676F026" wp14:editId="5BE7B174">
                  <wp:extent cx="647700" cy="647700"/>
                  <wp:effectExtent l="0" t="0" r="0" b="0"/>
                  <wp:docPr id="5" name="Obraz 5" descr="znak ochr 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znak ochr 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Nakaz stosowania ochrony oczu</w:t>
            </w: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Umieszczony jest najczęściej na stanowiskach pracy z maszynami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 urządzeniami technicznymi gdzie istnieje ryzyko zaprószenia oczu lub uderzenia odpryskiem materiału.</w:t>
            </w:r>
          </w:p>
        </w:tc>
      </w:tr>
      <w:tr w:rsidR="00C060A7" w:rsidRPr="001352F6" w:rsidTr="00567DC8">
        <w:tc>
          <w:tcPr>
            <w:tcW w:w="9380" w:type="dxa"/>
            <w:gridSpan w:val="3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Znaki ostrzegawcze</w:t>
            </w:r>
          </w:p>
        </w:tc>
      </w:tr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object w:dxaOrig="1035" w:dyaOrig="825">
                <v:shape id="_x0000_i1027" type="#_x0000_t75" style="width:63.25pt;height:49.45pt" o:ole="">
                  <v:imagedata r:id="rId52" o:title=""/>
                </v:shape>
                <o:OLEObject Type="Embed" ProgID="PBrush" ShapeID="_x0000_i1027" DrawAspect="Content" ObjectID="_1612786375" r:id="rId53"/>
              </w:objec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Znak ostrzegawczy ogólny. Informuje o zagrożeniu.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Może występować w kombinacji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z tablicami informacyjnymi (napisami).</w:t>
            </w: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Umieszczony w miejscach zagrożenia z dodatkowym opisem np. substancje niebezpieczne – drzwi laboratoriów. </w:t>
            </w:r>
          </w:p>
        </w:tc>
      </w:tr>
      <w:tr w:rsidR="00C060A7" w:rsidRPr="001352F6" w:rsidTr="00567DC8">
        <w:trPr>
          <w:trHeight w:val="1448"/>
        </w:trPr>
        <w:tc>
          <w:tcPr>
            <w:tcW w:w="1896" w:type="dxa"/>
          </w:tcPr>
          <w:p w:rsidR="00C060A7" w:rsidRPr="001352F6" w:rsidRDefault="00C060A7" w:rsidP="00567D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8F8C33" wp14:editId="3802714C">
                      <wp:extent cx="304800" cy="304800"/>
                      <wp:effectExtent l="0" t="0" r="0" b="0"/>
                      <wp:docPr id="4" name="Prostokąt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115B83" id="Prostokąt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MqPZluAIAALgFAAAO&#10;AAAAAAAAAAAAAAAAAC4CAABkcnMvZTJvRG9jLnhtbFBLAQItABQABgAIAAAAIQBMoOks2AAAAAMB&#10;AAAPAAAAAAAAAAAAAAAAABI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0C1323F" wp14:editId="1EB17939">
                  <wp:extent cx="1038225" cy="1371600"/>
                  <wp:effectExtent l="0" t="0" r="9525" b="0"/>
                  <wp:docPr id="3" name="Obraz 3" descr="https://encrypted-tbn0.gstatic.com/images?q=tbn:ANd9GcQvEvIAVW3MPdGLgGiuVmirnPHCgJ2YYdcsU-GUeSOFMHmmgPm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" descr="https://encrypted-tbn0.gstatic.com/images?q=tbn:ANd9GcQvEvIAVW3MPdGLgGiuVmirnPHCgJ2YYdcsU-GUeSOFMHmmgPm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bottom"/>
          </w:tcPr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ostrzegawczy – niebezpieczeństwo skażenia biologicznego</w:t>
            </w: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dxa"/>
            <w:vAlign w:val="bottom"/>
          </w:tcPr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Umieszczony na drzwiach laboratoriów, w których występuje niebezpieczeństwo skażenia biologicznego.</w:t>
            </w: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060A7" w:rsidRPr="001352F6" w:rsidTr="00567DC8">
        <w:tc>
          <w:tcPr>
            <w:tcW w:w="9380" w:type="dxa"/>
            <w:gridSpan w:val="3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Znaki zakazu</w:t>
            </w:r>
          </w:p>
        </w:tc>
      </w:tr>
      <w:tr w:rsidR="00C060A7" w:rsidRPr="001352F6" w:rsidTr="00567DC8">
        <w:trPr>
          <w:trHeight w:val="1372"/>
        </w:trPr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9844D7C" wp14:editId="039D565B">
                  <wp:extent cx="666750" cy="695325"/>
                  <wp:effectExtent l="0" t="0" r="0" b="9525"/>
                  <wp:docPr id="2" name="Obraz 2" descr="zakaz przejś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zakaz przejś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Zakaz przejścia</w:t>
            </w: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umieszczony jest w pobliżu miejsca, w którym poruszanie się jest zabronione. Może być w wersji z opisem.</w:t>
            </w:r>
          </w:p>
        </w:tc>
      </w:tr>
      <w:tr w:rsidR="00C060A7" w:rsidRPr="001352F6" w:rsidTr="00567DC8">
        <w:trPr>
          <w:trHeight w:val="1288"/>
        </w:trPr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6069F66" wp14:editId="071DEAB1">
                  <wp:extent cx="657225" cy="676275"/>
                  <wp:effectExtent l="0" t="0" r="9525" b="9525"/>
                  <wp:docPr id="1" name="Obraz 1" descr="zakaz uruchamiania maszy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 descr="zakaz uruchamiania maszy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Zakaz włączania urządzenia</w:t>
            </w: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Umieszcza się na maszynie lub w bezpośrednim jej sąsiedztwie, celem zapobiegnięcia przypadkowemu włączeniu. </w:t>
            </w:r>
          </w:p>
        </w:tc>
      </w:tr>
      <w:tr w:rsidR="00C060A7" w:rsidRPr="001352F6" w:rsidTr="00567DC8">
        <w:tc>
          <w:tcPr>
            <w:tcW w:w="9380" w:type="dxa"/>
            <w:gridSpan w:val="3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Znaki PPOŻ</w:t>
            </w:r>
          </w:p>
        </w:tc>
      </w:tr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object w:dxaOrig="915" w:dyaOrig="870">
                <v:shape id="_x0000_i1028" type="#_x0000_t75" style="width:50.7pt;height:46.95pt" o:ole="">
                  <v:imagedata r:id="rId57" o:title=""/>
                </v:shape>
                <o:OLEObject Type="Embed" ProgID="PBrush" ShapeID="_x0000_i1028" DrawAspect="Content" ObjectID="_1612786376" r:id="rId58"/>
              </w:object>
            </w: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wskazujący na miejsce przechowywania gaśnicy</w:t>
            </w: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Znak umieszczony jest dokładnie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w miejscu przechowywania gaśnicy.</w:t>
            </w:r>
          </w:p>
        </w:tc>
      </w:tr>
    </w:tbl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>Akty prawne: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1. Ustawa z dnia 26 czerwca 1974r.. Kodeks pracy (tekst jedn. Dz. U. 1974r., Nr 24, poz. 141, ze zm.)</w:t>
      </w:r>
    </w:p>
    <w:p w:rsidR="00C060A7" w:rsidRPr="001352F6" w:rsidRDefault="00C060A7" w:rsidP="00C060A7">
      <w:pPr>
        <w:spacing w:line="360" w:lineRule="auto"/>
        <w:ind w:left="709" w:hanging="284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. Rozporządzenie Ministra Pracy i Polityki Socjalnej z dnia 26 września 1997r. w sprawie ogólnych przepisów    bezpieczeństwa i higieny pracy (Dz. U. 2003r, nr 169 poz.1650-  tekst jednolity),  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 3. Rozporządzenie Ministra Gospodarki z dnia 30 grudnia 1999 r. w sprawie bezpieczeństwa i higieny pracy w odlewniach metali (Dz. U. 2000 r. nr 3, poz. 37), 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4.  Rozporządzenie Ministra Gospodarki z dnia 6 września 1999 r. w sprawie bezpieczeństwa i higieny pracy przy magazynowaniu, napełnianiu i rozprowadzaniu gazów płynnych (Dz. U. 1999r. nr 75, poz. 846; 2000r. nr 29, poz. 366; 2004 r. nr 43, poz. 395), 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>5. Rozporządzenie Ministra Gospodarki z dnia 17 września 1999 r. w sprawie bhp przy urządzeniach i instalacjach energetycznych (Dz. U. 1999r. nr 80, poz. 912).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>6. Rozporządzenie Ministra Gospodarki z dnia 7 czerwca 2002 r. w sprawie bhp przy przetwórstwie tworzyw sztucznych (Dz. U. 2002r. nr 81, poz. 735),</w:t>
      </w:r>
    </w:p>
    <w:p w:rsidR="00C060A7" w:rsidRPr="001352F6" w:rsidRDefault="00C060A7" w:rsidP="00C060A7">
      <w:pPr>
        <w:spacing w:line="360" w:lineRule="auto"/>
        <w:ind w:left="851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7. Rozporządzeniu w sprawie bhp podczas wykonywania robót budowlanych - Rozporządzenie Ministra Infrastruktury z dnia 6 lutego 2003 r. w sprawie bhp podczas wykonywania robót budowlanych (Dz. U. 2003r. nr 47, poz. 401),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8. Rozporządzenie Ministra Gospodarki, Pracy i Polityki Społecznej z dnia 14 stycznia 2004 r. w sprawie bhp przy czyszczeniu powierzchni, malowaniu natryskowym i natryskiwaniu cieplnym 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     (Dz. U. 2004r. nr 16, poz. 156), </w:t>
      </w:r>
    </w:p>
    <w:p w:rsidR="00C060A7" w:rsidRPr="001352F6" w:rsidRDefault="00C060A7" w:rsidP="00C060A7">
      <w:pPr>
        <w:pStyle w:val="Tekstpodstawowy2"/>
        <w:spacing w:line="360" w:lineRule="auto"/>
        <w:ind w:left="709" w:hanging="284"/>
        <w:rPr>
          <w:color w:val="000000"/>
        </w:rPr>
      </w:pPr>
      <w:r w:rsidRPr="001352F6">
        <w:rPr>
          <w:color w:val="000000"/>
        </w:rPr>
        <w:lastRenderedPageBreak/>
        <w:t>9. Rozporządzenie Ministra Zdrowia z dnia 22 kwietnia 2005r. w sprawie szkodliwych czynników biologicznych dla zdrowia w środowisku pracy oraz ochrony zdrowia pracowników zawodowo narażonych na te czynniki (Dz. U. 2005r, nr 81, poz.716, ze zm.)</w:t>
      </w:r>
    </w:p>
    <w:p w:rsidR="00C060A7" w:rsidRPr="001352F6" w:rsidRDefault="00C060A7" w:rsidP="00C060A7">
      <w:pPr>
        <w:pStyle w:val="Tekstpodstawowy2"/>
        <w:spacing w:line="360" w:lineRule="auto"/>
        <w:ind w:left="709" w:hanging="284"/>
        <w:rPr>
          <w:color w:val="000000"/>
        </w:rPr>
      </w:pPr>
    </w:p>
    <w:p w:rsidR="00C060A7" w:rsidRPr="001352F6" w:rsidRDefault="00C060A7" w:rsidP="00C060A7">
      <w:pPr>
        <w:spacing w:line="360" w:lineRule="auto"/>
        <w:ind w:left="851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10. Rozporządzenie Ministra Nauki i Szkolnictwa Wyższego z dnia 5 lipca 2007r. w sprawie    bezpieczeństwa i higieny pracy w uczelniach (Dz. U. 2007r., nr 128, poz.897)</w:t>
      </w:r>
    </w:p>
    <w:p w:rsidR="00C060A7" w:rsidRPr="001352F6" w:rsidRDefault="00C060A7" w:rsidP="00C060A7">
      <w:pPr>
        <w:spacing w:line="360" w:lineRule="auto"/>
        <w:ind w:left="70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11.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Rozporządzenie Ministra Gospodarki z dnia 13 grudnia 2010r. w sprawie wymagań w zakresie wykorzystania wyrobów zawierających azbest oraz wykorzystania i oczyszczania instalacji lub urządzeń, w których były lub są wykorzystywane wyroby zawierające azbest (Dz.U. 2011r. , nr 8, poz.31),</w:t>
      </w:r>
    </w:p>
    <w:p w:rsidR="00C060A7" w:rsidRPr="001352F6" w:rsidRDefault="00C060A7" w:rsidP="00C060A7">
      <w:pPr>
        <w:spacing w:line="360" w:lineRule="auto"/>
        <w:ind w:left="70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12. Rozporządzenie Ministra Zdrowia z dnia 24 lipca 2012r. w sprawie substancji chemicznych, ich mieszanin  lub procesów technologicznych o działaniu rakotwórczym lub mutagennym w środowisku pracy (Dz. U. z 2012r. poz. 890), </w:t>
      </w:r>
    </w:p>
    <w:p w:rsidR="00C060A7" w:rsidRPr="001352F6" w:rsidRDefault="00C060A7" w:rsidP="00C060A7">
      <w:pPr>
        <w:spacing w:line="360" w:lineRule="auto"/>
        <w:ind w:left="70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  <w:r w:rsidRPr="001352F6">
        <w:rPr>
          <w:b/>
          <w:bCs/>
          <w:color w:val="000000"/>
          <w:sz w:val="20"/>
          <w:szCs w:val="20"/>
        </w:rPr>
        <w:t xml:space="preserve">                </w:t>
      </w:r>
      <w:r>
        <w:rPr>
          <w:b/>
          <w:bCs/>
          <w:color w:val="000000"/>
          <w:sz w:val="20"/>
          <w:szCs w:val="20"/>
        </w:rPr>
        <w:t xml:space="preserve">   </w:t>
      </w: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  <w:r w:rsidRPr="001352F6">
        <w:rPr>
          <w:b/>
          <w:bCs/>
          <w:color w:val="000000"/>
          <w:sz w:val="20"/>
          <w:szCs w:val="20"/>
        </w:rPr>
        <w:lastRenderedPageBreak/>
        <w:t xml:space="preserve">                                                    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SPIS TREŚCI: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str.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I.     Zasady ogólne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2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II.   Zagrożenia dla życia i zdrowia występujące w ZUT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5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1. Czynniki chemiczne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5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2. Czynniki biologiczne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8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3.  Promieniowanie jonizujące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10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4. Czynniki rakotwórcze i mutagenne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13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III.  Wymagania bezpieczeństwa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13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1.  Plac budowy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                                 14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2. Remontowe prace budowlane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18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3. Wybrane prace remontowe i rozbiórkowe – Prace niebezpieczne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21</w:t>
      </w:r>
    </w:p>
    <w:p w:rsidR="00C060A7" w:rsidRPr="001352F6" w:rsidRDefault="00C060A7" w:rsidP="00C060A7">
      <w:pPr>
        <w:spacing w:after="0" w:line="312" w:lineRule="auto"/>
        <w:ind w:left="993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3.1.Ogólne zasady przy prowadzeniu prac rozbiórkowych i remontowych 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      bez wstrzymania ruchu zakładu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21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3.2. Prace związane z usuwaniem azbestu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21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3.3. Układanie podłóg i posadzek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22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3.4. Wewnętrzne prace malarskie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22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3.5. Prace impregnacyjne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23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3.6. Obróbka kamieni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23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3.7. Stosowanie rozpuszczalników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24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3.8. Czyszczenie powierzchni i malowanie natryskowe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25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3.9. Prace spawalnicze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27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3.10. Prace związane z wycinką drzew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28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4.  Roboty ziemne – wykopy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30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5.  Prace na wysokości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34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IV.   Maszyny i inne urządzenia techniczne oraz narzędzia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38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V .  Transport wewnątrzzakładowy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40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VI . Środki ochrony indywidualnej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42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VII. Wypadki przy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44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VIII.  Ogólne zasady udzielania pierwszej pomocy poszkodowanym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45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IX.     Przykłady znaków bezpieczeństwa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48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Akty prawne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50</w:t>
      </w:r>
    </w:p>
    <w:p w:rsidR="00C060A7" w:rsidRDefault="00C060A7" w:rsidP="00C060A7"/>
    <w:p w:rsidR="00FA5A91" w:rsidRDefault="00FA5A91"/>
    <w:sectPr w:rsidR="00FA5A91" w:rsidSect="00CE1EB1">
      <w:headerReference w:type="default" r:id="rId59"/>
      <w:footerReference w:type="default" r:id="rId60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Light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F15" w:rsidRDefault="00C060A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906F15" w:rsidRDefault="00C060A7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EB1" w:rsidRDefault="00C060A7" w:rsidP="00CE1EB1">
    <w:pPr>
      <w:pStyle w:val="Nagwek"/>
      <w:jc w:val="center"/>
    </w:pPr>
  </w:p>
  <w:p w:rsidR="00CE1EB1" w:rsidRDefault="00C060A7" w:rsidP="00CE1EB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1ABB"/>
    <w:multiLevelType w:val="hybridMultilevel"/>
    <w:tmpl w:val="A6E420EE"/>
    <w:lvl w:ilvl="0" w:tplc="E7FEA8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70161"/>
    <w:multiLevelType w:val="hybridMultilevel"/>
    <w:tmpl w:val="1A9C4014"/>
    <w:lvl w:ilvl="0" w:tplc="68D4F10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BB5B4A"/>
    <w:multiLevelType w:val="hybridMultilevel"/>
    <w:tmpl w:val="5F8256BC"/>
    <w:lvl w:ilvl="0" w:tplc="6B54F9E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2"/>
      </w:rPr>
    </w:lvl>
    <w:lvl w:ilvl="1" w:tplc="B74458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6F0DE1"/>
    <w:multiLevelType w:val="hybridMultilevel"/>
    <w:tmpl w:val="6F3E28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B2C19"/>
    <w:multiLevelType w:val="hybridMultilevel"/>
    <w:tmpl w:val="0B5662E6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875AB"/>
    <w:multiLevelType w:val="hybridMultilevel"/>
    <w:tmpl w:val="F364DDB2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8777F"/>
    <w:multiLevelType w:val="hybridMultilevel"/>
    <w:tmpl w:val="4E00C4D2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06E68"/>
    <w:multiLevelType w:val="hybridMultilevel"/>
    <w:tmpl w:val="570AA434"/>
    <w:lvl w:ilvl="0" w:tplc="5A6AFE6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9E1873"/>
    <w:multiLevelType w:val="hybridMultilevel"/>
    <w:tmpl w:val="68C2541C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F31ED"/>
    <w:multiLevelType w:val="hybridMultilevel"/>
    <w:tmpl w:val="0CCEB6A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9AA1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8F4F64"/>
    <w:multiLevelType w:val="hybridMultilevel"/>
    <w:tmpl w:val="D75A4E24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770AC"/>
    <w:multiLevelType w:val="hybridMultilevel"/>
    <w:tmpl w:val="C660D3B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B4795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DBE2938"/>
    <w:multiLevelType w:val="hybridMultilevel"/>
    <w:tmpl w:val="03A07A9C"/>
    <w:lvl w:ilvl="0" w:tplc="CD360D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781FF9"/>
    <w:multiLevelType w:val="hybridMultilevel"/>
    <w:tmpl w:val="16F63232"/>
    <w:lvl w:ilvl="0" w:tplc="3CD64B7E">
      <w:start w:val="20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E7FEA8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39665F"/>
    <w:multiLevelType w:val="hybridMultilevel"/>
    <w:tmpl w:val="44ACE192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D4794"/>
    <w:multiLevelType w:val="hybridMultilevel"/>
    <w:tmpl w:val="641602F0"/>
    <w:lvl w:ilvl="0" w:tplc="53566DE8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AE84302"/>
    <w:multiLevelType w:val="hybridMultilevel"/>
    <w:tmpl w:val="B8A8A03C"/>
    <w:lvl w:ilvl="0" w:tplc="E7FEA8F2">
      <w:start w:val="1"/>
      <w:numFmt w:val="bullet"/>
      <w:lvlText w:val=""/>
      <w:lvlJc w:val="left"/>
      <w:pPr>
        <w:tabs>
          <w:tab w:val="num" w:pos="708"/>
        </w:tabs>
        <w:ind w:left="708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7" w15:restartNumberingAfterBreak="0">
    <w:nsid w:val="2B6E5E33"/>
    <w:multiLevelType w:val="hybridMultilevel"/>
    <w:tmpl w:val="1EB2112A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4B7AB1"/>
    <w:multiLevelType w:val="hybridMultilevel"/>
    <w:tmpl w:val="30AEE81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F14"/>
    <w:multiLevelType w:val="hybridMultilevel"/>
    <w:tmpl w:val="85E87DD2"/>
    <w:lvl w:ilvl="0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1955A49"/>
    <w:multiLevelType w:val="hybridMultilevel"/>
    <w:tmpl w:val="BB0AFF36"/>
    <w:lvl w:ilvl="0" w:tplc="C2B077E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4320F09"/>
    <w:multiLevelType w:val="hybridMultilevel"/>
    <w:tmpl w:val="0F242846"/>
    <w:lvl w:ilvl="0" w:tplc="0415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2" w15:restartNumberingAfterBreak="0">
    <w:nsid w:val="3B072AD2"/>
    <w:multiLevelType w:val="hybridMultilevel"/>
    <w:tmpl w:val="09A679EA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27391"/>
    <w:multiLevelType w:val="hybridMultilevel"/>
    <w:tmpl w:val="9508C71C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D3740"/>
    <w:multiLevelType w:val="hybridMultilevel"/>
    <w:tmpl w:val="BAE432B6"/>
    <w:lvl w:ilvl="0" w:tplc="E7FEA8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50D4715"/>
    <w:multiLevelType w:val="hybridMultilevel"/>
    <w:tmpl w:val="13980BF4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7FEA8F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5D53AAF"/>
    <w:multiLevelType w:val="hybridMultilevel"/>
    <w:tmpl w:val="2AAA09E4"/>
    <w:lvl w:ilvl="0" w:tplc="C2B077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1AB030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8"/>
        <w:szCs w:val="18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04852"/>
    <w:multiLevelType w:val="hybridMultilevel"/>
    <w:tmpl w:val="0CE2A314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967890"/>
    <w:multiLevelType w:val="hybridMultilevel"/>
    <w:tmpl w:val="0420BB6E"/>
    <w:lvl w:ilvl="0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BC20630"/>
    <w:multiLevelType w:val="hybridMultilevel"/>
    <w:tmpl w:val="3B9EA5C4"/>
    <w:lvl w:ilvl="0" w:tplc="C2B077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D0592F"/>
    <w:multiLevelType w:val="hybridMultilevel"/>
    <w:tmpl w:val="BEB481D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557DFC"/>
    <w:multiLevelType w:val="hybridMultilevel"/>
    <w:tmpl w:val="1856F8DC"/>
    <w:lvl w:ilvl="0" w:tplc="68D4F10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590827"/>
    <w:multiLevelType w:val="hybridMultilevel"/>
    <w:tmpl w:val="FC7854C8"/>
    <w:lvl w:ilvl="0" w:tplc="C2B077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1AB030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8"/>
        <w:szCs w:val="18"/>
      </w:rPr>
    </w:lvl>
    <w:lvl w:ilvl="2" w:tplc="D9C87D96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5172C9"/>
    <w:multiLevelType w:val="hybridMultilevel"/>
    <w:tmpl w:val="A0EE5F06"/>
    <w:lvl w:ilvl="0" w:tplc="68D4F1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5C0BD3"/>
    <w:multiLevelType w:val="hybridMultilevel"/>
    <w:tmpl w:val="C0A89BC2"/>
    <w:lvl w:ilvl="0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5573348"/>
    <w:multiLevelType w:val="hybridMultilevel"/>
    <w:tmpl w:val="02C20EDA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C5599D"/>
    <w:multiLevelType w:val="hybridMultilevel"/>
    <w:tmpl w:val="49C8EDFA"/>
    <w:lvl w:ilvl="0" w:tplc="53566DE8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5C90501F"/>
    <w:multiLevelType w:val="hybridMultilevel"/>
    <w:tmpl w:val="C0FE4E9C"/>
    <w:lvl w:ilvl="0" w:tplc="2EAC0B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1210274"/>
    <w:multiLevelType w:val="hybridMultilevel"/>
    <w:tmpl w:val="73C60292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64E06"/>
    <w:multiLevelType w:val="hybridMultilevel"/>
    <w:tmpl w:val="26E0A27C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14D89"/>
    <w:multiLevelType w:val="hybridMultilevel"/>
    <w:tmpl w:val="81DA029C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B82FD7"/>
    <w:multiLevelType w:val="hybridMultilevel"/>
    <w:tmpl w:val="FA7878E8"/>
    <w:lvl w:ilvl="0" w:tplc="B744584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EF91841"/>
    <w:multiLevelType w:val="hybridMultilevel"/>
    <w:tmpl w:val="35F45A32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A447B8"/>
    <w:multiLevelType w:val="hybridMultilevel"/>
    <w:tmpl w:val="4B8E179A"/>
    <w:lvl w:ilvl="0" w:tplc="53566DE8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8BA47A5A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6FE440B3"/>
    <w:multiLevelType w:val="hybridMultilevel"/>
    <w:tmpl w:val="A930460E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412772"/>
    <w:multiLevelType w:val="hybridMultilevel"/>
    <w:tmpl w:val="1656502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467516C"/>
    <w:multiLevelType w:val="hybridMultilevel"/>
    <w:tmpl w:val="AD52CB9C"/>
    <w:lvl w:ilvl="0" w:tplc="2C0417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C703B3B"/>
    <w:multiLevelType w:val="hybridMultilevel"/>
    <w:tmpl w:val="62B8B00C"/>
    <w:lvl w:ilvl="0" w:tplc="1AB030A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C2B077E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8D06EB"/>
    <w:multiLevelType w:val="hybridMultilevel"/>
    <w:tmpl w:val="4C9A45BC"/>
    <w:lvl w:ilvl="0" w:tplc="B74458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</w:rPr>
    </w:lvl>
    <w:lvl w:ilvl="1" w:tplc="B74458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EA6019F"/>
    <w:multiLevelType w:val="hybridMultilevel"/>
    <w:tmpl w:val="08FE7C8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B030A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FFC466A"/>
    <w:multiLevelType w:val="hybridMultilevel"/>
    <w:tmpl w:val="01E650F8"/>
    <w:lvl w:ilvl="0" w:tplc="53566DE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1" w15:restartNumberingAfterBreak="0">
    <w:nsid w:val="7FFC49FD"/>
    <w:multiLevelType w:val="hybridMultilevel"/>
    <w:tmpl w:val="517ECE54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8"/>
  </w:num>
  <w:num w:numId="3">
    <w:abstractNumId w:val="50"/>
  </w:num>
  <w:num w:numId="4">
    <w:abstractNumId w:val="1"/>
  </w:num>
  <w:num w:numId="5">
    <w:abstractNumId w:val="38"/>
  </w:num>
  <w:num w:numId="6">
    <w:abstractNumId w:val="31"/>
  </w:num>
  <w:num w:numId="7">
    <w:abstractNumId w:val="33"/>
  </w:num>
  <w:num w:numId="8">
    <w:abstractNumId w:val="17"/>
  </w:num>
  <w:num w:numId="9">
    <w:abstractNumId w:val="42"/>
  </w:num>
  <w:num w:numId="10">
    <w:abstractNumId w:val="51"/>
  </w:num>
  <w:num w:numId="11">
    <w:abstractNumId w:val="35"/>
  </w:num>
  <w:num w:numId="12">
    <w:abstractNumId w:val="41"/>
  </w:num>
  <w:num w:numId="13">
    <w:abstractNumId w:val="8"/>
  </w:num>
  <w:num w:numId="14">
    <w:abstractNumId w:val="18"/>
  </w:num>
  <w:num w:numId="15">
    <w:abstractNumId w:val="30"/>
  </w:num>
  <w:num w:numId="16">
    <w:abstractNumId w:val="29"/>
  </w:num>
  <w:num w:numId="17">
    <w:abstractNumId w:val="40"/>
  </w:num>
  <w:num w:numId="18">
    <w:abstractNumId w:val="39"/>
  </w:num>
  <w:num w:numId="19">
    <w:abstractNumId w:val="23"/>
  </w:num>
  <w:num w:numId="20">
    <w:abstractNumId w:val="9"/>
  </w:num>
  <w:num w:numId="21">
    <w:abstractNumId w:val="14"/>
  </w:num>
  <w:num w:numId="22">
    <w:abstractNumId w:val="44"/>
  </w:num>
  <w:num w:numId="23">
    <w:abstractNumId w:val="34"/>
  </w:num>
  <w:num w:numId="24">
    <w:abstractNumId w:val="24"/>
  </w:num>
  <w:num w:numId="25">
    <w:abstractNumId w:val="13"/>
  </w:num>
  <w:num w:numId="26">
    <w:abstractNumId w:val="19"/>
  </w:num>
  <w:num w:numId="27">
    <w:abstractNumId w:val="25"/>
  </w:num>
  <w:num w:numId="28">
    <w:abstractNumId w:val="28"/>
  </w:num>
  <w:num w:numId="29">
    <w:abstractNumId w:val="27"/>
  </w:num>
  <w:num w:numId="30">
    <w:abstractNumId w:val="4"/>
  </w:num>
  <w:num w:numId="31">
    <w:abstractNumId w:val="7"/>
  </w:num>
  <w:num w:numId="32">
    <w:abstractNumId w:val="10"/>
  </w:num>
  <w:num w:numId="33">
    <w:abstractNumId w:val="6"/>
  </w:num>
  <w:num w:numId="34">
    <w:abstractNumId w:val="22"/>
  </w:num>
  <w:num w:numId="35">
    <w:abstractNumId w:val="3"/>
  </w:num>
  <w:num w:numId="36">
    <w:abstractNumId w:val="49"/>
  </w:num>
  <w:num w:numId="37">
    <w:abstractNumId w:val="45"/>
  </w:num>
  <w:num w:numId="38">
    <w:abstractNumId w:val="11"/>
  </w:num>
  <w:num w:numId="39">
    <w:abstractNumId w:val="0"/>
  </w:num>
  <w:num w:numId="40">
    <w:abstractNumId w:val="16"/>
  </w:num>
  <w:num w:numId="41">
    <w:abstractNumId w:val="36"/>
  </w:num>
  <w:num w:numId="42">
    <w:abstractNumId w:val="32"/>
  </w:num>
  <w:num w:numId="43">
    <w:abstractNumId w:val="47"/>
  </w:num>
  <w:num w:numId="44">
    <w:abstractNumId w:val="26"/>
  </w:num>
  <w:num w:numId="45">
    <w:abstractNumId w:val="12"/>
  </w:num>
  <w:num w:numId="46">
    <w:abstractNumId w:val="43"/>
  </w:num>
  <w:num w:numId="47">
    <w:abstractNumId w:val="5"/>
  </w:num>
  <w:num w:numId="48">
    <w:abstractNumId w:val="15"/>
  </w:num>
  <w:num w:numId="49">
    <w:abstractNumId w:val="20"/>
  </w:num>
  <w:num w:numId="50">
    <w:abstractNumId w:val="21"/>
  </w:num>
  <w:num w:numId="51">
    <w:abstractNumId w:val="37"/>
  </w:num>
  <w:num w:numId="52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A7"/>
    <w:rsid w:val="00C060A7"/>
    <w:rsid w:val="00FA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0D4F293-2B4E-48FE-8A22-1434E80E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60A7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60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060A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rsid w:val="00C060A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60A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060A7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060A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060A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60A7"/>
    <w:rPr>
      <w:rFonts w:ascii="Cambria" w:eastAsia="Times New Roman" w:hAnsi="Cambria" w:cs="Times New Roman"/>
      <w:b/>
      <w:bCs/>
      <w:i/>
      <w:iCs/>
      <w:color w:val="4F81BD"/>
      <w:lang w:eastAsia="pl-PL"/>
    </w:rPr>
  </w:style>
  <w:style w:type="character" w:styleId="Hipercze">
    <w:name w:val="Hyperlink"/>
    <w:uiPriority w:val="99"/>
    <w:semiHidden/>
    <w:unhideWhenUsed/>
    <w:rsid w:val="00C060A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060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uiPriority w:val="22"/>
    <w:qFormat/>
    <w:rsid w:val="00C060A7"/>
    <w:rPr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060A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060A7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art-button-wrapper">
    <w:name w:val="art-button-wrapper"/>
    <w:basedOn w:val="Domylnaczcionkaakapitu"/>
    <w:rsid w:val="00C060A7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C060A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C060A7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060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060A7"/>
    <w:rPr>
      <w:rFonts w:ascii="Courier New" w:eastAsia="Times New Roman" w:hAnsi="Courier New" w:cs="Courier New"/>
      <w:color w:val="000000"/>
      <w:sz w:val="20"/>
      <w:szCs w:val="20"/>
      <w:lang w:eastAsia="pl-PL"/>
    </w:rPr>
  </w:style>
  <w:style w:type="paragraph" w:customStyle="1" w:styleId="tekstpdst2black">
    <w:name w:val="tekst_pdst_2_black"/>
    <w:basedOn w:val="Normalny"/>
    <w:rsid w:val="00C060A7"/>
    <w:pPr>
      <w:spacing w:before="100" w:beforeAutospacing="1" w:after="100" w:afterAutospacing="1" w:line="240" w:lineRule="auto"/>
    </w:pPr>
    <w:rPr>
      <w:rFonts w:ascii="Verdana" w:hAnsi="Verdana"/>
      <w:color w:val="000000"/>
      <w:sz w:val="15"/>
      <w:szCs w:val="15"/>
    </w:rPr>
  </w:style>
  <w:style w:type="character" w:customStyle="1" w:styleId="tekstpdst2blue1">
    <w:name w:val="tekst_pdst_2_blue1"/>
    <w:rsid w:val="00C060A7"/>
    <w:rPr>
      <w:rFonts w:ascii="Verdana" w:hAnsi="Verdana" w:hint="default"/>
      <w:color w:val="3366CC"/>
      <w:sz w:val="15"/>
      <w:szCs w:val="15"/>
    </w:rPr>
  </w:style>
  <w:style w:type="character" w:customStyle="1" w:styleId="tekstpdst2black1">
    <w:name w:val="tekst_pdst_2_black1"/>
    <w:rsid w:val="00C060A7"/>
    <w:rPr>
      <w:rFonts w:ascii="Verdana" w:hAnsi="Verdana" w:hint="default"/>
      <w:color w:val="000000"/>
      <w:sz w:val="15"/>
      <w:szCs w:val="15"/>
    </w:rPr>
  </w:style>
  <w:style w:type="character" w:styleId="Uwydatnienie">
    <w:name w:val="Emphasis"/>
    <w:uiPriority w:val="20"/>
    <w:qFormat/>
    <w:rsid w:val="00C060A7"/>
    <w:rPr>
      <w:i/>
      <w:iCs/>
    </w:rPr>
  </w:style>
  <w:style w:type="paragraph" w:styleId="Tekstpodstawowy">
    <w:name w:val="Body Text"/>
    <w:basedOn w:val="Normalny"/>
    <w:link w:val="TekstpodstawowyZnak"/>
    <w:rsid w:val="00C060A7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C060A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C060A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C060A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060A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C060A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0A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060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60A7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60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60A7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C060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yperlink" Target="http://sklep.anro.net.pl/kategoria/121/item/36358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image" Target="http://www.esculap.pl/ratunek/masaz.jpg" TargetMode="External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sklep.anro.net.pl/kategoria/123/item/36385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5.png"/><Relationship Id="rId54" Type="http://schemas.openxmlformats.org/officeDocument/2006/relationships/hyperlink" Target="http://www.google.pl/imgres?start=98&amp;sa=X&amp;biw=1680&amp;bih=883&amp;tbm=isch&amp;tbnid=GSzwZLm1RlgXpM:&amp;imgrefurl=http://www.sklep.technocomplex.pl/pl/c/OSTRZEGAWCZE/141&amp;docid=g6YRvavqOHsAiM&amp;imgurl=http://www.sklep.technocomplex.pl/userdata/gfx/44675a1c7a7866e65fd428c860c40879.jpg&amp;w=800&amp;h=1054&amp;ei=BKoZU4HTFuWwywOkyoDYBA&amp;zoom=1&amp;ved=0CDkQhBwwEDhk&amp;iact=rc&amp;dur=5514&amp;page=4&amp;ndsp=42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twoja-apteczka.pl/zpp-typ-walizce-p-10.html" TargetMode="External"/><Relationship Id="rId11" Type="http://schemas.openxmlformats.org/officeDocument/2006/relationships/image" Target="media/image6.wmf"/><Relationship Id="rId24" Type="http://schemas.openxmlformats.org/officeDocument/2006/relationships/hyperlink" Target="http://sklep.anro.net.pl/kategoria/123/item/36387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1.emf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oleObject" Target="embeddings/oleObject3.bin"/><Relationship Id="rId58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hyperlink" Target="http://sklep.anro.net.pl/kategoria/170/item/36609" TargetMode="External"/><Relationship Id="rId23" Type="http://schemas.openxmlformats.org/officeDocument/2006/relationships/image" Target="media/image12.jpeg"/><Relationship Id="rId28" Type="http://schemas.openxmlformats.org/officeDocument/2006/relationships/image" Target="http://sklep.anro.net.pl/_img/products/36358/120x120_7n_1.jpg" TargetMode="External"/><Relationship Id="rId36" Type="http://schemas.openxmlformats.org/officeDocument/2006/relationships/image" Target="media/image20.emf"/><Relationship Id="rId49" Type="http://schemas.openxmlformats.org/officeDocument/2006/relationships/oleObject" Target="embeddings/oleObject2.bin"/><Relationship Id="rId57" Type="http://schemas.openxmlformats.org/officeDocument/2006/relationships/image" Target="media/image37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http://sklep.anro.net.pl/_img/products/36886/265x265_trans%20(74).jpg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8.jpeg"/><Relationship Id="rId52" Type="http://schemas.openxmlformats.org/officeDocument/2006/relationships/image" Target="media/image34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://sklep.anro.net.pl/kategoria/123/item/36399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http://t3.gstatic.com/images?q=tbn:dAS_e_pY1ffl0M:http://www.odziezbhp.olsztyn.pl/shop/images/319-20.jpg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http://sklep.anro.net.pl/_img/products/36609/120x120_rury%20(67).jpg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://images.google.pl/imgres?imgurl=http://www.odziezbhp.olsztyn.pl/shop/images/319-20.jpg&amp;imgrefurl=http://www.odziezbhp.olsztyn.pl/shop/index.php?cPath=122&amp;usg=__Lf3H8dpn6JRaPlg9s5OSKbnUzrM=&amp;h=224&amp;w=314&amp;sz=23&amp;hl=pl&amp;start=1&amp;um=1&amp;itbs=1&amp;tbnid=dAS_e_pY1ffl0M:&amp;tbnh=83&amp;tbnw=117&amp;prev=/images?q=uwaga+wykopy&amp;hl=pl&amp;lr=&amp;sa=N&amp;um=1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30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12568</Words>
  <Characters>75410</Characters>
  <Application>Microsoft Office Word</Application>
  <DocSecurity>0</DocSecurity>
  <Lines>628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Soboń</dc:creator>
  <cp:keywords/>
  <dc:description/>
  <cp:lastModifiedBy>Grażyna Soboń</cp:lastModifiedBy>
  <cp:revision>1</cp:revision>
  <dcterms:created xsi:type="dcterms:W3CDTF">2019-02-27T14:25:00Z</dcterms:created>
  <dcterms:modified xsi:type="dcterms:W3CDTF">2019-02-27T14:26:00Z</dcterms:modified>
</cp:coreProperties>
</file>