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DB" w:rsidRPr="008247CA" w:rsidRDefault="00E122DB" w:rsidP="00E122DB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47/19/GS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E122DB" w:rsidRPr="00E122DB" w:rsidRDefault="00E122DB" w:rsidP="00E122DB">
      <w:pPr>
        <w:jc w:val="right"/>
        <w:rPr>
          <w:sz w:val="24"/>
          <w:szCs w:val="28"/>
        </w:rPr>
      </w:pPr>
      <w:r w:rsidRPr="00E122DB">
        <w:rPr>
          <w:sz w:val="24"/>
          <w:szCs w:val="28"/>
        </w:rPr>
        <w:t>Szczecin, 28.01.2019 r.</w:t>
      </w:r>
    </w:p>
    <w:p w:rsidR="00E122DB" w:rsidRDefault="00E122DB" w:rsidP="00E122DB">
      <w:pPr>
        <w:jc w:val="center"/>
        <w:rPr>
          <w:b/>
          <w:sz w:val="28"/>
          <w:szCs w:val="28"/>
          <w:u w:val="single"/>
        </w:rPr>
      </w:pPr>
    </w:p>
    <w:p w:rsidR="00E122DB" w:rsidRPr="00C34D85" w:rsidRDefault="00E122DB" w:rsidP="00E122DB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>Pytani</w:t>
      </w:r>
      <w:r>
        <w:rPr>
          <w:b/>
          <w:sz w:val="28"/>
          <w:szCs w:val="28"/>
          <w:u w:val="single"/>
        </w:rPr>
        <w:t>e</w:t>
      </w:r>
      <w:r w:rsidRPr="00C34D85">
        <w:rPr>
          <w:b/>
          <w:sz w:val="28"/>
          <w:szCs w:val="28"/>
          <w:u w:val="single"/>
        </w:rPr>
        <w:t xml:space="preserve"> i odpowied</w:t>
      </w:r>
      <w:r>
        <w:rPr>
          <w:b/>
          <w:sz w:val="28"/>
          <w:szCs w:val="28"/>
          <w:u w:val="single"/>
        </w:rPr>
        <w:t>ź</w:t>
      </w:r>
      <w:bookmarkStart w:id="0" w:name="_GoBack"/>
      <w:bookmarkEnd w:id="0"/>
      <w:r w:rsidRPr="00C34D85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2</w:t>
      </w:r>
      <w:r w:rsidRPr="00C34D85">
        <w:rPr>
          <w:b/>
          <w:sz w:val="28"/>
          <w:szCs w:val="28"/>
          <w:u w:val="single"/>
        </w:rPr>
        <w:t xml:space="preserve"> z dnia </w:t>
      </w:r>
      <w:r>
        <w:rPr>
          <w:b/>
          <w:sz w:val="28"/>
          <w:szCs w:val="28"/>
          <w:u w:val="single"/>
        </w:rPr>
        <w:t>25.</w:t>
      </w:r>
      <w:r>
        <w:rPr>
          <w:b/>
          <w:sz w:val="28"/>
          <w:szCs w:val="28"/>
          <w:u w:val="single"/>
        </w:rPr>
        <w:t>01.2019 r.</w:t>
      </w:r>
    </w:p>
    <w:p w:rsidR="00E122DB" w:rsidRPr="00C607DE" w:rsidRDefault="00E122DB" w:rsidP="00E122DB">
      <w:pPr>
        <w:jc w:val="both"/>
        <w:rPr>
          <w:sz w:val="24"/>
          <w:szCs w:val="24"/>
        </w:rPr>
      </w:pPr>
    </w:p>
    <w:p w:rsidR="00E122DB" w:rsidRPr="00C607DE" w:rsidRDefault="00E122DB" w:rsidP="00E122DB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C607DE">
        <w:rPr>
          <w:b/>
          <w:sz w:val="24"/>
          <w:szCs w:val="24"/>
        </w:rPr>
        <w:t>Zamawiający informuje, że w dni</w:t>
      </w:r>
      <w:r>
        <w:rPr>
          <w:b/>
          <w:sz w:val="24"/>
          <w:szCs w:val="24"/>
        </w:rPr>
        <w:t>u</w:t>
      </w:r>
      <w:r w:rsidRPr="00C607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.01.2019 r. </w:t>
      </w:r>
      <w:r w:rsidRPr="00C607DE">
        <w:rPr>
          <w:b/>
          <w:sz w:val="24"/>
          <w:szCs w:val="24"/>
        </w:rPr>
        <w:t>wpłynęł</w:t>
      </w:r>
      <w:r>
        <w:rPr>
          <w:b/>
          <w:sz w:val="24"/>
          <w:szCs w:val="24"/>
        </w:rPr>
        <w:t>o</w:t>
      </w:r>
      <w:r w:rsidRPr="00C607DE">
        <w:rPr>
          <w:b/>
          <w:sz w:val="24"/>
          <w:szCs w:val="24"/>
        </w:rPr>
        <w:t xml:space="preserve"> pytani</w:t>
      </w:r>
      <w:r>
        <w:rPr>
          <w:b/>
          <w:sz w:val="24"/>
          <w:szCs w:val="24"/>
        </w:rPr>
        <w:t>e</w:t>
      </w:r>
      <w:r w:rsidRPr="00C607DE">
        <w:rPr>
          <w:sz w:val="24"/>
          <w:szCs w:val="24"/>
        </w:rPr>
        <w:t xml:space="preserve"> dotyczące zapytania ofertowego nr </w:t>
      </w:r>
      <w:r w:rsidRPr="00C607DE">
        <w:rPr>
          <w:b/>
          <w:sz w:val="24"/>
          <w:szCs w:val="24"/>
        </w:rPr>
        <w:t xml:space="preserve">03/2019 </w:t>
      </w:r>
      <w:r w:rsidRPr="00C607DE">
        <w:rPr>
          <w:sz w:val="24"/>
          <w:szCs w:val="24"/>
        </w:rPr>
        <w:t xml:space="preserve">- </w:t>
      </w:r>
      <w:r w:rsidRPr="00C607DE">
        <w:rPr>
          <w:b/>
          <w:sz w:val="24"/>
          <w:szCs w:val="24"/>
        </w:rPr>
        <w:t>Zakup i montaż urządzenia UPS dużej mocy do zabezpieczenia serwerowni Wydziału Informatyki</w:t>
      </w:r>
    </w:p>
    <w:p w:rsidR="00E122DB" w:rsidRDefault="00E122DB" w:rsidP="00E122DB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E122DB" w:rsidRDefault="00E122DB" w:rsidP="00E122DB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Pytanie:</w:t>
      </w:r>
    </w:p>
    <w:p w:rsidR="00E122DB" w:rsidRPr="00E122DB" w:rsidRDefault="00E122DB" w:rsidP="00E122DB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E122DB" w:rsidRPr="00E122DB" w:rsidRDefault="00E122DB" w:rsidP="00E122DB">
      <w:pPr>
        <w:tabs>
          <w:tab w:val="left" w:pos="284"/>
        </w:tabs>
        <w:jc w:val="both"/>
        <w:rPr>
          <w:rStyle w:val="Pogrubienie"/>
          <w:b w:val="0"/>
          <w:bCs w:val="0"/>
          <w:sz w:val="24"/>
          <w:szCs w:val="24"/>
          <w:bdr w:val="none" w:sz="0" w:space="0" w:color="auto" w:frame="1"/>
        </w:rPr>
      </w:pPr>
      <w:r w:rsidRPr="00E122DB">
        <w:rPr>
          <w:sz w:val="24"/>
          <w:szCs w:val="24"/>
        </w:rPr>
        <w:t xml:space="preserve">Kontaktuję się z Panią w związku z postępowaniem </w:t>
      </w:r>
      <w:r w:rsidRPr="00E122DB">
        <w:rPr>
          <w:rStyle w:val="Pogrubienie"/>
          <w:sz w:val="24"/>
          <w:szCs w:val="24"/>
          <w:bdr w:val="none" w:sz="0" w:space="0" w:color="auto" w:frame="1"/>
        </w:rPr>
        <w:t xml:space="preserve">Zakup i montaż urządzenia UPS - ZUT/ATT/231-47/19/GS, 03/2019. </w:t>
      </w:r>
      <w:r w:rsidRPr="00E122DB">
        <w:rPr>
          <w:rStyle w:val="Pogrubienie"/>
          <w:b w:val="0"/>
          <w:bCs w:val="0"/>
          <w:sz w:val="24"/>
          <w:szCs w:val="24"/>
          <w:bdr w:val="none" w:sz="0" w:space="0" w:color="auto" w:frame="1"/>
        </w:rPr>
        <w:t xml:space="preserve">Pośród załączonych plików nie udało mi się odnaleźć szczegółowych wymagań dotyczących zasilacza UPS. Czy takie informacje są dostępne? Czy rozpatrywana jest jedynie moc </w:t>
      </w:r>
      <w:proofErr w:type="spellStart"/>
      <w:r w:rsidRPr="00E122DB">
        <w:rPr>
          <w:rStyle w:val="Pogrubienie"/>
          <w:b w:val="0"/>
          <w:bCs w:val="0"/>
          <w:sz w:val="24"/>
          <w:szCs w:val="24"/>
          <w:bdr w:val="none" w:sz="0" w:space="0" w:color="auto" w:frame="1"/>
        </w:rPr>
        <w:t>UPSa</w:t>
      </w:r>
      <w:proofErr w:type="spellEnd"/>
      <w:r w:rsidRPr="00E122DB">
        <w:rPr>
          <w:rStyle w:val="Pogrubienie"/>
          <w:b w:val="0"/>
          <w:bCs w:val="0"/>
          <w:sz w:val="24"/>
          <w:szCs w:val="24"/>
          <w:bdr w:val="none" w:sz="0" w:space="0" w:color="auto" w:frame="1"/>
        </w:rPr>
        <w:t xml:space="preserve"> 30kVA i czas podtrzymania 30 min?</w:t>
      </w:r>
      <w:r w:rsidRPr="00E122DB">
        <w:rPr>
          <w:rStyle w:val="Pogrubienie"/>
          <w:b w:val="0"/>
          <w:bCs w:val="0"/>
          <w:sz w:val="24"/>
          <w:szCs w:val="24"/>
          <w:bdr w:val="none" w:sz="0" w:space="0" w:color="auto" w:frame="1"/>
        </w:rPr>
        <w:t xml:space="preserve"> </w:t>
      </w:r>
    </w:p>
    <w:p w:rsidR="00E122DB" w:rsidRDefault="00E122DB" w:rsidP="00E122DB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E122DB" w:rsidRDefault="00E122DB" w:rsidP="00E122DB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Odpowiedź:</w:t>
      </w:r>
    </w:p>
    <w:p w:rsidR="00E122DB" w:rsidRDefault="00E122DB" w:rsidP="00E122DB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E122DB" w:rsidRDefault="00E122DB" w:rsidP="00E122DB">
      <w:pPr>
        <w:tabs>
          <w:tab w:val="left" w:pos="28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Parametry dla UPS:</w:t>
      </w:r>
    </w:p>
    <w:p w:rsidR="00E122DB" w:rsidRPr="003D3EF7" w:rsidRDefault="00E122DB" w:rsidP="00E122DB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UPS o mocy min. 30 kVA </w:t>
      </w:r>
    </w:p>
    <w:p w:rsidR="00E122DB" w:rsidRPr="003D3EF7" w:rsidRDefault="00E122DB" w:rsidP="00E122DB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Czas podtrzymania min. 20 min </w:t>
      </w:r>
    </w:p>
    <w:p w:rsidR="00E122DB" w:rsidRPr="003D3EF7" w:rsidRDefault="00E122DB" w:rsidP="00E122DB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Możliwość rozbudowy urządzenia do min. 90 kVA </w:t>
      </w:r>
    </w:p>
    <w:p w:rsidR="00E122DB" w:rsidRPr="003D3EF7" w:rsidRDefault="00E122DB" w:rsidP="00E122DB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Bypass serwisowy </w:t>
      </w:r>
    </w:p>
    <w:p w:rsidR="00E122DB" w:rsidRPr="003D3EF7" w:rsidRDefault="00E122DB" w:rsidP="00E122DB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Montaż i uruchomienie w miejscu instalacji </w:t>
      </w:r>
    </w:p>
    <w:p w:rsidR="00E122DB" w:rsidRPr="003D3EF7" w:rsidRDefault="00E122DB" w:rsidP="00E122DB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Sieciowy moduł </w:t>
      </w:r>
      <w:proofErr w:type="spellStart"/>
      <w:r w:rsidRPr="003D3EF7">
        <w:rPr>
          <w:rStyle w:val="HTML-staaszeroko"/>
          <w:rFonts w:ascii="Times New Roman" w:hAnsi="Times New Roman" w:cs="Times New Roman"/>
          <w:iCs/>
          <w:sz w:val="24"/>
        </w:rPr>
        <w:t>ShutDown</w:t>
      </w:r>
      <w:proofErr w:type="spellEnd"/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 (starowanie urządzeniami na podtrzymaniu) </w:t>
      </w:r>
    </w:p>
    <w:p w:rsidR="00E122DB" w:rsidRPr="003D3EF7" w:rsidRDefault="00E122DB" w:rsidP="00E122DB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rStyle w:val="HTML-staaszeroko"/>
          <w:rFonts w:ascii="Times New Roman" w:hAnsi="Times New Roman" w:cs="Times New Roman"/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>Komplet baterii do zestawu</w:t>
      </w:r>
    </w:p>
    <w:p w:rsidR="00E122DB" w:rsidRPr="003D3EF7" w:rsidRDefault="00E122DB" w:rsidP="00E122DB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40"/>
          <w:szCs w:val="24"/>
        </w:rPr>
      </w:pPr>
      <w:r>
        <w:rPr>
          <w:rStyle w:val="HTML-staaszeroko"/>
          <w:rFonts w:ascii="Times New Roman" w:hAnsi="Times New Roman" w:cs="Times New Roman"/>
          <w:iCs/>
          <w:sz w:val="24"/>
        </w:rPr>
        <w:t xml:space="preserve">3 </w:t>
      </w: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fazy wejście - 3 fazy wyjście </w:t>
      </w:r>
    </w:p>
    <w:p w:rsidR="00E122DB" w:rsidRPr="003D3EF7" w:rsidRDefault="00E122DB" w:rsidP="00E122DB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rStyle w:val="HTML-staaszeroko"/>
          <w:rFonts w:ascii="Times New Roman" w:hAnsi="Times New Roman" w:cs="Times New Roman"/>
          <w:sz w:val="40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>UPS klasy min. online (zerowy czas przełączania sieć/baterie)</w:t>
      </w:r>
    </w:p>
    <w:p w:rsidR="00E122DB" w:rsidRDefault="00E122DB" w:rsidP="00E122DB">
      <w:pPr>
        <w:tabs>
          <w:tab w:val="left" w:pos="284"/>
        </w:tabs>
        <w:rPr>
          <w:sz w:val="40"/>
          <w:szCs w:val="24"/>
        </w:rPr>
      </w:pPr>
    </w:p>
    <w:p w:rsidR="00E122DB" w:rsidRDefault="00E122DB" w:rsidP="00E122DB">
      <w:pPr>
        <w:tabs>
          <w:tab w:val="left" w:pos="284"/>
        </w:tabs>
        <w:rPr>
          <w:sz w:val="24"/>
          <w:szCs w:val="24"/>
        </w:rPr>
      </w:pPr>
    </w:p>
    <w:p w:rsidR="00E122DB" w:rsidRPr="006D37B9" w:rsidRDefault="00E122DB" w:rsidP="00E122DB">
      <w:pPr>
        <w:jc w:val="both"/>
        <w:rPr>
          <w:b/>
          <w:sz w:val="24"/>
          <w:szCs w:val="24"/>
        </w:rPr>
      </w:pPr>
      <w:r w:rsidRPr="005A4E61">
        <w:rPr>
          <w:b/>
          <w:sz w:val="24"/>
          <w:szCs w:val="24"/>
        </w:rPr>
        <w:t xml:space="preserve">Termin </w:t>
      </w:r>
      <w:r>
        <w:rPr>
          <w:b/>
          <w:sz w:val="24"/>
          <w:szCs w:val="24"/>
        </w:rPr>
        <w:t xml:space="preserve">i miejsce </w:t>
      </w:r>
      <w:r w:rsidRPr="005A4E61">
        <w:rPr>
          <w:sz w:val="24"/>
          <w:szCs w:val="24"/>
        </w:rPr>
        <w:t>składania i otwarcia of</w:t>
      </w:r>
      <w:r>
        <w:rPr>
          <w:sz w:val="24"/>
          <w:szCs w:val="24"/>
        </w:rPr>
        <w:t>ert  pozostają bez zmian, tj. z</w:t>
      </w:r>
      <w:r w:rsidRPr="005A4E61">
        <w:rPr>
          <w:sz w:val="24"/>
          <w:szCs w:val="24"/>
        </w:rPr>
        <w:t xml:space="preserve">łożenie </w:t>
      </w:r>
      <w:r>
        <w:rPr>
          <w:sz w:val="24"/>
          <w:szCs w:val="24"/>
        </w:rPr>
        <w:t xml:space="preserve">ofert </w:t>
      </w:r>
      <w:r w:rsidRPr="005A4E61">
        <w:rPr>
          <w:sz w:val="24"/>
          <w:szCs w:val="24"/>
        </w:rPr>
        <w:t xml:space="preserve">w dniu </w:t>
      </w:r>
      <w:r w:rsidRPr="00E122DB">
        <w:rPr>
          <w:b/>
          <w:sz w:val="24"/>
          <w:szCs w:val="28"/>
        </w:rPr>
        <w:t>31.01.2019 r</w:t>
      </w:r>
      <w:r w:rsidRPr="00E122DB">
        <w:rPr>
          <w:sz w:val="24"/>
          <w:szCs w:val="28"/>
        </w:rPr>
        <w:t xml:space="preserve">. do godziny </w:t>
      </w:r>
      <w:r w:rsidRPr="00E122DB">
        <w:rPr>
          <w:b/>
          <w:sz w:val="24"/>
          <w:szCs w:val="28"/>
        </w:rPr>
        <w:t>14</w:t>
      </w:r>
      <w:r w:rsidRPr="00E122DB">
        <w:rPr>
          <w:b/>
          <w:sz w:val="24"/>
          <w:szCs w:val="28"/>
          <w:vertAlign w:val="superscript"/>
        </w:rPr>
        <w:t>00</w:t>
      </w:r>
      <w:r w:rsidRPr="00466C10">
        <w:rPr>
          <w:sz w:val="24"/>
          <w:szCs w:val="24"/>
        </w:rPr>
        <w:t xml:space="preserve">, </w:t>
      </w:r>
      <w:r w:rsidRPr="00466C10">
        <w:rPr>
          <w:sz w:val="24"/>
          <w:szCs w:val="24"/>
          <w:vertAlign w:val="superscript"/>
        </w:rPr>
        <w:t xml:space="preserve"> </w:t>
      </w:r>
      <w:r w:rsidRPr="005A4E61">
        <w:rPr>
          <w:sz w:val="24"/>
          <w:szCs w:val="24"/>
        </w:rPr>
        <w:t xml:space="preserve">a termin otwarcia </w:t>
      </w:r>
      <w:r>
        <w:rPr>
          <w:sz w:val="24"/>
          <w:szCs w:val="24"/>
        </w:rPr>
        <w:t xml:space="preserve">ofert </w:t>
      </w:r>
      <w:r w:rsidRPr="005A4E61">
        <w:rPr>
          <w:sz w:val="24"/>
          <w:szCs w:val="24"/>
        </w:rPr>
        <w:t xml:space="preserve">w dniu </w:t>
      </w:r>
      <w:r w:rsidRPr="00E122DB">
        <w:rPr>
          <w:b/>
          <w:sz w:val="24"/>
          <w:szCs w:val="28"/>
        </w:rPr>
        <w:t xml:space="preserve">31.01.2019 r. </w:t>
      </w:r>
      <w:r w:rsidRPr="00E122DB">
        <w:rPr>
          <w:sz w:val="24"/>
          <w:szCs w:val="28"/>
        </w:rPr>
        <w:t>o godzinie</w:t>
      </w:r>
      <w:r w:rsidRPr="00E122DB">
        <w:rPr>
          <w:b/>
          <w:sz w:val="24"/>
          <w:szCs w:val="28"/>
        </w:rPr>
        <w:t xml:space="preserve"> 14</w:t>
      </w:r>
      <w:r w:rsidRPr="00E122DB">
        <w:rPr>
          <w:b/>
          <w:sz w:val="24"/>
          <w:szCs w:val="28"/>
          <w:vertAlign w:val="superscript"/>
        </w:rPr>
        <w:t>30</w:t>
      </w:r>
      <w:r w:rsidRPr="005A4E61">
        <w:rPr>
          <w:sz w:val="24"/>
          <w:szCs w:val="24"/>
        </w:rPr>
        <w:t xml:space="preserve">  </w:t>
      </w:r>
    </w:p>
    <w:p w:rsidR="00AE3035" w:rsidRDefault="00AE3035"/>
    <w:sectPr w:rsidR="00AE3035" w:rsidSect="00614359">
      <w:footerReference w:type="even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E122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E122D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E122D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5157F1A4" wp14:editId="35DE013D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F6E98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B"/>
    <w:rsid w:val="00AE3035"/>
    <w:rsid w:val="00E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03D7-1B41-4EC4-B750-3873B5A0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2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2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122DB"/>
  </w:style>
  <w:style w:type="character" w:styleId="HTML-staaszeroko">
    <w:name w:val="HTML Typewriter"/>
    <w:basedOn w:val="Domylnaczcionkaakapitu"/>
    <w:uiPriority w:val="99"/>
    <w:semiHidden/>
    <w:unhideWhenUsed/>
    <w:rsid w:val="00E122DB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122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22D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2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2019-01-28T07:22:00Z</dcterms:created>
  <dcterms:modified xsi:type="dcterms:W3CDTF">2019-01-28T07:28:00Z</dcterms:modified>
</cp:coreProperties>
</file>