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before="0" w:after="120"/>
        <w:rPr>
          <w:b/>
          <w:b/>
          <w:bCs/>
          <w:i/>
          <w:i/>
          <w:sz w:val="22"/>
          <w:szCs w:val="22"/>
        </w:rPr>
      </w:pPr>
      <w:r>
        <w:rPr>
          <w:b/>
          <w:bCs/>
          <w:i/>
          <w:sz w:val="22"/>
          <w:szCs w:val="22"/>
        </w:rPr>
        <w:t>Znak sprawy: ZP/R/ODLiO/534/2018</w:t>
      </w:r>
    </w:p>
    <w:p>
      <w:pPr>
        <w:pStyle w:val="Standard"/>
        <w:spacing w:lineRule="auto" w:line="276" w:before="0" w:after="120"/>
        <w:ind w:left="360" w:hanging="0"/>
        <w:jc w:val="center"/>
        <w:rPr>
          <w:b/>
          <w:b/>
          <w:sz w:val="22"/>
          <w:szCs w:val="22"/>
        </w:rPr>
      </w:pPr>
      <w:r>
        <w:rPr>
          <w:b/>
          <w:sz w:val="22"/>
          <w:szCs w:val="22"/>
        </w:rPr>
      </w:r>
    </w:p>
    <w:p>
      <w:pPr>
        <w:pStyle w:val="Standard"/>
        <w:spacing w:lineRule="auto" w:line="276" w:before="0" w:after="240"/>
        <w:ind w:left="357" w:hanging="0"/>
        <w:jc w:val="center"/>
        <w:rPr>
          <w:b/>
          <w:b/>
          <w:sz w:val="28"/>
          <w:szCs w:val="28"/>
        </w:rPr>
      </w:pPr>
      <w:r>
        <w:rPr>
          <w:b/>
          <w:sz w:val="28"/>
          <w:szCs w:val="28"/>
        </w:rPr>
        <w:t xml:space="preserve">ZAPYTANIE OFERTOWE </w:t>
      </w:r>
    </w:p>
    <w:p>
      <w:pPr>
        <w:pStyle w:val="Standard"/>
        <w:spacing w:lineRule="auto" w:line="276" w:before="0" w:after="120"/>
        <w:ind w:left="360" w:hanging="0"/>
        <w:jc w:val="center"/>
        <w:rPr>
          <w:b/>
          <w:b/>
          <w:sz w:val="22"/>
          <w:szCs w:val="22"/>
        </w:rPr>
      </w:pPr>
      <w:r>
        <w:rPr>
          <w:b/>
          <w:sz w:val="22"/>
          <w:szCs w:val="22"/>
        </w:rPr>
        <w:t xml:space="preserve">NA USŁUGĘ WYKONANIA OPERATÓW SZACUNKOWYCH, </w:t>
      </w:r>
    </w:p>
    <w:p>
      <w:pPr>
        <w:pStyle w:val="Standard"/>
        <w:spacing w:lineRule="auto" w:line="276" w:before="0" w:after="120"/>
        <w:ind w:left="360" w:hanging="0"/>
        <w:jc w:val="center"/>
        <w:rPr>
          <w:sz w:val="22"/>
          <w:szCs w:val="22"/>
        </w:rPr>
      </w:pPr>
      <w:r>
        <w:rPr>
          <w:b/>
          <w:sz w:val="22"/>
          <w:szCs w:val="22"/>
        </w:rPr>
        <w:t>PROWADZONE NA ZASADACH ART. 70</w:t>
      </w:r>
      <w:r>
        <w:rPr>
          <w:b/>
          <w:sz w:val="22"/>
          <w:szCs w:val="22"/>
          <w:vertAlign w:val="superscript"/>
        </w:rPr>
        <w:t xml:space="preserve">1-5 </w:t>
      </w:r>
      <w:r>
        <w:rPr>
          <w:b/>
          <w:sz w:val="22"/>
          <w:szCs w:val="22"/>
        </w:rPr>
        <w:t>KC</w:t>
      </w:r>
    </w:p>
    <w:p>
      <w:pPr>
        <w:pStyle w:val="Standard"/>
        <w:spacing w:lineRule="auto" w:line="276" w:before="0" w:after="120"/>
        <w:ind w:left="360" w:hanging="360"/>
        <w:rPr>
          <w:b/>
          <w:b/>
          <w:sz w:val="22"/>
          <w:szCs w:val="22"/>
        </w:rPr>
      </w:pPr>
      <w:r>
        <w:rPr>
          <w:b/>
          <w:sz w:val="22"/>
          <w:szCs w:val="22"/>
        </w:rPr>
        <w:t>ZAMAWIAJĄCY:</w:t>
      </w:r>
    </w:p>
    <w:p>
      <w:pPr>
        <w:pStyle w:val="Standard"/>
        <w:rPr>
          <w:sz w:val="22"/>
          <w:szCs w:val="22"/>
        </w:rPr>
      </w:pPr>
      <w:r>
        <w:rPr>
          <w:sz w:val="22"/>
          <w:szCs w:val="22"/>
        </w:rPr>
        <w:t>Zachodniopomorski Uniwersytet Technologiczny w Szczecinie</w:t>
      </w:r>
    </w:p>
    <w:p>
      <w:pPr>
        <w:pStyle w:val="Standard"/>
        <w:ind w:left="357" w:hanging="357"/>
        <w:rPr>
          <w:sz w:val="22"/>
          <w:szCs w:val="22"/>
        </w:rPr>
      </w:pPr>
      <w:r>
        <w:rPr>
          <w:sz w:val="22"/>
          <w:szCs w:val="22"/>
        </w:rPr>
        <w:t>al. Piastów 17, 70-310 Szczecin</w:t>
      </w:r>
    </w:p>
    <w:p>
      <w:pPr>
        <w:pStyle w:val="Standard"/>
        <w:spacing w:before="170" w:after="0"/>
        <w:rPr>
          <w:sz w:val="22"/>
          <w:szCs w:val="22"/>
        </w:rPr>
      </w:pPr>
      <w:r>
        <w:rPr>
          <w:sz w:val="22"/>
          <w:szCs w:val="22"/>
        </w:rPr>
        <w:t>Osoba uprawniona do kontaktu z oferentami:</w:t>
      </w:r>
    </w:p>
    <w:p>
      <w:pPr>
        <w:pStyle w:val="Standard"/>
        <w:rPr>
          <w:sz w:val="22"/>
          <w:szCs w:val="22"/>
        </w:rPr>
      </w:pPr>
      <w:r>
        <w:rPr>
          <w:sz w:val="22"/>
          <w:szCs w:val="22"/>
        </w:rPr>
        <w:t>Barbara Krzeszowiak</w:t>
      </w:r>
    </w:p>
    <w:p>
      <w:pPr>
        <w:pStyle w:val="Standard"/>
        <w:rPr/>
      </w:pPr>
      <w:r>
        <w:rPr>
          <w:sz w:val="22"/>
          <w:szCs w:val="22"/>
          <w:lang w:val="de-DE"/>
        </w:rPr>
        <w:t xml:space="preserve">telefon: +48 91 578 25 65;  +48 502 347 077,  e-mail: </w:t>
      </w:r>
      <w:hyperlink r:id="rId2">
        <w:r>
          <w:rPr>
            <w:rStyle w:val="Czeinternetowe"/>
            <w:sz w:val="22"/>
            <w:szCs w:val="22"/>
            <w:lang w:val="de-DE"/>
          </w:rPr>
          <w:t>Barbara.Krzeszowiak@zut.edu.pl</w:t>
        </w:r>
      </w:hyperlink>
    </w:p>
    <w:p>
      <w:pPr>
        <w:pStyle w:val="Standard"/>
        <w:ind w:left="357" w:hanging="0"/>
        <w:rPr>
          <w:sz w:val="22"/>
          <w:szCs w:val="22"/>
          <w:lang w:val="de-DE"/>
        </w:rPr>
      </w:pPr>
      <w:r>
        <w:rPr>
          <w:sz w:val="22"/>
          <w:szCs w:val="22"/>
          <w:lang w:val="de-DE"/>
        </w:rPr>
      </w:r>
    </w:p>
    <w:p>
      <w:pPr>
        <w:pStyle w:val="Standard"/>
        <w:numPr>
          <w:ilvl w:val="0"/>
          <w:numId w:val="4"/>
        </w:numPr>
        <w:spacing w:before="240" w:after="240"/>
        <w:rPr>
          <w:b/>
          <w:b/>
          <w:sz w:val="22"/>
          <w:szCs w:val="22"/>
        </w:rPr>
      </w:pPr>
      <w:r>
        <w:rPr>
          <w:b/>
          <w:sz w:val="22"/>
          <w:szCs w:val="22"/>
        </w:rPr>
        <w:t>OPIS PRZEDMIOTU ZAMÓWIENIA</w:t>
      </w:r>
    </w:p>
    <w:p>
      <w:pPr>
        <w:pStyle w:val="Standard"/>
        <w:numPr>
          <w:ilvl w:val="0"/>
          <w:numId w:val="5"/>
        </w:numPr>
        <w:overflowPunct w:val="false"/>
        <w:ind w:left="283" w:hanging="283"/>
        <w:jc w:val="both"/>
        <w:rPr>
          <w:sz w:val="22"/>
          <w:szCs w:val="22"/>
        </w:rPr>
      </w:pPr>
      <w:r>
        <w:rPr>
          <w:sz w:val="22"/>
          <w:szCs w:val="22"/>
        </w:rPr>
        <w:t>Przedmiot zamówienia obejmuje wykonywanie w okresie 24 miesięcy, operatów szacunkowych i ich aktualizacji, określających:</w:t>
      </w:r>
    </w:p>
    <w:p>
      <w:pPr>
        <w:pStyle w:val="Standard"/>
        <w:numPr>
          <w:ilvl w:val="0"/>
          <w:numId w:val="6"/>
        </w:numPr>
        <w:overflowPunct w:val="false"/>
        <w:spacing w:before="170" w:after="0"/>
        <w:ind w:left="737" w:hanging="397"/>
        <w:jc w:val="both"/>
        <w:rPr>
          <w:sz w:val="22"/>
          <w:szCs w:val="22"/>
        </w:rPr>
      </w:pPr>
      <w:r>
        <w:rPr>
          <w:sz w:val="22"/>
          <w:szCs w:val="22"/>
        </w:rPr>
        <w:t>wartość rynkową nieruchomości lub jej części, o przeznaczeniu: rolnym, leśnym, mieszkaniowym, komercyjnym / handlowym / usługowym / produkcyjnym, co do których Zachodniopomorski Uniwersytet Technologiczny w Szczecinie posiada prawo własności lub prawo użytkowania wieczystego, przeznaczonych do zbycia w drodze przetargu lub bezprzetargowo,</w:t>
      </w:r>
    </w:p>
    <w:p>
      <w:pPr>
        <w:pStyle w:val="Standard"/>
        <w:numPr>
          <w:ilvl w:val="0"/>
          <w:numId w:val="2"/>
        </w:numPr>
        <w:overflowPunct w:val="false"/>
        <w:spacing w:before="170" w:after="170"/>
        <w:ind w:left="709" w:hanging="425"/>
        <w:jc w:val="both"/>
        <w:rPr>
          <w:sz w:val="22"/>
          <w:szCs w:val="22"/>
        </w:rPr>
      </w:pPr>
      <w:r>
        <w:rPr>
          <w:sz w:val="22"/>
          <w:szCs w:val="22"/>
        </w:rPr>
        <w:t>wartość rynkową czynszu dzierżawnego lub czynszu najmu nieruchomości lub jej części, przeznaczonej do wydzierżawienia lub wynajmu w drodze przetargu lub bezprzetargowo,</w:t>
      </w:r>
    </w:p>
    <w:p>
      <w:pPr>
        <w:pStyle w:val="Standard"/>
        <w:numPr>
          <w:ilvl w:val="0"/>
          <w:numId w:val="2"/>
        </w:numPr>
        <w:overflowPunct w:val="false"/>
        <w:ind w:left="709" w:hanging="425"/>
        <w:jc w:val="both"/>
        <w:rPr>
          <w:sz w:val="22"/>
          <w:szCs w:val="22"/>
        </w:rPr>
      </w:pPr>
      <w:r>
        <w:rPr>
          <w:sz w:val="22"/>
          <w:szCs w:val="22"/>
        </w:rPr>
        <w:t>wartość ograniczonych praw rzeczowych w celu ich ustanowienia.</w:t>
      </w:r>
    </w:p>
    <w:p>
      <w:pPr>
        <w:pStyle w:val="Standard"/>
        <w:overflowPunct w:val="false"/>
        <w:ind w:left="1500" w:hanging="0"/>
        <w:jc w:val="both"/>
        <w:rPr>
          <w:sz w:val="22"/>
          <w:szCs w:val="22"/>
        </w:rPr>
      </w:pPr>
      <w:r>
        <w:rPr>
          <w:sz w:val="22"/>
          <w:szCs w:val="22"/>
        </w:rPr>
      </w:r>
    </w:p>
    <w:p>
      <w:pPr>
        <w:pStyle w:val="Standard"/>
        <w:numPr>
          <w:ilvl w:val="0"/>
          <w:numId w:val="5"/>
        </w:numPr>
        <w:overflowPunct w:val="false"/>
        <w:ind w:left="283" w:hanging="283"/>
        <w:jc w:val="both"/>
        <w:rPr/>
      </w:pPr>
      <w:r>
        <w:rPr>
          <w:sz w:val="22"/>
          <w:szCs w:val="22"/>
        </w:rPr>
        <w:t>Zamówienie dotyczy nieruchomości</w:t>
      </w:r>
      <w:r>
        <w:rPr>
          <w:b/>
          <w:sz w:val="22"/>
          <w:szCs w:val="22"/>
        </w:rPr>
        <w:t xml:space="preserve"> </w:t>
      </w:r>
      <w:r>
        <w:rPr>
          <w:sz w:val="22"/>
          <w:szCs w:val="22"/>
        </w:rPr>
        <w:t xml:space="preserve">położonych w miejscowościach: Stargard, Szczecin, </w:t>
        <w:tab/>
        <w:t xml:space="preserve">Kamień Pomorski oraz Lipnik (w gminie Stargard), Rajkowo, Ostoja, Przylep, Przecław (w gminie </w:t>
        <w:tab/>
        <w:t>Kołbaskowo),</w:t>
      </w:r>
      <w:r>
        <w:rPr>
          <w:rStyle w:val="Dane"/>
          <w:sz w:val="22"/>
          <w:szCs w:val="22"/>
        </w:rPr>
        <w:t xml:space="preserve"> Dołuje (w gminie Dobra Szczecińska), Widzieńsko (w gminie Stepnica).</w:t>
      </w:r>
    </w:p>
    <w:p>
      <w:pPr>
        <w:pStyle w:val="Standard"/>
        <w:overflowPunct w:val="false"/>
        <w:jc w:val="both"/>
        <w:rPr>
          <w:sz w:val="22"/>
          <w:szCs w:val="22"/>
          <w:u w:val="single"/>
        </w:rPr>
      </w:pPr>
      <w:r>
        <w:rPr>
          <w:sz w:val="22"/>
          <w:szCs w:val="22"/>
          <w:u w:val="single"/>
        </w:rPr>
      </w:r>
    </w:p>
    <w:p>
      <w:pPr>
        <w:pStyle w:val="Standard"/>
        <w:numPr>
          <w:ilvl w:val="0"/>
          <w:numId w:val="4"/>
        </w:numPr>
        <w:spacing w:before="240" w:after="240"/>
        <w:rPr>
          <w:b/>
          <w:b/>
          <w:bCs/>
          <w:sz w:val="22"/>
          <w:szCs w:val="22"/>
        </w:rPr>
      </w:pPr>
      <w:r>
        <w:rPr>
          <w:b/>
          <w:bCs/>
          <w:sz w:val="22"/>
          <w:szCs w:val="22"/>
        </w:rPr>
        <w:t>WARUNKI UDZIAŁU W POSTĘPOWANIU</w:t>
      </w:r>
    </w:p>
    <w:p>
      <w:pPr>
        <w:pStyle w:val="Standard"/>
        <w:spacing w:before="240" w:after="0"/>
        <w:jc w:val="both"/>
        <w:rPr>
          <w:sz w:val="22"/>
          <w:szCs w:val="22"/>
        </w:rPr>
      </w:pPr>
      <w:r>
        <w:rPr>
          <w:sz w:val="22"/>
          <w:szCs w:val="22"/>
        </w:rPr>
        <w:t xml:space="preserve">O udzielenie niniejszego zamówienia ubiegać się mogą Wykonawcy, którzy posiadają zdolność techniczną  i zawodową do wykonania niniejszego zamówienia. Zamawiający uzna wskazany warunek udziału w niniejszym postępowaniu za spełniony, jeżeli Wykonawca wykaże, iż </w:t>
      </w:r>
      <w:r>
        <w:rPr>
          <w:b/>
          <w:bCs/>
          <w:color w:val="000000"/>
          <w:sz w:val="22"/>
          <w:szCs w:val="22"/>
        </w:rPr>
        <w:t>dysponuje</w:t>
      </w:r>
      <w:r>
        <w:rPr>
          <w:color w:val="000000"/>
          <w:sz w:val="22"/>
          <w:szCs w:val="22"/>
        </w:rPr>
        <w:t xml:space="preserve"> na czas realizacji przedmiotowego zamówienia </w:t>
      </w:r>
      <w:r>
        <w:rPr>
          <w:b/>
          <w:bCs/>
          <w:color w:val="000000"/>
          <w:sz w:val="22"/>
          <w:szCs w:val="22"/>
        </w:rPr>
        <w:t>osobą (osobami)</w:t>
      </w:r>
      <w:r>
        <w:rPr>
          <w:color w:val="000000"/>
          <w:sz w:val="22"/>
          <w:szCs w:val="22"/>
        </w:rPr>
        <w:t xml:space="preserve"> zdolną do wykonania zamówienia, </w:t>
      </w:r>
      <w:r>
        <w:rPr>
          <w:color w:val="000000"/>
          <w:sz w:val="22"/>
          <w:szCs w:val="22"/>
          <w:u w:val="single"/>
        </w:rPr>
        <w:t>która będzie uczestniczyć w wykonywaniu zamówienia</w:t>
      </w:r>
      <w:r>
        <w:rPr>
          <w:color w:val="000000"/>
          <w:sz w:val="22"/>
          <w:szCs w:val="22"/>
        </w:rPr>
        <w:t xml:space="preserve"> i która posiada kwalifikacje i doświadczenie opisane poniżej</w:t>
      </w:r>
      <w:r>
        <w:rPr>
          <w:sz w:val="22"/>
          <w:szCs w:val="22"/>
        </w:rPr>
        <w:t>:</w:t>
      </w:r>
    </w:p>
    <w:p>
      <w:pPr>
        <w:pStyle w:val="Standard"/>
        <w:numPr>
          <w:ilvl w:val="0"/>
          <w:numId w:val="12"/>
        </w:numPr>
        <w:spacing w:before="170" w:after="0"/>
        <w:ind w:left="426" w:hanging="426"/>
        <w:jc w:val="both"/>
        <w:rPr>
          <w:sz w:val="22"/>
          <w:szCs w:val="22"/>
        </w:rPr>
      </w:pPr>
      <w:r>
        <w:rPr>
          <w:sz w:val="22"/>
          <w:szCs w:val="22"/>
        </w:rPr>
        <w:t>posiada przewidziane prawem uprawnienia w zakresie szacowania nieruchomości,</w:t>
      </w:r>
    </w:p>
    <w:p>
      <w:pPr>
        <w:pStyle w:val="Standard"/>
        <w:numPr>
          <w:ilvl w:val="0"/>
          <w:numId w:val="12"/>
        </w:numPr>
        <w:spacing w:before="170" w:after="0"/>
        <w:ind w:left="426" w:hanging="426"/>
        <w:jc w:val="both"/>
        <w:rPr>
          <w:sz w:val="22"/>
          <w:szCs w:val="22"/>
        </w:rPr>
      </w:pPr>
      <w:r>
        <w:rPr>
          <w:sz w:val="22"/>
          <w:szCs w:val="22"/>
        </w:rPr>
        <w:t>posiada minimum 2-letnie doświadczenie jako biegły sądowy z zakresu szacowania nieruchomości i aktualnie pełni tę funkcję,</w:t>
      </w:r>
    </w:p>
    <w:p>
      <w:pPr>
        <w:pStyle w:val="Standard"/>
        <w:numPr>
          <w:ilvl w:val="0"/>
          <w:numId w:val="12"/>
        </w:numPr>
        <w:spacing w:before="170" w:after="0"/>
        <w:ind w:left="426" w:hanging="426"/>
        <w:jc w:val="both"/>
        <w:rPr>
          <w:sz w:val="22"/>
          <w:szCs w:val="22"/>
        </w:rPr>
      </w:pPr>
      <w:r>
        <w:rPr>
          <w:color w:val="000000"/>
          <w:sz w:val="22"/>
          <w:szCs w:val="22"/>
        </w:rPr>
        <w:t xml:space="preserve">w okresie ostatnich trzech lat przed upływem terminu składania ofert w niniejszym postępowaniu (a jeżeli okres prowadzenia działalności jest krótszy niż trzy lata, to w tym okresie) wykonała minimum </w:t>
      </w:r>
      <w:r>
        <w:rPr>
          <w:b/>
          <w:bCs/>
          <w:color w:val="000000"/>
          <w:sz w:val="22"/>
          <w:szCs w:val="22"/>
        </w:rPr>
        <w:t>osiem usług</w:t>
      </w:r>
      <w:r>
        <w:rPr>
          <w:color w:val="000000"/>
          <w:sz w:val="22"/>
          <w:szCs w:val="22"/>
        </w:rPr>
        <w:t xml:space="preserve"> (</w:t>
      </w:r>
      <w:r>
        <w:rPr>
          <w:b/>
          <w:bCs/>
          <w:color w:val="000000"/>
          <w:sz w:val="22"/>
          <w:szCs w:val="22"/>
        </w:rPr>
        <w:t>operatów szacunkowych)</w:t>
      </w:r>
      <w:r>
        <w:rPr>
          <w:color w:val="000000"/>
          <w:sz w:val="22"/>
          <w:szCs w:val="22"/>
        </w:rPr>
        <w:t xml:space="preserve"> spełniających następujące cechy:</w:t>
      </w:r>
    </w:p>
    <w:p>
      <w:pPr>
        <w:pStyle w:val="Standard"/>
        <w:numPr>
          <w:ilvl w:val="1"/>
          <w:numId w:val="13"/>
        </w:numPr>
        <w:spacing w:before="120" w:after="0"/>
        <w:ind w:left="709" w:hanging="284"/>
        <w:jc w:val="both"/>
        <w:rPr>
          <w:sz w:val="22"/>
          <w:szCs w:val="22"/>
        </w:rPr>
      </w:pPr>
      <w:r>
        <w:rPr>
          <w:color w:val="000000"/>
          <w:sz w:val="22"/>
          <w:szCs w:val="22"/>
        </w:rPr>
        <w:t xml:space="preserve">usługi zostały wykonane na rzecz przynajmniej </w:t>
      </w:r>
      <w:r>
        <w:rPr>
          <w:b/>
          <w:bCs/>
          <w:color w:val="000000"/>
          <w:sz w:val="22"/>
          <w:szCs w:val="22"/>
        </w:rPr>
        <w:t>trzech zamawiających</w:t>
      </w:r>
      <w:r>
        <w:rPr>
          <w:color w:val="000000"/>
          <w:sz w:val="22"/>
          <w:szCs w:val="22"/>
        </w:rPr>
        <w:t>,</w:t>
      </w:r>
    </w:p>
    <w:p>
      <w:pPr>
        <w:pStyle w:val="Standard"/>
        <w:numPr>
          <w:ilvl w:val="1"/>
          <w:numId w:val="13"/>
        </w:numPr>
        <w:spacing w:before="120" w:after="0"/>
        <w:ind w:left="709" w:hanging="284"/>
        <w:jc w:val="both"/>
        <w:rPr>
          <w:sz w:val="22"/>
          <w:szCs w:val="22"/>
        </w:rPr>
      </w:pPr>
      <w:r>
        <w:rPr>
          <w:color w:val="000000"/>
          <w:sz w:val="22"/>
          <w:szCs w:val="22"/>
        </w:rPr>
        <w:t xml:space="preserve">przynajmniej </w:t>
      </w:r>
      <w:r>
        <w:rPr>
          <w:b/>
          <w:bCs/>
          <w:color w:val="000000"/>
          <w:sz w:val="22"/>
          <w:szCs w:val="22"/>
        </w:rPr>
        <w:t>pięć usług</w:t>
      </w:r>
      <w:r>
        <w:rPr>
          <w:color w:val="000000"/>
          <w:sz w:val="22"/>
          <w:szCs w:val="22"/>
        </w:rPr>
        <w:t xml:space="preserve"> dotyczyło wyceny wartości rynkowej nieruchomości (działek) </w:t>
      </w:r>
      <w:r>
        <w:rPr>
          <w:b/>
          <w:bCs/>
          <w:color w:val="000000"/>
          <w:sz w:val="22"/>
          <w:szCs w:val="22"/>
        </w:rPr>
        <w:t>niezabudowanych</w:t>
      </w:r>
      <w:r>
        <w:rPr>
          <w:color w:val="000000"/>
          <w:sz w:val="22"/>
          <w:szCs w:val="22"/>
        </w:rPr>
        <w:t xml:space="preserve">, o co najmniej </w:t>
      </w:r>
      <w:r>
        <w:rPr>
          <w:b/>
          <w:bCs/>
          <w:color w:val="000000"/>
          <w:sz w:val="22"/>
          <w:szCs w:val="22"/>
        </w:rPr>
        <w:t xml:space="preserve">trzech </w:t>
      </w:r>
      <w:r>
        <w:rPr>
          <w:color w:val="000000"/>
          <w:sz w:val="22"/>
          <w:szCs w:val="22"/>
        </w:rPr>
        <w:t>różnych przeznaczeniach,</w:t>
      </w:r>
    </w:p>
    <w:p>
      <w:pPr>
        <w:pStyle w:val="Standard"/>
        <w:numPr>
          <w:ilvl w:val="1"/>
          <w:numId w:val="13"/>
        </w:numPr>
        <w:spacing w:before="120" w:after="0"/>
        <w:ind w:left="709" w:hanging="284"/>
        <w:jc w:val="both"/>
        <w:rPr>
          <w:sz w:val="22"/>
          <w:szCs w:val="22"/>
        </w:rPr>
      </w:pPr>
      <w:r>
        <w:rPr>
          <w:color w:val="000000"/>
          <w:sz w:val="22"/>
          <w:szCs w:val="22"/>
        </w:rPr>
        <w:t xml:space="preserve">przynajmniej </w:t>
      </w:r>
      <w:r>
        <w:rPr>
          <w:b/>
          <w:bCs/>
          <w:color w:val="000000"/>
          <w:sz w:val="22"/>
          <w:szCs w:val="22"/>
        </w:rPr>
        <w:t>trzy usługi</w:t>
      </w:r>
      <w:r>
        <w:rPr>
          <w:color w:val="000000"/>
          <w:sz w:val="22"/>
          <w:szCs w:val="22"/>
        </w:rPr>
        <w:t xml:space="preserve"> dotyczyły wyceny wartości rynkowej nieruchomości (działek) </w:t>
      </w:r>
      <w:r>
        <w:rPr>
          <w:b/>
          <w:bCs/>
          <w:color w:val="000000"/>
          <w:sz w:val="22"/>
          <w:szCs w:val="22"/>
        </w:rPr>
        <w:t>zabudowanych</w:t>
      </w:r>
      <w:r>
        <w:rPr>
          <w:color w:val="000000"/>
          <w:sz w:val="22"/>
          <w:szCs w:val="22"/>
        </w:rPr>
        <w:t xml:space="preserve"> budynkiem / budynkami,</w:t>
      </w:r>
    </w:p>
    <w:p>
      <w:pPr>
        <w:pStyle w:val="Standard"/>
        <w:numPr>
          <w:ilvl w:val="1"/>
          <w:numId w:val="13"/>
        </w:numPr>
        <w:spacing w:before="120" w:after="0"/>
        <w:ind w:left="709" w:hanging="284"/>
        <w:jc w:val="both"/>
        <w:rPr/>
      </w:pPr>
      <w:r>
        <w:rPr>
          <w:color w:val="000000"/>
          <w:sz w:val="22"/>
          <w:szCs w:val="22"/>
        </w:rPr>
        <w:t xml:space="preserve">usługi, o których mowa w lit. </w:t>
      </w:r>
      <w:r>
        <w:rPr>
          <w:color w:val="000000"/>
          <w:sz w:val="22"/>
          <w:szCs w:val="22"/>
        </w:rPr>
        <w:t xml:space="preserve">1) </w:t>
      </w:r>
      <w:r>
        <w:rPr>
          <w:color w:val="000000"/>
          <w:sz w:val="22"/>
          <w:szCs w:val="22"/>
        </w:rPr>
        <w:t xml:space="preserve">- </w:t>
      </w:r>
      <w:r>
        <w:rPr>
          <w:color w:val="000000"/>
          <w:sz w:val="22"/>
          <w:szCs w:val="22"/>
        </w:rPr>
        <w:t>3)</w:t>
      </w:r>
      <w:r>
        <w:rPr>
          <w:color w:val="000000"/>
          <w:sz w:val="22"/>
          <w:szCs w:val="22"/>
        </w:rPr>
        <w:t xml:space="preserve"> powyżej, zostały wykonane </w:t>
      </w:r>
      <w:r>
        <w:rPr>
          <w:b/>
          <w:bCs/>
          <w:color w:val="000000"/>
          <w:sz w:val="22"/>
          <w:szCs w:val="22"/>
        </w:rPr>
        <w:t>należycie</w:t>
      </w:r>
      <w:r>
        <w:rPr>
          <w:color w:val="000000"/>
          <w:sz w:val="22"/>
          <w:szCs w:val="22"/>
        </w:rPr>
        <w:t>,</w:t>
      </w:r>
    </w:p>
    <w:p>
      <w:pPr>
        <w:pStyle w:val="Standard"/>
        <w:numPr>
          <w:ilvl w:val="0"/>
          <w:numId w:val="12"/>
        </w:numPr>
        <w:spacing w:before="170" w:after="0"/>
        <w:ind w:left="426" w:hanging="426"/>
        <w:jc w:val="both"/>
        <w:rPr>
          <w:sz w:val="22"/>
          <w:szCs w:val="22"/>
        </w:rPr>
      </w:pPr>
      <w:r>
        <w:rPr>
          <w:color w:val="000000"/>
          <w:sz w:val="22"/>
          <w:szCs w:val="22"/>
        </w:rPr>
        <w:t xml:space="preserve">w stosunku do której/których </w:t>
      </w:r>
      <w:r>
        <w:rPr>
          <w:b/>
          <w:bCs/>
          <w:color w:val="000000"/>
          <w:sz w:val="22"/>
          <w:szCs w:val="22"/>
        </w:rPr>
        <w:t>nie były stosowane kary dyscyplinarne</w:t>
      </w:r>
      <w:r>
        <w:rPr>
          <w:color w:val="000000"/>
          <w:sz w:val="22"/>
          <w:szCs w:val="22"/>
        </w:rPr>
        <w:t>, o których mowa w art. 178 ust. 2 ustawy z dnia 21 sierpnia 1997 r. o gospodarce nieruchomościami.</w:t>
      </w:r>
    </w:p>
    <w:p>
      <w:pPr>
        <w:pStyle w:val="Standard"/>
        <w:jc w:val="both"/>
        <w:rPr>
          <w:sz w:val="22"/>
          <w:szCs w:val="22"/>
        </w:rPr>
      </w:pPr>
      <w:r>
        <w:rPr>
          <w:sz w:val="22"/>
          <w:szCs w:val="22"/>
        </w:rPr>
      </w:r>
    </w:p>
    <w:p>
      <w:pPr>
        <w:pStyle w:val="Standard"/>
        <w:numPr>
          <w:ilvl w:val="0"/>
          <w:numId w:val="4"/>
        </w:numPr>
        <w:spacing w:before="240" w:after="240"/>
        <w:ind w:left="709" w:hanging="709"/>
        <w:rPr>
          <w:b/>
          <w:b/>
          <w:bCs/>
          <w:iCs/>
          <w:color w:val="000000"/>
          <w:sz w:val="22"/>
          <w:szCs w:val="22"/>
        </w:rPr>
      </w:pPr>
      <w:r>
        <w:rPr>
          <w:b/>
          <w:bCs/>
          <w:iCs/>
          <w:color w:val="000000"/>
          <w:sz w:val="22"/>
          <w:szCs w:val="22"/>
        </w:rPr>
        <w:t>WYKAZ DOKUMENTÓW, JAKIE MAJĄ DOSTARCZYĆ WYKONAWCY W CELU POTWIERDZENIA SPEŁNIENIA WARUNKÓW UDZIAŁU W POSTĘPOWANIU</w:t>
      </w:r>
    </w:p>
    <w:p>
      <w:pPr>
        <w:pStyle w:val="Standard"/>
        <w:numPr>
          <w:ilvl w:val="0"/>
          <w:numId w:val="16"/>
        </w:numPr>
        <w:spacing w:before="170" w:after="0"/>
        <w:ind w:left="426" w:hanging="426"/>
        <w:jc w:val="both"/>
        <w:rPr>
          <w:sz w:val="22"/>
          <w:szCs w:val="22"/>
        </w:rPr>
      </w:pPr>
      <w:r>
        <w:rPr>
          <w:sz w:val="22"/>
          <w:szCs w:val="22"/>
        </w:rPr>
        <w:t>Na potwierdzenie spełniania przez Wykonawcę warunków udziału w postępowaniu, o których mowa w dziale II powyżej, Wykonawca wraz z ofertą składa Zamawiającemu poniżej wskazane dokumenty:</w:t>
      </w:r>
    </w:p>
    <w:p>
      <w:pPr>
        <w:pStyle w:val="ListParagraph"/>
        <w:numPr>
          <w:ilvl w:val="1"/>
          <w:numId w:val="17"/>
        </w:numPr>
        <w:spacing w:lineRule="auto" w:line="240" w:before="170" w:after="0"/>
        <w:ind w:left="851" w:hanging="425"/>
        <w:jc w:val="both"/>
        <w:rPr>
          <w:rFonts w:ascii="Times New Roman" w:hAnsi="Times New Roman" w:cs="Arial"/>
          <w:color w:val="000000"/>
        </w:rPr>
      </w:pPr>
      <w:r>
        <w:rPr>
          <w:rFonts w:cs="Arial" w:ascii="Times New Roman" w:hAnsi="Times New Roman"/>
          <w:b/>
          <w:bCs/>
          <w:color w:val="000000"/>
        </w:rPr>
        <w:t>Wykaz osób</w:t>
      </w:r>
      <w:r>
        <w:rPr>
          <w:rFonts w:cs="Arial" w:ascii="Times New Roman" w:hAnsi="Times New Roman"/>
          <w:color w:val="000000"/>
        </w:rPr>
        <w:t xml:space="preserve">, które będą uczestniczyły w wykonywaniu zamówienia z informacjami na temat ich uprawnień, okresu pełnienia funkcji biegłego sądowego z zakresu szacowania nieruchomości, zakresu wykonywanych przez nie czynności oraz informacją o podstawie do dysponowania tymi osobami. Wskazane informacje w Wykazie osób winny być podane w takim zakresie, aby pozwoliło to Zamawiającemu potwierdzić, że Wykonawca spełnia wymogi opisane w dziale II. Zaleca się złożyć wykaz na formularzu, którego wzór stanowi </w:t>
      </w:r>
      <w:r>
        <w:rPr>
          <w:rFonts w:cs="Arial" w:ascii="Times New Roman" w:hAnsi="Times New Roman"/>
          <w:b/>
          <w:bCs/>
          <w:color w:val="000000"/>
        </w:rPr>
        <w:t xml:space="preserve">załącznik nr </w:t>
      </w:r>
      <w:r>
        <w:rPr>
          <w:rFonts w:cs="Arial" w:ascii="Times New Roman" w:hAnsi="Times New Roman"/>
          <w:b/>
          <w:bCs/>
        </w:rPr>
        <w:t>2</w:t>
      </w:r>
      <w:r>
        <w:rPr>
          <w:rFonts w:cs="Arial" w:ascii="Times New Roman" w:hAnsi="Times New Roman"/>
          <w:b/>
          <w:bCs/>
          <w:color w:val="000000"/>
        </w:rPr>
        <w:t xml:space="preserve"> </w:t>
      </w:r>
      <w:r>
        <w:rPr>
          <w:rFonts w:cs="Arial" w:ascii="Times New Roman" w:hAnsi="Times New Roman"/>
          <w:color w:val="000000"/>
        </w:rPr>
        <w:t xml:space="preserve">do Zapytania ofertowego.  </w:t>
      </w:r>
    </w:p>
    <w:p>
      <w:pPr>
        <w:pStyle w:val="ListParagraph"/>
        <w:numPr>
          <w:ilvl w:val="1"/>
          <w:numId w:val="17"/>
        </w:numPr>
        <w:spacing w:lineRule="auto" w:line="240" w:before="120" w:after="0"/>
        <w:ind w:left="850" w:hanging="425"/>
        <w:jc w:val="both"/>
        <w:rPr>
          <w:rFonts w:ascii="Times New Roman" w:hAnsi="Times New Roman" w:cs="Arial"/>
          <w:color w:val="000000"/>
        </w:rPr>
      </w:pPr>
      <w:r>
        <w:rPr>
          <w:rFonts w:cs="Arial" w:ascii="Times New Roman" w:hAnsi="Times New Roman"/>
          <w:b/>
          <w:bCs/>
          <w:color w:val="000000"/>
        </w:rPr>
        <w:t>Wykaz usług</w:t>
      </w:r>
      <w:r>
        <w:rPr>
          <w:rFonts w:cs="Arial" w:ascii="Times New Roman" w:hAnsi="Times New Roman"/>
          <w:color w:val="000000"/>
        </w:rPr>
        <w:t xml:space="preserve">, z podaniem osoby wykonującej usługę, przedmiotu usługi (zamówienia), nazwy podmiotów na rzecz których usługi te wykonano, przeznaczenia nieruchomości lub jej części, daty wykonania usługi. Zaleca się złożyć wykaz na formularzu, którego wzór stanowi </w:t>
      </w:r>
      <w:r>
        <w:rPr>
          <w:rFonts w:cs="Arial" w:ascii="Times New Roman" w:hAnsi="Times New Roman"/>
          <w:b/>
          <w:bCs/>
          <w:color w:val="000000"/>
        </w:rPr>
        <w:t xml:space="preserve">załącznik </w:t>
      </w:r>
      <w:r>
        <w:rPr>
          <w:rFonts w:cs="Arial" w:ascii="Times New Roman" w:hAnsi="Times New Roman"/>
          <w:b/>
          <w:bCs/>
        </w:rPr>
        <w:t xml:space="preserve">nr 1 </w:t>
      </w:r>
      <w:r>
        <w:rPr>
          <w:rFonts w:cs="Arial" w:ascii="Times New Roman" w:hAnsi="Times New Roman"/>
        </w:rPr>
        <w:t>d</w:t>
      </w:r>
      <w:r>
        <w:rPr>
          <w:rFonts w:cs="Arial" w:ascii="Times New Roman" w:hAnsi="Times New Roman"/>
          <w:color w:val="000000"/>
        </w:rPr>
        <w:t xml:space="preserve">o Zapytania ofertowego,  </w:t>
      </w:r>
    </w:p>
    <w:p>
      <w:pPr>
        <w:pStyle w:val="ListParagraph"/>
        <w:numPr>
          <w:ilvl w:val="1"/>
          <w:numId w:val="17"/>
        </w:numPr>
        <w:spacing w:lineRule="auto" w:line="240" w:before="120" w:after="0"/>
        <w:ind w:left="850" w:hanging="425"/>
        <w:jc w:val="both"/>
        <w:rPr/>
      </w:pPr>
      <w:r>
        <w:rPr>
          <w:rFonts w:ascii="Times New Roman" w:hAnsi="Times New Roman"/>
          <w:b/>
          <w:bCs/>
        </w:rPr>
        <w:t>Referencje</w:t>
      </w:r>
      <w:r>
        <w:rPr>
          <w:rFonts w:ascii="Times New Roman" w:hAnsi="Times New Roman"/>
        </w:rPr>
        <w:t xml:space="preserve"> lub inne dokumenty (np. protokoły odbioru zamówienia, itp.) wystawione przez podmiot, na rzecz którego usługi z Wykazu usług zostały wykonane, </w:t>
      </w:r>
      <w:r>
        <w:rPr>
          <w:rFonts w:ascii="Times New Roman" w:hAnsi="Times New Roman"/>
          <w:b/>
          <w:bCs/>
        </w:rPr>
        <w:t xml:space="preserve">potwierdzające, że usługi te zostały wykonane należycie,  </w:t>
      </w:r>
    </w:p>
    <w:p>
      <w:pPr>
        <w:pStyle w:val="ListParagraph"/>
        <w:numPr>
          <w:ilvl w:val="1"/>
          <w:numId w:val="17"/>
        </w:numPr>
        <w:spacing w:lineRule="auto" w:line="240" w:before="120" w:after="0"/>
        <w:ind w:left="850" w:hanging="425"/>
        <w:jc w:val="both"/>
        <w:rPr/>
      </w:pPr>
      <w:r>
        <w:rPr>
          <w:rFonts w:cs="Arial" w:ascii="Times New Roman" w:hAnsi="Times New Roman"/>
          <w:b/>
          <w:bCs/>
          <w:color w:val="000000"/>
        </w:rPr>
        <w:t>Oświadczenie</w:t>
      </w:r>
      <w:r>
        <w:rPr>
          <w:rFonts w:cs="Arial" w:ascii="Times New Roman" w:hAnsi="Times New Roman"/>
          <w:color w:val="000000"/>
        </w:rPr>
        <w:t xml:space="preserve"> własne Wykonawcy, że osoba (osoby), która będzie uczestniczyła w wykonywaniu zamówienia, </w:t>
      </w:r>
      <w:r>
        <w:rPr>
          <w:rFonts w:ascii="Times New Roman" w:hAnsi="Times New Roman"/>
        </w:rPr>
        <w:t>posiada przewidziane prawem uprawnienia w zakresie szacowania nieruchomości potwierdzone licencją nr ... (podać nr licencji),</w:t>
      </w:r>
      <w:r>
        <w:rPr>
          <w:rFonts w:cs="Arial" w:ascii="Times New Roman" w:hAnsi="Times New Roman"/>
          <w:color w:val="000000"/>
        </w:rPr>
        <w:t xml:space="preserve"> posiada minimum 2-letnie doświadczenie jako biegły sądowy z zakresu szacowania nieruchomości i aktualnie pełni tę funkcję na podstawie powołania Prezesa Sądu z dnia …….. (podać dzień powołania) oraz, że w stosunku</w:t>
      </w:r>
      <w:r>
        <w:rPr>
          <w:rFonts w:cs="Times New Roman" w:ascii="Times New Roman" w:hAnsi="Times New Roman"/>
          <w:color w:val="000000"/>
        </w:rPr>
        <w:t xml:space="preserve"> do niej (nich) </w:t>
      </w:r>
      <w:r>
        <w:rPr>
          <w:rFonts w:cs="Times New Roman" w:ascii="Times New Roman" w:hAnsi="Times New Roman"/>
          <w:b/>
          <w:bCs/>
          <w:color w:val="000000"/>
        </w:rPr>
        <w:t>nie były stosowane kary dyscyplinarne</w:t>
      </w:r>
      <w:r>
        <w:rPr>
          <w:rFonts w:cs="Times New Roman" w:ascii="Times New Roman" w:hAnsi="Times New Roman"/>
          <w:color w:val="000000"/>
        </w:rPr>
        <w:t>, o których mowa w art. 178 ust. 2 ustawy z dnia 21 sierpnia 1997 r. o gospodarce nieruchomościami,</w:t>
      </w:r>
    </w:p>
    <w:p>
      <w:pPr>
        <w:pStyle w:val="ListParagraph"/>
        <w:numPr>
          <w:ilvl w:val="1"/>
          <w:numId w:val="17"/>
        </w:numPr>
        <w:spacing w:lineRule="auto" w:line="240" w:before="120" w:after="0"/>
        <w:ind w:left="850" w:hanging="425"/>
        <w:jc w:val="both"/>
        <w:rPr/>
      </w:pPr>
      <w:r>
        <w:rPr>
          <w:rFonts w:cs="Arial" w:ascii="Times New Roman" w:hAnsi="Times New Roman"/>
          <w:b/>
          <w:bCs/>
          <w:color w:val="000000"/>
        </w:rPr>
        <w:t xml:space="preserve">Oświadczenie  </w:t>
      </w:r>
      <w:r>
        <w:rPr>
          <w:rFonts w:cs="Arial" w:ascii="Times New Roman" w:hAnsi="Times New Roman"/>
          <w:color w:val="000000"/>
        </w:rPr>
        <w:t>własne Wykonawcy, że zapoznał się z klauzulą informacyjną administratora danych osobowych.</w:t>
      </w:r>
    </w:p>
    <w:p>
      <w:pPr>
        <w:pStyle w:val="Standard"/>
        <w:numPr>
          <w:ilvl w:val="0"/>
          <w:numId w:val="16"/>
        </w:numPr>
        <w:spacing w:before="170" w:after="0"/>
        <w:ind w:left="426" w:hanging="426"/>
        <w:jc w:val="both"/>
        <w:rPr>
          <w:sz w:val="22"/>
          <w:szCs w:val="22"/>
        </w:rPr>
      </w:pPr>
      <w:r>
        <w:rPr>
          <w:sz w:val="22"/>
          <w:szCs w:val="22"/>
        </w:rPr>
        <w:t>Z treści załączonych dokumentów musi wynikać jednoznacznie, iż warunki wymienione w rozdziale II, Wykonawca spełnia.</w:t>
      </w:r>
    </w:p>
    <w:p>
      <w:pPr>
        <w:pStyle w:val="Standard"/>
        <w:rPr>
          <w:b/>
          <w:b/>
          <w:bCs/>
          <w:sz w:val="22"/>
          <w:szCs w:val="22"/>
        </w:rPr>
      </w:pPr>
      <w:r>
        <w:rPr>
          <w:b/>
          <w:bCs/>
          <w:sz w:val="22"/>
          <w:szCs w:val="22"/>
        </w:rPr>
      </w:r>
    </w:p>
    <w:p>
      <w:pPr>
        <w:pStyle w:val="Standard"/>
        <w:numPr>
          <w:ilvl w:val="0"/>
          <w:numId w:val="4"/>
        </w:numPr>
        <w:spacing w:before="240" w:after="240"/>
        <w:ind w:left="709" w:hanging="709"/>
        <w:rPr>
          <w:b/>
          <w:b/>
          <w:bCs/>
          <w:sz w:val="22"/>
          <w:szCs w:val="22"/>
        </w:rPr>
      </w:pPr>
      <w:r>
        <w:rPr>
          <w:b/>
          <w:bCs/>
          <w:sz w:val="22"/>
          <w:szCs w:val="22"/>
        </w:rPr>
        <w:t>SPOSÓB PRZYGOTOWANIA I ZŁOŻENIA OFERTY, MIEJSCE ORAZ TERMIN ZŁOŻENIA I OTWARCIA OFERT</w:t>
      </w:r>
    </w:p>
    <w:p>
      <w:pPr>
        <w:pStyle w:val="Standard"/>
        <w:numPr>
          <w:ilvl w:val="0"/>
          <w:numId w:val="7"/>
        </w:numPr>
        <w:spacing w:before="170" w:after="170"/>
        <w:ind w:left="426" w:hanging="426"/>
        <w:jc w:val="both"/>
        <w:rPr>
          <w:sz w:val="22"/>
          <w:szCs w:val="22"/>
        </w:rPr>
      </w:pPr>
      <w:r>
        <w:rPr>
          <w:sz w:val="22"/>
          <w:szCs w:val="22"/>
        </w:rPr>
        <w:t xml:space="preserve">Oferta powinna być przygotowana na </w:t>
      </w:r>
      <w:r>
        <w:rPr>
          <w:b/>
          <w:bCs/>
          <w:sz w:val="22"/>
          <w:szCs w:val="22"/>
        </w:rPr>
        <w:t>formularzu ofertowym</w:t>
      </w:r>
      <w:r>
        <w:rPr>
          <w:sz w:val="22"/>
          <w:szCs w:val="22"/>
        </w:rPr>
        <w:t xml:space="preserve">, którego wzór stanowi </w:t>
      </w:r>
      <w:r>
        <w:rPr>
          <w:b/>
          <w:sz w:val="22"/>
          <w:szCs w:val="22"/>
        </w:rPr>
        <w:t xml:space="preserve">załącznik </w:t>
      </w:r>
      <w:r>
        <w:rPr>
          <w:b/>
          <w:bCs/>
          <w:sz w:val="22"/>
          <w:szCs w:val="22"/>
        </w:rPr>
        <w:t>nr 3</w:t>
      </w:r>
      <w:r>
        <w:rPr>
          <w:sz w:val="22"/>
          <w:szCs w:val="22"/>
        </w:rPr>
        <w:t xml:space="preserve"> </w:t>
        <w:br/>
        <w:t>do niniejszego Zapytania ofertowego i podpisana przez osobę uprawnioną do zaciągania zobowiązań.</w:t>
      </w:r>
    </w:p>
    <w:p>
      <w:pPr>
        <w:pStyle w:val="Standard"/>
        <w:numPr>
          <w:ilvl w:val="0"/>
          <w:numId w:val="7"/>
        </w:numPr>
        <w:spacing w:before="170" w:after="170"/>
        <w:ind w:left="426" w:hanging="426"/>
        <w:jc w:val="both"/>
        <w:rPr>
          <w:sz w:val="22"/>
          <w:szCs w:val="22"/>
        </w:rPr>
      </w:pPr>
      <w:r>
        <w:rPr>
          <w:sz w:val="22"/>
          <w:szCs w:val="22"/>
        </w:rPr>
        <w:t>Oferta musi być przygotowana zgodnie z zapisami niniejszego Zapytania ofertowego.</w:t>
      </w:r>
    </w:p>
    <w:p>
      <w:pPr>
        <w:pStyle w:val="Standard"/>
        <w:numPr>
          <w:ilvl w:val="0"/>
          <w:numId w:val="7"/>
        </w:numPr>
        <w:spacing w:before="170" w:after="170"/>
        <w:ind w:left="426" w:hanging="426"/>
        <w:jc w:val="both"/>
        <w:rPr>
          <w:sz w:val="22"/>
          <w:szCs w:val="22"/>
        </w:rPr>
      </w:pPr>
      <w:r>
        <w:rPr>
          <w:sz w:val="22"/>
          <w:szCs w:val="22"/>
        </w:rPr>
        <w:t xml:space="preserve">Wymaga się załączenia do składanej oferty, pełnomocnictwa do jej podpisania, o ile nie wynika ono </w:t>
        <w:br/>
        <w:t>z przepisów, dokumentów statutowych (np. z KRS) lub rejestrów.</w:t>
      </w:r>
    </w:p>
    <w:p>
      <w:pPr>
        <w:pStyle w:val="Standard"/>
        <w:numPr>
          <w:ilvl w:val="0"/>
          <w:numId w:val="7"/>
        </w:numPr>
        <w:spacing w:before="170" w:after="170"/>
        <w:ind w:left="426" w:hanging="426"/>
        <w:jc w:val="both"/>
        <w:rPr>
          <w:sz w:val="22"/>
          <w:szCs w:val="22"/>
        </w:rPr>
      </w:pPr>
      <w:r>
        <w:rPr>
          <w:sz w:val="22"/>
          <w:szCs w:val="22"/>
        </w:rPr>
        <w:t xml:space="preserve">Wykonawca może złożyć </w:t>
      </w:r>
      <w:r>
        <w:rPr>
          <w:bCs/>
          <w:sz w:val="22"/>
          <w:szCs w:val="22"/>
        </w:rPr>
        <w:t>tylko jedną ofertę</w:t>
      </w:r>
      <w:r>
        <w:rPr>
          <w:sz w:val="22"/>
          <w:szCs w:val="22"/>
        </w:rPr>
        <w:t>.</w:t>
      </w:r>
    </w:p>
    <w:p>
      <w:pPr>
        <w:pStyle w:val="Standard"/>
        <w:numPr>
          <w:ilvl w:val="0"/>
          <w:numId w:val="7"/>
        </w:numPr>
        <w:spacing w:before="170" w:after="170"/>
        <w:ind w:left="426" w:hanging="426"/>
        <w:jc w:val="both"/>
        <w:rPr>
          <w:sz w:val="22"/>
          <w:szCs w:val="22"/>
        </w:rPr>
      </w:pPr>
      <w:r>
        <w:rPr>
          <w:sz w:val="22"/>
          <w:szCs w:val="22"/>
        </w:rPr>
        <w:t>Oferta powinna być sporządzona w języku polskim, napisana czytelnie, nieścieralnym pismem drukowanym (ręcznie, na maszynie do pisania lub w postaci wydruku komputerowego).</w:t>
      </w:r>
    </w:p>
    <w:p>
      <w:pPr>
        <w:pStyle w:val="Standard"/>
        <w:numPr>
          <w:ilvl w:val="0"/>
          <w:numId w:val="7"/>
        </w:numPr>
        <w:spacing w:before="170" w:after="170"/>
        <w:ind w:left="426" w:hanging="426"/>
        <w:jc w:val="both"/>
        <w:rPr>
          <w:sz w:val="22"/>
          <w:szCs w:val="22"/>
        </w:rPr>
      </w:pPr>
      <w:r>
        <w:rPr>
          <w:sz w:val="22"/>
          <w:szCs w:val="22"/>
        </w:rPr>
        <w:t>Wykonawca może wydzielić z oferty informacje stanowiące tajemnicę przedsiębiorstwa w rozumieniu przepisów o zwalczaniu nieuczciwej konkurencji. W takim przypadku Wykonawca winien wyodrębnić te informacje w formie osobnego pakietu. Pakiet ten ma być wyraźnie oznaczony:</w:t>
      </w:r>
    </w:p>
    <w:p>
      <w:pPr>
        <w:pStyle w:val="Standard"/>
        <w:ind w:left="360" w:hanging="0"/>
        <w:jc w:val="center"/>
        <w:rPr>
          <w:sz w:val="22"/>
          <w:szCs w:val="22"/>
        </w:rPr>
      </w:pPr>
      <w:r>
        <w:rPr>
          <w:sz w:val="22"/>
          <w:szCs w:val="22"/>
        </w:rPr>
        <w:t>„</w:t>
      </w:r>
      <w:r>
        <w:rPr>
          <w:b/>
          <w:sz w:val="22"/>
          <w:szCs w:val="22"/>
        </w:rPr>
        <w:t>TAJEMNICE  PRZEDSIĘBIORSTWA – NIE  UDOSTĘPNIAĆ  INNYM  UCZESTNIKOM  POSTĘPOWANIA”</w:t>
      </w:r>
    </w:p>
    <w:p>
      <w:pPr>
        <w:pStyle w:val="Standard"/>
        <w:spacing w:before="170" w:after="0"/>
        <w:ind w:firstLine="426"/>
        <w:jc w:val="both"/>
        <w:rPr>
          <w:sz w:val="22"/>
          <w:szCs w:val="22"/>
        </w:rPr>
      </w:pPr>
      <w:r>
        <w:rPr>
          <w:sz w:val="22"/>
          <w:szCs w:val="22"/>
        </w:rPr>
        <w:t>Pozostała część oferty będzie dopuszczona do wglądu dla wszystkich zainteresowanych.</w:t>
      </w:r>
    </w:p>
    <w:p>
      <w:pPr>
        <w:pStyle w:val="Standard"/>
        <w:numPr>
          <w:ilvl w:val="0"/>
          <w:numId w:val="7"/>
        </w:numPr>
        <w:spacing w:before="170" w:after="170"/>
        <w:ind w:left="426" w:hanging="426"/>
        <w:jc w:val="both"/>
        <w:rPr>
          <w:sz w:val="22"/>
          <w:szCs w:val="22"/>
        </w:rPr>
      </w:pPr>
      <w:r>
        <w:rPr>
          <w:sz w:val="22"/>
          <w:szCs w:val="22"/>
        </w:rPr>
        <w:t xml:space="preserve">Wymaga się, aby oferta zawierała spis treści wraz z wykazem załączników. Wszystkie strony oferty </w:t>
        <w:br/>
        <w:t>– w tym wszystkie załączniki, winny być ponumerowane.</w:t>
      </w:r>
    </w:p>
    <w:p>
      <w:pPr>
        <w:pStyle w:val="Standard"/>
        <w:numPr>
          <w:ilvl w:val="0"/>
          <w:numId w:val="7"/>
        </w:numPr>
        <w:spacing w:before="170" w:after="170"/>
        <w:ind w:left="426" w:hanging="426"/>
        <w:jc w:val="both"/>
        <w:rPr>
          <w:sz w:val="22"/>
          <w:szCs w:val="22"/>
        </w:rPr>
      </w:pPr>
      <w:r>
        <w:rPr>
          <w:sz w:val="22"/>
          <w:szCs w:val="22"/>
        </w:rPr>
        <w:t>Wszystkie miejsca, w których Wykonawca naniósł zmiany bądź poprawki, winny być parafowane przez upoważnione osoby ze strony Wykonawcy.</w:t>
      </w:r>
    </w:p>
    <w:p>
      <w:pPr>
        <w:pStyle w:val="Standard"/>
        <w:numPr>
          <w:ilvl w:val="0"/>
          <w:numId w:val="7"/>
        </w:numPr>
        <w:spacing w:before="170" w:after="170"/>
        <w:ind w:left="426" w:hanging="426"/>
        <w:jc w:val="both"/>
        <w:rPr>
          <w:sz w:val="22"/>
          <w:szCs w:val="22"/>
        </w:rPr>
      </w:pPr>
      <w:r>
        <w:rPr>
          <w:sz w:val="22"/>
          <w:szCs w:val="22"/>
        </w:rPr>
        <w:t>Ofertę należy złożyć w nieprzejrzystej kopercie. Koperta powinna być zaadresowana do Zamawiającego i oznaczona w następujący sposób:</w:t>
      </w:r>
    </w:p>
    <w:p>
      <w:pPr>
        <w:pStyle w:val="Standard"/>
        <w:rPr>
          <w:sz w:val="22"/>
          <w:szCs w:val="22"/>
        </w:rPr>
      </w:pPr>
      <w:r>
        <w:rPr>
          <w:sz w:val="22"/>
          <w:szCs w:val="22"/>
        </w:rPr>
      </w:r>
    </w:p>
    <w:p>
      <w:pPr>
        <w:pStyle w:val="Standard"/>
        <w:keepNext w:val="true"/>
        <w:widowControl w:val="false"/>
        <w:pBdr>
          <w:top w:val="single" w:sz="4" w:space="1" w:color="000000"/>
          <w:left w:val="single" w:sz="4" w:space="0" w:color="000000"/>
          <w:bottom w:val="single" w:sz="4" w:space="1" w:color="000000"/>
          <w:right w:val="single" w:sz="4" w:space="1" w:color="000000"/>
        </w:pBdr>
        <w:ind w:left="490" w:hanging="0"/>
        <w:jc w:val="center"/>
        <w:rPr>
          <w:b/>
          <w:b/>
          <w:bCs/>
          <w:sz w:val="22"/>
          <w:szCs w:val="22"/>
        </w:rPr>
      </w:pPr>
      <w:r>
        <w:rPr>
          <w:b/>
          <w:bCs/>
          <w:sz w:val="22"/>
          <w:szCs w:val="22"/>
        </w:rPr>
        <w:t>„</w:t>
      </w:r>
      <w:r>
        <w:rPr>
          <w:b/>
          <w:bCs/>
          <w:sz w:val="22"/>
          <w:szCs w:val="22"/>
        </w:rPr>
        <w:t>OFERTA na wykonanie operatów szacunkowych”</w:t>
      </w:r>
    </w:p>
    <w:p>
      <w:pPr>
        <w:pStyle w:val="Standard"/>
        <w:keepNext w:val="true"/>
        <w:widowControl w:val="false"/>
        <w:pBdr>
          <w:top w:val="single" w:sz="4" w:space="1" w:color="000000"/>
          <w:left w:val="single" w:sz="4" w:space="0" w:color="000000"/>
          <w:bottom w:val="single" w:sz="4" w:space="1" w:color="000000"/>
          <w:right w:val="single" w:sz="4" w:space="1" w:color="000000"/>
        </w:pBdr>
        <w:ind w:left="490" w:hanging="0"/>
        <w:jc w:val="center"/>
        <w:rPr>
          <w:b/>
          <w:b/>
          <w:bCs/>
          <w:sz w:val="22"/>
          <w:szCs w:val="22"/>
        </w:rPr>
      </w:pPr>
      <w:r>
        <w:rPr>
          <w:b/>
          <w:bCs/>
          <w:sz w:val="22"/>
          <w:szCs w:val="22"/>
        </w:rPr>
        <w:t xml:space="preserve"> </w:t>
      </w:r>
    </w:p>
    <w:p>
      <w:pPr>
        <w:pStyle w:val="Standard"/>
        <w:keepNext w:val="true"/>
        <w:widowControl w:val="false"/>
        <w:pBdr>
          <w:top w:val="single" w:sz="4" w:space="1" w:color="000000"/>
          <w:left w:val="single" w:sz="4" w:space="0" w:color="000000"/>
          <w:bottom w:val="single" w:sz="4" w:space="1" w:color="000000"/>
          <w:right w:val="single" w:sz="4" w:space="1" w:color="000000"/>
        </w:pBdr>
        <w:ind w:left="490" w:hanging="0"/>
        <w:jc w:val="center"/>
        <w:rPr>
          <w:sz w:val="22"/>
          <w:szCs w:val="22"/>
        </w:rPr>
      </w:pPr>
      <w:r>
        <w:rPr>
          <w:b/>
          <w:bCs/>
          <w:sz w:val="22"/>
          <w:szCs w:val="22"/>
        </w:rPr>
        <w:t>„</w:t>
      </w:r>
      <w:r>
        <w:rPr>
          <w:b/>
          <w:bCs/>
          <w:sz w:val="22"/>
          <w:szCs w:val="22"/>
        </w:rPr>
        <w:t>nie otwierać przed dniem 17 stycznia 2019 r. godz. 10:15 "</w:t>
      </w:r>
    </w:p>
    <w:p>
      <w:pPr>
        <w:pStyle w:val="Standard"/>
        <w:jc w:val="right"/>
        <w:rPr>
          <w:b/>
          <w:b/>
          <w:bCs/>
          <w:sz w:val="22"/>
          <w:szCs w:val="22"/>
        </w:rPr>
      </w:pPr>
      <w:r>
        <w:rPr>
          <w:b/>
          <w:bCs/>
          <w:sz w:val="22"/>
          <w:szCs w:val="22"/>
        </w:rPr>
      </w:r>
    </w:p>
    <w:p>
      <w:pPr>
        <w:pStyle w:val="Standard"/>
        <w:numPr>
          <w:ilvl w:val="0"/>
          <w:numId w:val="7"/>
        </w:numPr>
        <w:spacing w:before="170" w:after="170"/>
        <w:ind w:left="426" w:hanging="426"/>
        <w:jc w:val="both"/>
        <w:rPr>
          <w:sz w:val="22"/>
          <w:szCs w:val="22"/>
        </w:rPr>
      </w:pPr>
      <w:r>
        <w:rPr>
          <w:sz w:val="22"/>
          <w:szCs w:val="22"/>
        </w:rPr>
        <w:t xml:space="preserve">Koperta powinna posiadać nazwę i adres Wykonawcy. Koperta powinna być szczelnie zamknięta </w:t>
        <w:br/>
        <w:t>w sposób uniemożliwiający zapoznanie się z treścią oferty.</w:t>
      </w:r>
    </w:p>
    <w:p>
      <w:pPr>
        <w:pStyle w:val="Standard"/>
        <w:numPr>
          <w:ilvl w:val="0"/>
          <w:numId w:val="7"/>
        </w:numPr>
        <w:spacing w:before="170" w:after="170"/>
        <w:ind w:left="426" w:hanging="426"/>
        <w:jc w:val="both"/>
        <w:rPr>
          <w:sz w:val="22"/>
          <w:szCs w:val="22"/>
        </w:rPr>
      </w:pPr>
      <w:r>
        <w:rPr>
          <w:sz w:val="22"/>
          <w:szCs w:val="22"/>
        </w:rPr>
        <w:t>W celu dokonania zmiany lub wycofania oferty – przed upływem terminu wyznaczonego do składania ofert – Wykonawca złoży Zamawiającemu kolejne koperty oznaczone jak w punkcie 9 i 10 z dodaniem słowa „ZMIANA” lub „WYCOFANIE”.</w:t>
      </w:r>
    </w:p>
    <w:p>
      <w:pPr>
        <w:pStyle w:val="Standard"/>
        <w:numPr>
          <w:ilvl w:val="0"/>
          <w:numId w:val="7"/>
        </w:numPr>
        <w:spacing w:before="170" w:after="170"/>
        <w:ind w:left="426" w:hanging="426"/>
        <w:jc w:val="both"/>
        <w:rPr>
          <w:sz w:val="22"/>
          <w:szCs w:val="22"/>
        </w:rPr>
      </w:pPr>
      <w:r>
        <w:rPr>
          <w:sz w:val="22"/>
          <w:szCs w:val="22"/>
        </w:rPr>
        <w:t>Wykonawca nie może wycofać oferty i wprowadzić jakichkolwiek zmian w jej treści, po upływie terminu wyznaczonego do składania ofert.</w:t>
      </w:r>
    </w:p>
    <w:p>
      <w:pPr>
        <w:pStyle w:val="Standard"/>
        <w:numPr>
          <w:ilvl w:val="0"/>
          <w:numId w:val="7"/>
        </w:numPr>
        <w:spacing w:before="170" w:after="170"/>
        <w:ind w:left="426" w:hanging="426"/>
        <w:jc w:val="both"/>
        <w:rPr>
          <w:sz w:val="22"/>
          <w:szCs w:val="22"/>
        </w:rPr>
      </w:pPr>
      <w:r>
        <w:rPr>
          <w:sz w:val="22"/>
          <w:szCs w:val="22"/>
        </w:rPr>
        <w:t>Jeżeli złożone dokumenty są niekompletne, zawierają błędy lub budzą wskazane przez Zamawiającego wątpliwości, Zamawiający wezwie do ich złożenia, uzupełnienia, poprawienia w terminie przez siebie wskazanym (jednak nie krótszym niż 3 dni), chyba, że mimo ich złożenia, oferta Wykonawcy podlega odrzuceniu albo konieczne byłoby unieważnienie postępowania.</w:t>
      </w:r>
    </w:p>
    <w:p>
      <w:pPr>
        <w:pStyle w:val="Standard"/>
        <w:numPr>
          <w:ilvl w:val="0"/>
          <w:numId w:val="7"/>
        </w:numPr>
        <w:spacing w:before="170" w:after="170"/>
        <w:ind w:left="426" w:hanging="426"/>
        <w:jc w:val="both"/>
        <w:rPr>
          <w:sz w:val="22"/>
          <w:szCs w:val="22"/>
        </w:rPr>
      </w:pPr>
      <w:bookmarkStart w:id="0" w:name="OLE_LINK6"/>
      <w:bookmarkStart w:id="1" w:name="OLE_LINK5"/>
      <w:r>
        <w:rPr>
          <w:sz w:val="22"/>
          <w:szCs w:val="22"/>
        </w:rPr>
        <w:t>Oferta zostanie odrzucona w sytuacji, gdy wystąpią niezgodności z treścią niniejszego Zapytania ofertowego.</w:t>
      </w:r>
      <w:bookmarkEnd w:id="0"/>
      <w:bookmarkEnd w:id="1"/>
    </w:p>
    <w:p>
      <w:pPr>
        <w:pStyle w:val="Standard"/>
        <w:numPr>
          <w:ilvl w:val="0"/>
          <w:numId w:val="7"/>
        </w:numPr>
        <w:spacing w:before="170" w:after="170"/>
        <w:ind w:left="426" w:hanging="426"/>
        <w:jc w:val="both"/>
        <w:rPr>
          <w:sz w:val="22"/>
          <w:szCs w:val="22"/>
        </w:rPr>
      </w:pPr>
      <w:r>
        <w:rPr>
          <w:sz w:val="22"/>
          <w:szCs w:val="22"/>
        </w:rPr>
        <w:t xml:space="preserve">Ofertę należy złożyć w Kancelarii Głównej Zachodniopomorskiego Uniwersytetu Technologicznego </w:t>
        <w:br/>
        <w:t xml:space="preserve">w Szczecinie, 70-310 Szczecin, al. Piastów 18, pokój nr 10 (parter). Termin składania ofert upływa dnia: </w:t>
        <w:br/>
      </w:r>
      <w:r>
        <w:rPr>
          <w:b/>
          <w:bCs/>
          <w:sz w:val="22"/>
          <w:szCs w:val="22"/>
        </w:rPr>
        <w:t>17 stycznia 2019 r. o godz. 10:00</w:t>
      </w:r>
      <w:r>
        <w:rPr>
          <w:sz w:val="22"/>
          <w:szCs w:val="22"/>
        </w:rPr>
        <w:t>.</w:t>
      </w:r>
    </w:p>
    <w:p>
      <w:pPr>
        <w:pStyle w:val="Standard"/>
        <w:numPr>
          <w:ilvl w:val="0"/>
          <w:numId w:val="7"/>
        </w:numPr>
        <w:spacing w:before="170" w:after="170"/>
        <w:ind w:left="426" w:hanging="426"/>
        <w:jc w:val="both"/>
        <w:rPr>
          <w:sz w:val="22"/>
          <w:szCs w:val="22"/>
        </w:rPr>
      </w:pPr>
      <w:r>
        <w:rPr>
          <w:sz w:val="22"/>
          <w:szCs w:val="22"/>
        </w:rPr>
        <w:t>Oferty złożone po terminie wskazanym w pkt. 15, zostaną niezwłocznie zwrócone Wykonawcom.</w:t>
      </w:r>
    </w:p>
    <w:p>
      <w:pPr>
        <w:pStyle w:val="Standard"/>
        <w:numPr>
          <w:ilvl w:val="0"/>
          <w:numId w:val="7"/>
        </w:numPr>
        <w:spacing w:before="170" w:after="170"/>
        <w:ind w:left="426" w:hanging="426"/>
        <w:jc w:val="both"/>
        <w:rPr>
          <w:sz w:val="22"/>
          <w:szCs w:val="22"/>
        </w:rPr>
      </w:pPr>
      <w:r>
        <w:rPr>
          <w:sz w:val="22"/>
          <w:szCs w:val="22"/>
        </w:rPr>
        <w:t xml:space="preserve">Otwarcie ofert nastąpi w dniu </w:t>
      </w:r>
      <w:r>
        <w:rPr>
          <w:b/>
          <w:bCs/>
          <w:sz w:val="22"/>
          <w:szCs w:val="22"/>
        </w:rPr>
        <w:t xml:space="preserve">17 stycznia 2019 r. o godz. 10:15 </w:t>
      </w:r>
      <w:r>
        <w:rPr>
          <w:bCs/>
          <w:sz w:val="22"/>
          <w:szCs w:val="22"/>
        </w:rPr>
        <w:t xml:space="preserve">w </w:t>
      </w:r>
      <w:r>
        <w:rPr>
          <w:sz w:val="22"/>
          <w:szCs w:val="22"/>
        </w:rPr>
        <w:t>Budynku Jednostek Międzywydziałowych ZUT w Szczecinie al. Piastów 48, pok. 430 - sala konferencyjna (IV p.).</w:t>
      </w:r>
    </w:p>
    <w:p>
      <w:pPr>
        <w:pStyle w:val="Standard"/>
        <w:numPr>
          <w:ilvl w:val="0"/>
          <w:numId w:val="7"/>
        </w:numPr>
        <w:spacing w:before="170" w:after="170"/>
        <w:ind w:left="426" w:hanging="426"/>
        <w:jc w:val="both"/>
        <w:rPr>
          <w:sz w:val="22"/>
          <w:szCs w:val="22"/>
        </w:rPr>
      </w:pPr>
      <w:r>
        <w:rPr>
          <w:sz w:val="22"/>
          <w:szCs w:val="22"/>
        </w:rPr>
        <w:t>Podczas otwarcia ofert Zamawiający poda nazwę (firmę) oraz adres (siedzibę) Wykonawcy, którego oferta będzie otwierana, a także informacje dotyczące ceny oferty. Informacje te odnotowywane zostaną w protokole postępowania.</w:t>
      </w:r>
    </w:p>
    <w:p>
      <w:pPr>
        <w:pStyle w:val="Standard"/>
        <w:numPr>
          <w:ilvl w:val="0"/>
          <w:numId w:val="7"/>
        </w:numPr>
        <w:spacing w:before="170" w:after="170"/>
        <w:ind w:left="426" w:hanging="426"/>
        <w:jc w:val="both"/>
        <w:rPr>
          <w:sz w:val="22"/>
          <w:szCs w:val="22"/>
        </w:rPr>
      </w:pPr>
      <w:r>
        <w:rPr>
          <w:sz w:val="22"/>
          <w:szCs w:val="22"/>
        </w:rPr>
        <w:t>Zamawiający zastrzega sobie prawo do weryfikacji stanu faktycznego informacji przedkładanych wraz z ofertą.</w:t>
      </w:r>
    </w:p>
    <w:p>
      <w:pPr>
        <w:pStyle w:val="Standard"/>
        <w:numPr>
          <w:ilvl w:val="0"/>
          <w:numId w:val="7"/>
        </w:numPr>
        <w:spacing w:before="170" w:after="170"/>
        <w:ind w:left="426" w:hanging="426"/>
        <w:jc w:val="both"/>
        <w:rPr>
          <w:sz w:val="22"/>
          <w:szCs w:val="22"/>
        </w:rPr>
      </w:pPr>
      <w:r>
        <w:rPr>
          <w:sz w:val="22"/>
          <w:szCs w:val="22"/>
        </w:rPr>
        <w:t xml:space="preserve">Złożenie oferty przez Wykonawcę jest równoznaczne z akceptacją wzoru </w:t>
      </w:r>
      <w:r>
        <w:rPr>
          <w:b/>
          <w:bCs/>
          <w:sz w:val="22"/>
          <w:szCs w:val="22"/>
        </w:rPr>
        <w:t>umowy</w:t>
      </w:r>
      <w:r>
        <w:rPr>
          <w:sz w:val="22"/>
          <w:szCs w:val="22"/>
        </w:rPr>
        <w:t xml:space="preserve">, stanowiącego </w:t>
      </w:r>
      <w:r>
        <w:rPr>
          <w:b/>
          <w:sz w:val="22"/>
          <w:szCs w:val="22"/>
        </w:rPr>
        <w:t>załącznik nr 4</w:t>
      </w:r>
      <w:r>
        <w:rPr>
          <w:sz w:val="22"/>
          <w:szCs w:val="22"/>
        </w:rPr>
        <w:t xml:space="preserve"> do niniejszego Zapytania ofertowego oraz oznacza zobowiązanie Wykonawcy do jej podpisania w przypadku wyboru jego oferty.</w:t>
      </w:r>
    </w:p>
    <w:p>
      <w:pPr>
        <w:pStyle w:val="Standard"/>
        <w:numPr>
          <w:ilvl w:val="0"/>
          <w:numId w:val="7"/>
        </w:numPr>
        <w:spacing w:before="170" w:after="170"/>
        <w:ind w:left="426" w:hanging="426"/>
        <w:jc w:val="both"/>
        <w:rPr>
          <w:sz w:val="22"/>
          <w:szCs w:val="22"/>
        </w:rPr>
      </w:pPr>
      <w:r>
        <w:rPr>
          <w:sz w:val="22"/>
          <w:szCs w:val="22"/>
        </w:rPr>
        <w:t>Termin związania ofertą wynosi 30 dni, licząc od dnia upływu terminu otwarcia ofert.</w:t>
      </w:r>
    </w:p>
    <w:p>
      <w:pPr>
        <w:pStyle w:val="Standard"/>
        <w:rPr>
          <w:b/>
          <w:b/>
          <w:sz w:val="22"/>
          <w:szCs w:val="22"/>
        </w:rPr>
      </w:pPr>
      <w:r>
        <w:rPr>
          <w:b/>
          <w:sz w:val="22"/>
          <w:szCs w:val="22"/>
        </w:rPr>
      </w:r>
    </w:p>
    <w:p>
      <w:pPr>
        <w:pStyle w:val="Standard"/>
        <w:numPr>
          <w:ilvl w:val="0"/>
          <w:numId w:val="4"/>
        </w:numPr>
        <w:spacing w:before="0" w:after="240"/>
        <w:ind w:left="709" w:hanging="709"/>
        <w:rPr>
          <w:b/>
          <w:b/>
          <w:sz w:val="22"/>
          <w:szCs w:val="22"/>
        </w:rPr>
      </w:pPr>
      <w:r>
        <w:rPr>
          <w:b/>
          <w:sz w:val="22"/>
          <w:szCs w:val="22"/>
        </w:rPr>
        <w:t>OFERTY NIEWAŻNE</w:t>
      </w:r>
    </w:p>
    <w:p>
      <w:pPr>
        <w:pStyle w:val="Style61"/>
        <w:widowControl/>
        <w:numPr>
          <w:ilvl w:val="0"/>
          <w:numId w:val="8"/>
        </w:numPr>
        <w:spacing w:lineRule="auto" w:line="240" w:before="163" w:after="0"/>
        <w:ind w:left="418" w:hanging="418"/>
        <w:rPr/>
      </w:pPr>
      <w:r>
        <w:rPr>
          <w:rStyle w:val="FontStyle20"/>
          <w:rFonts w:ascii="Times New Roman" w:hAnsi="Times New Roman"/>
          <w:sz w:val="22"/>
          <w:szCs w:val="22"/>
        </w:rPr>
        <w:t xml:space="preserve">Z zastrzeżeniem punktów 2 - 4 poniżej, za ofertę nieważną Zamawiający ma prawo uznać ofertę złożoną </w:t>
        <w:br/>
        <w:t>w odpowiedzi na niniejsze zapytanie, której dotyczyć będzie przynajmniej jedna z następujących okoliczności (przesłanek negatywnych):</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Oferta nie zostanie złożona w terminie składania ofert;</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 xml:space="preserve">Oferta zostanie złożona przez Wykonawcę, który nie spełnia warunków udziału  </w:t>
        <w:br/>
        <w:t>w postępowaniu, o których mowa w dziale II Zapytania ofertowego;</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Oferta nie będzie zawierać informacji o oferowanej cenie za zamówienie, stosownie do działu VI niniejszego zapytania,</w:t>
      </w:r>
    </w:p>
    <w:p>
      <w:pPr>
        <w:pStyle w:val="Style61"/>
        <w:widowControl/>
        <w:numPr>
          <w:ilvl w:val="0"/>
          <w:numId w:val="9"/>
        </w:numPr>
        <w:spacing w:lineRule="auto" w:line="240" w:before="120" w:after="0"/>
        <w:ind w:left="993" w:hanging="425"/>
        <w:rPr>
          <w:rStyle w:val="FontStyle20"/>
          <w:rFonts w:ascii="Times New Roman" w:hAnsi="Times New Roman"/>
          <w:sz w:val="22"/>
          <w:szCs w:val="22"/>
        </w:rPr>
      </w:pPr>
      <w:r>
        <w:rPr>
          <w:rStyle w:val="FontStyle20"/>
          <w:rFonts w:ascii="Times New Roman" w:hAnsi="Times New Roman"/>
          <w:sz w:val="22"/>
          <w:szCs w:val="22"/>
        </w:rPr>
        <w:t>Oferta nie będzie sporządzona stosownie do postanowień działu IV niniejszego zapytania;</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Oferta nie będzie podawać danych pozwalających na ustalenie podmiotu składającego ofertę;</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Ten sam podmiot w terminie składania ofert złożył w niniejszym postępowaniu więcej niż jedną ofertę;</w:t>
      </w:r>
    </w:p>
    <w:p>
      <w:pPr>
        <w:pStyle w:val="Style61"/>
        <w:widowControl/>
        <w:numPr>
          <w:ilvl w:val="0"/>
          <w:numId w:val="9"/>
        </w:numPr>
        <w:spacing w:lineRule="auto" w:line="240" w:before="120" w:after="0"/>
        <w:ind w:left="993" w:hanging="425"/>
        <w:rPr/>
      </w:pPr>
      <w:r>
        <w:rPr>
          <w:rStyle w:val="FontStyle20"/>
          <w:rFonts w:ascii="Times New Roman" w:hAnsi="Times New Roman"/>
          <w:sz w:val="22"/>
          <w:szCs w:val="22"/>
        </w:rPr>
        <w:t>Oferta nie została podpisana.</w:t>
      </w:r>
    </w:p>
    <w:p>
      <w:pPr>
        <w:pStyle w:val="Style61"/>
        <w:widowControl/>
        <w:numPr>
          <w:ilvl w:val="0"/>
          <w:numId w:val="8"/>
        </w:numPr>
        <w:spacing w:lineRule="auto" w:line="240" w:before="120" w:after="0"/>
        <w:ind w:left="420" w:hanging="420"/>
        <w:rPr/>
      </w:pPr>
      <w:r>
        <w:rPr>
          <w:rStyle w:val="FontStyle20"/>
          <w:rFonts w:ascii="Times New Roman" w:hAnsi="Times New Roman"/>
          <w:sz w:val="22"/>
          <w:szCs w:val="22"/>
        </w:rPr>
        <w:t>W przypadku, gdy oferta zostanie podpisana przez osobę/osoby, których uprawnienie do reprezentacji składającego ofertę nie wynika z ewidencji działalności gospodarczej (CEiIDG) lub Krajowego Rejestru Sądowego - Rejestr Przedsiębiorców i do oferty nie 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pPr>
        <w:pStyle w:val="Style61"/>
        <w:widowControl/>
        <w:numPr>
          <w:ilvl w:val="0"/>
          <w:numId w:val="8"/>
        </w:numPr>
        <w:spacing w:lineRule="auto" w:line="240" w:before="120" w:after="0"/>
        <w:ind w:left="420" w:hanging="420"/>
        <w:rPr/>
      </w:pPr>
      <w:r>
        <w:rPr>
          <w:rStyle w:val="FontStyle20"/>
          <w:rFonts w:ascii="Times New Roman" w:hAnsi="Times New Roman"/>
          <w:sz w:val="22"/>
          <w:szCs w:val="22"/>
        </w:rPr>
        <w:t>Zamawiający zastrzega sobie prawo ograniczenia się w badaniu i rozstrzyganiu w przedmiocie tego czy oferta jest ofertą ważną (w konsekwencji również podejmowania działań, o których mowa w dziale IV pkt 13) wyłącznie w odniesieniu do oferty, która miałaby podlegać uznaniu za ofertę najkorzystniejszą stosownie do działu VII niniejszego zapytania.</w:t>
      </w:r>
    </w:p>
    <w:p>
      <w:pPr>
        <w:pStyle w:val="Style61"/>
        <w:widowControl/>
        <w:numPr>
          <w:ilvl w:val="0"/>
          <w:numId w:val="8"/>
        </w:numPr>
        <w:spacing w:lineRule="auto" w:line="240" w:before="120" w:after="0"/>
        <w:ind w:left="420" w:hanging="420"/>
        <w:rPr/>
      </w:pPr>
      <w:r>
        <w:rPr>
          <w:rStyle w:val="FontStyle20"/>
          <w:rFonts w:ascii="Times New Roman" w:hAnsi="Times New Roman"/>
          <w:sz w:val="22"/>
          <w:szCs w:val="22"/>
        </w:rPr>
        <w:t>Zamawiający zastrzega sobie również prawo odstąpienia od oceny i podejmowania działań, o których  mowa w dziale IV pkt 13, w przypadku zaistnienia podstaw do unieważnienia niniejszego postępowania - na podstawie działu X poniżej.</w:t>
      </w:r>
    </w:p>
    <w:p>
      <w:pPr>
        <w:pStyle w:val="Style61"/>
        <w:widowControl/>
        <w:tabs>
          <w:tab w:val="left" w:pos="845" w:leader="none"/>
        </w:tabs>
        <w:spacing w:lineRule="auto" w:line="240"/>
        <w:ind w:left="420" w:hanging="420"/>
        <w:rPr>
          <w:b/>
          <w:b/>
        </w:rPr>
      </w:pPr>
      <w:r>
        <w:rPr>
          <w:b/>
        </w:rPr>
      </w:r>
    </w:p>
    <w:p>
      <w:pPr>
        <w:pStyle w:val="Standard"/>
        <w:numPr>
          <w:ilvl w:val="0"/>
          <w:numId w:val="4"/>
        </w:numPr>
        <w:spacing w:before="240" w:after="240"/>
        <w:ind w:left="567" w:hanging="567"/>
        <w:rPr>
          <w:b/>
          <w:b/>
          <w:sz w:val="22"/>
          <w:szCs w:val="22"/>
        </w:rPr>
      </w:pPr>
      <w:r>
        <w:rPr>
          <w:b/>
          <w:sz w:val="22"/>
          <w:szCs w:val="22"/>
        </w:rPr>
        <w:t>OPIS SPOSOBU OBLICZENIA CENY</w:t>
      </w:r>
    </w:p>
    <w:p>
      <w:pPr>
        <w:pStyle w:val="Tekstpodstawowywcity31"/>
        <w:numPr>
          <w:ilvl w:val="0"/>
          <w:numId w:val="10"/>
        </w:numPr>
        <w:overflowPunct w:val="true"/>
        <w:spacing w:before="170" w:after="0"/>
        <w:ind w:left="426" w:hanging="426"/>
        <w:jc w:val="both"/>
        <w:textAlignment w:val="auto"/>
        <w:rPr>
          <w:sz w:val="22"/>
          <w:szCs w:val="22"/>
        </w:rPr>
      </w:pPr>
      <w:r>
        <w:rPr>
          <w:sz w:val="22"/>
          <w:szCs w:val="22"/>
        </w:rPr>
        <w:t>Wykonawca podaje w ofercie jedną cenę oferty, stanowiącą sumę cen składowych wycen wymienionych w formularzu ofertowym (</w:t>
      </w:r>
      <w:r>
        <w:rPr>
          <w:b/>
          <w:sz w:val="22"/>
          <w:szCs w:val="22"/>
        </w:rPr>
        <w:t>załącznik</w:t>
      </w:r>
      <w:r>
        <w:rPr>
          <w:sz w:val="22"/>
          <w:szCs w:val="22"/>
        </w:rPr>
        <w:t xml:space="preserve"> </w:t>
      </w:r>
      <w:r>
        <w:rPr>
          <w:b/>
          <w:bCs/>
          <w:sz w:val="22"/>
          <w:szCs w:val="22"/>
        </w:rPr>
        <w:t>nr 3</w:t>
      </w:r>
      <w:r>
        <w:rPr>
          <w:sz w:val="22"/>
          <w:szCs w:val="22"/>
        </w:rPr>
        <w:t xml:space="preserve">), wyliczoną zgodnie z zasadami podanymi poniżej. Wyliczona cena oferty służy wyłącznie celom porównania ofert i wyboru najkorzystniejszej oferty. </w:t>
      </w:r>
      <w:r>
        <w:rPr>
          <w:b/>
          <w:sz w:val="22"/>
          <w:szCs w:val="22"/>
        </w:rPr>
        <w:t xml:space="preserve">W rozliczeniach wzajemnych pomiędzy Zamawiającym a Wykonawcą zastosowanie będą miały </w:t>
      </w:r>
      <w:r>
        <w:rPr>
          <w:b/>
          <w:bCs/>
          <w:sz w:val="22"/>
          <w:szCs w:val="22"/>
        </w:rPr>
        <w:t>ceny jednostkowe brutto, stanowiące ceny składowe wymienione w formularzu ofertowym oferty uznanej za najkorzystniejszą.</w:t>
      </w:r>
    </w:p>
    <w:p>
      <w:pPr>
        <w:pStyle w:val="Tekstpodstawowywcity31"/>
        <w:numPr>
          <w:ilvl w:val="0"/>
          <w:numId w:val="10"/>
        </w:numPr>
        <w:overflowPunct w:val="true"/>
        <w:spacing w:before="120" w:after="0"/>
        <w:ind w:left="425" w:hanging="425"/>
        <w:jc w:val="both"/>
        <w:textAlignment w:val="auto"/>
        <w:rPr>
          <w:sz w:val="22"/>
          <w:szCs w:val="22"/>
        </w:rPr>
      </w:pPr>
      <w:r>
        <w:rPr>
          <w:sz w:val="22"/>
          <w:szCs w:val="22"/>
        </w:rPr>
        <w:t xml:space="preserve">Ceny jednostkowe brutto (wraz z podatkiem VAT) muszą zostać podane w złotych polskich </w:t>
        <w:br/>
        <w:t>z dokładnością do dwóch miejsc po przecinku.</w:t>
      </w:r>
    </w:p>
    <w:p>
      <w:pPr>
        <w:pStyle w:val="Tekstpodstawowywcity31"/>
        <w:numPr>
          <w:ilvl w:val="0"/>
          <w:numId w:val="10"/>
        </w:numPr>
        <w:overflowPunct w:val="true"/>
        <w:spacing w:before="120" w:after="0"/>
        <w:ind w:left="425" w:hanging="425"/>
        <w:jc w:val="both"/>
        <w:textAlignment w:val="auto"/>
        <w:rPr>
          <w:sz w:val="22"/>
          <w:szCs w:val="22"/>
        </w:rPr>
      </w:pPr>
      <w:r>
        <w:rPr>
          <w:sz w:val="22"/>
          <w:szCs w:val="22"/>
        </w:rPr>
        <w:t xml:space="preserve">Cenę oferty należy określić z należytą starannością, na podstawie przedmiotu zamówienia </w:t>
        <w:br/>
        <w:t xml:space="preserve">z uwzględnieniem </w:t>
      </w:r>
      <w:r>
        <w:rPr>
          <w:bCs/>
          <w:sz w:val="22"/>
          <w:szCs w:val="22"/>
        </w:rPr>
        <w:t>wszystkich kosztów związanych z realizacją zamówienia,</w:t>
      </w:r>
      <w:r>
        <w:rPr>
          <w:sz w:val="22"/>
          <w:szCs w:val="22"/>
        </w:rPr>
        <w:t xml:space="preserve"> wynikających z zakresu wyceny (wg standardów w tym działaniu), niezbędnych do wykonania  zamówienia i jego części oraz doliczyć do powstałej kwoty inne składniki wpływające na ostateczną cenę (koszty materiałów pomocniczych niezbędnych do </w:t>
      </w:r>
      <w:r>
        <w:rPr>
          <w:bCs/>
          <w:sz w:val="22"/>
          <w:szCs w:val="22"/>
        </w:rPr>
        <w:t>wykonania operatu w trzech egzemplarzach</w:t>
      </w:r>
      <w:r>
        <w:rPr>
          <w:sz w:val="22"/>
          <w:szCs w:val="22"/>
        </w:rPr>
        <w:t xml:space="preserve"> oraz późniejszej jego aktualizacji w trzech egzemplarzach, koszt opracowania dokumentów zgodnie z treścią umowy stanowiącej </w:t>
      </w:r>
      <w:r>
        <w:rPr>
          <w:bCs/>
          <w:sz w:val="22"/>
          <w:szCs w:val="22"/>
        </w:rPr>
        <w:t>załącznik nr 4</w:t>
      </w:r>
      <w:r>
        <w:rPr>
          <w:b/>
          <w:bCs/>
          <w:sz w:val="22"/>
          <w:szCs w:val="22"/>
        </w:rPr>
        <w:t xml:space="preserve"> </w:t>
      </w:r>
      <w:r>
        <w:rPr>
          <w:sz w:val="22"/>
          <w:szCs w:val="22"/>
        </w:rPr>
        <w:t xml:space="preserve">do niniejszego zapytania ofertowego, koszt druku, kopiowania, dojazdów itp.). Cena oferty powinna zostać wyliczona według zasad wskazanych w tabeli nr 1 stanowiącej integralną część formularza ofertowego, stanowiącego </w:t>
      </w:r>
      <w:r>
        <w:rPr>
          <w:b/>
          <w:bCs/>
          <w:sz w:val="22"/>
          <w:szCs w:val="22"/>
        </w:rPr>
        <w:t>załącznik nr 3</w:t>
      </w:r>
      <w:r>
        <w:rPr>
          <w:sz w:val="22"/>
          <w:szCs w:val="22"/>
        </w:rPr>
        <w:t xml:space="preserve"> do niniejszego zapytania.</w:t>
      </w:r>
    </w:p>
    <w:p>
      <w:pPr>
        <w:pStyle w:val="Tekstpodstawowywcity31"/>
        <w:overflowPunct w:val="true"/>
        <w:spacing w:before="0" w:after="0"/>
        <w:ind w:left="425" w:hanging="0"/>
        <w:jc w:val="both"/>
        <w:textAlignment w:val="auto"/>
        <w:rPr>
          <w:sz w:val="22"/>
          <w:szCs w:val="22"/>
        </w:rPr>
      </w:pPr>
      <w:r>
        <w:rPr>
          <w:sz w:val="22"/>
          <w:szCs w:val="22"/>
        </w:rPr>
      </w:r>
    </w:p>
    <w:p>
      <w:pPr>
        <w:pStyle w:val="Standard"/>
        <w:numPr>
          <w:ilvl w:val="0"/>
          <w:numId w:val="4"/>
        </w:numPr>
        <w:spacing w:before="240" w:after="240"/>
        <w:ind w:left="709" w:hanging="709"/>
        <w:rPr>
          <w:b/>
          <w:b/>
          <w:bCs/>
          <w:sz w:val="22"/>
          <w:szCs w:val="22"/>
        </w:rPr>
      </w:pPr>
      <w:r>
        <w:rPr>
          <w:b/>
          <w:bCs/>
          <w:sz w:val="22"/>
          <w:szCs w:val="22"/>
        </w:rPr>
        <w:t>OCENA OFERT</w:t>
      </w:r>
    </w:p>
    <w:p>
      <w:pPr>
        <w:pStyle w:val="Standard"/>
        <w:spacing w:before="170" w:after="0"/>
        <w:jc w:val="both"/>
        <w:rPr>
          <w:sz w:val="22"/>
          <w:szCs w:val="22"/>
        </w:rPr>
      </w:pPr>
      <w:r>
        <w:rPr>
          <w:sz w:val="22"/>
          <w:szCs w:val="22"/>
        </w:rPr>
        <w:t>Przy wyborze najkorzystniejszej oferty Zamawiający będzie kierował się kryterium:</w:t>
      </w:r>
    </w:p>
    <w:p>
      <w:pPr>
        <w:pStyle w:val="Standard"/>
        <w:spacing w:before="120" w:after="0"/>
        <w:ind w:left="720" w:hanging="720"/>
        <w:jc w:val="center"/>
        <w:rPr>
          <w:sz w:val="22"/>
          <w:szCs w:val="22"/>
        </w:rPr>
      </w:pPr>
      <w:r>
        <w:rPr>
          <w:b/>
          <w:sz w:val="22"/>
          <w:szCs w:val="22"/>
        </w:rPr>
        <w:t xml:space="preserve">cena oferty </w:t>
      </w:r>
      <w:r>
        <w:rPr>
          <w:b/>
          <w:bCs/>
          <w:sz w:val="22"/>
          <w:szCs w:val="22"/>
        </w:rPr>
        <w:t>=</w:t>
      </w:r>
      <w:r>
        <w:rPr>
          <w:b/>
          <w:sz w:val="22"/>
          <w:szCs w:val="22"/>
        </w:rPr>
        <w:t xml:space="preserve"> waga 100%</w:t>
      </w:r>
      <w:r>
        <w:rPr>
          <w:sz w:val="22"/>
          <w:szCs w:val="22"/>
        </w:rPr>
        <w:t xml:space="preserve">  </w:t>
      </w:r>
    </w:p>
    <w:p>
      <w:pPr>
        <w:pStyle w:val="Standard"/>
        <w:spacing w:before="120" w:after="0"/>
        <w:rPr>
          <w:bCs/>
          <w:color w:val="191919"/>
          <w:sz w:val="22"/>
          <w:szCs w:val="22"/>
        </w:rPr>
      </w:pPr>
      <w:r>
        <w:rPr>
          <w:bCs/>
          <w:color w:val="191919"/>
          <w:sz w:val="22"/>
          <w:szCs w:val="22"/>
        </w:rPr>
        <w:t>gdzie podana wyżej waga procentowa jest wagą punktową według zasady: jeden % = jeden punkt.</w:t>
      </w:r>
    </w:p>
    <w:p>
      <w:pPr>
        <w:pStyle w:val="Standard"/>
        <w:spacing w:before="120" w:after="120"/>
        <w:jc w:val="both"/>
        <w:rPr>
          <w:sz w:val="22"/>
          <w:szCs w:val="22"/>
        </w:rPr>
      </w:pPr>
      <w:r>
        <w:rPr>
          <w:sz w:val="22"/>
          <w:szCs w:val="22"/>
        </w:rPr>
        <w:t>Oferta najtańsza spośród ofert nieodrzuconych otrzyma 100 punktów. Pozostałe proporcjonalnie mniej, według wzoru:</w:t>
      </w:r>
    </w:p>
    <w:p>
      <w:pPr>
        <w:pStyle w:val="Standard"/>
        <w:ind w:firstLine="709"/>
        <w:rPr>
          <w:bCs/>
          <w:sz w:val="22"/>
          <w:szCs w:val="22"/>
        </w:rPr>
      </w:pPr>
      <w:r>
        <w:rPr>
          <w:bCs/>
          <w:sz w:val="22"/>
          <w:szCs w:val="22"/>
        </w:rPr>
        <w:tab/>
        <w:t xml:space="preserve">                  najniższa cena spośród złożonych ofert</w:t>
      </w:r>
    </w:p>
    <w:p>
      <w:pPr>
        <w:pStyle w:val="Standard"/>
        <w:rPr>
          <w:bCs/>
          <w:sz w:val="22"/>
          <w:szCs w:val="22"/>
        </w:rPr>
      </w:pPr>
      <w:r>
        <w:rPr>
          <w:bCs/>
          <w:sz w:val="22"/>
          <w:szCs w:val="22"/>
        </w:rPr>
        <w:t>O = Ocena punktowa =  -----------------------------------------------     x 100</w:t>
      </w:r>
    </w:p>
    <w:p>
      <w:pPr>
        <w:pStyle w:val="Standard"/>
        <w:rPr>
          <w:bCs/>
          <w:sz w:val="22"/>
          <w:szCs w:val="22"/>
        </w:rPr>
      </w:pPr>
      <w:r>
        <w:rPr>
          <w:bCs/>
          <w:sz w:val="22"/>
          <w:szCs w:val="22"/>
        </w:rPr>
        <w:t xml:space="preserve"> </w:t>
      </w:r>
      <w:r>
        <w:rPr>
          <w:bCs/>
          <w:sz w:val="22"/>
          <w:szCs w:val="22"/>
        </w:rPr>
        <w:tab/>
        <w:t xml:space="preserve">                                                cena  oferty badanej</w:t>
      </w:r>
    </w:p>
    <w:p>
      <w:pPr>
        <w:pStyle w:val="Standard"/>
        <w:rPr>
          <w:bCs/>
          <w:sz w:val="22"/>
          <w:szCs w:val="22"/>
        </w:rPr>
      </w:pPr>
      <w:r>
        <w:rPr>
          <w:bCs/>
          <w:sz w:val="22"/>
          <w:szCs w:val="22"/>
        </w:rPr>
      </w:r>
    </w:p>
    <w:p>
      <w:pPr>
        <w:pStyle w:val="Standard"/>
        <w:numPr>
          <w:ilvl w:val="0"/>
          <w:numId w:val="4"/>
        </w:numPr>
        <w:spacing w:before="240" w:after="240"/>
        <w:ind w:left="709" w:hanging="709"/>
        <w:rPr>
          <w:b/>
          <w:b/>
          <w:bCs/>
          <w:sz w:val="22"/>
          <w:szCs w:val="22"/>
        </w:rPr>
      </w:pPr>
      <w:r>
        <w:rPr>
          <w:b/>
          <w:bCs/>
          <w:sz w:val="22"/>
          <w:szCs w:val="22"/>
        </w:rPr>
        <w:t>POWIADOMIENIE O WYNIKU POSTĘPOWANIA</w:t>
      </w:r>
    </w:p>
    <w:p>
      <w:pPr>
        <w:pStyle w:val="Style11"/>
        <w:widowControl/>
        <w:spacing w:lineRule="auto" w:line="276" w:before="177" w:after="57"/>
        <w:rPr>
          <w:b/>
          <w:b/>
          <w:bCs/>
        </w:rPr>
      </w:pPr>
      <w:r>
        <w:rPr>
          <w:rStyle w:val="FontStyle20"/>
          <w:rFonts w:ascii="Times New Roman" w:hAnsi="Times New Roman"/>
          <w:sz w:val="22"/>
          <w:szCs w:val="22"/>
        </w:rPr>
        <w:t>O wyborze oferty najkorzystniejszej albo zamknięciu niniejszego postępowania bez dokonania wyboru, Zamawiający powiadomi niezwłocznie poprzez zamieszczenie wskazanej informacji na stronie internetowej Zachodniopomorskiego Uniwersytetu Technologicznego w Szczecinie. Obok powyższego możliwe będzie również przesłanie informacji o wyniku postępowania pocztą e-mail do wszystkich, którzy złożyli oferty.</w:t>
      </w:r>
    </w:p>
    <w:p>
      <w:pPr>
        <w:pStyle w:val="Style11"/>
        <w:widowControl/>
        <w:spacing w:before="120" w:after="0"/>
        <w:ind w:left="227" w:hanging="737"/>
        <w:rPr>
          <w:b/>
          <w:b/>
          <w:bCs/>
        </w:rPr>
      </w:pPr>
      <w:r>
        <w:rPr>
          <w:b/>
          <w:bCs/>
        </w:rPr>
      </w:r>
    </w:p>
    <w:p>
      <w:pPr>
        <w:pStyle w:val="Standard"/>
        <w:numPr>
          <w:ilvl w:val="0"/>
          <w:numId w:val="4"/>
        </w:numPr>
        <w:spacing w:before="0" w:after="120"/>
        <w:ind w:left="709" w:hanging="709"/>
        <w:rPr>
          <w:b/>
          <w:b/>
          <w:bCs/>
          <w:sz w:val="22"/>
          <w:szCs w:val="22"/>
        </w:rPr>
      </w:pPr>
      <w:r>
        <w:rPr>
          <w:b/>
          <w:bCs/>
          <w:sz w:val="22"/>
          <w:szCs w:val="22"/>
        </w:rPr>
        <w:t>TERMIN REALIZACJI UMOWY ORAZ WARUNKI PŁATNOŚCI</w:t>
      </w:r>
    </w:p>
    <w:p>
      <w:pPr>
        <w:pStyle w:val="Standard"/>
        <w:numPr>
          <w:ilvl w:val="0"/>
          <w:numId w:val="15"/>
        </w:numPr>
        <w:spacing w:before="170" w:after="0"/>
        <w:ind w:left="426" w:hanging="426"/>
        <w:jc w:val="both"/>
        <w:rPr>
          <w:sz w:val="22"/>
          <w:szCs w:val="22"/>
        </w:rPr>
      </w:pPr>
      <w:r>
        <w:rPr>
          <w:sz w:val="22"/>
          <w:szCs w:val="22"/>
        </w:rPr>
        <w:t xml:space="preserve">Realizacja umowy w sprawie zamówienia publicznego </w:t>
      </w:r>
      <w:r>
        <w:rPr>
          <w:sz w:val="22"/>
          <w:szCs w:val="22"/>
          <w:lang w:eastAsia="ar-SA"/>
        </w:rPr>
        <w:t xml:space="preserve">odbywać się będzie częściami, w formie odrębnych zleceń. </w:t>
      </w:r>
      <w:r>
        <w:rPr>
          <w:sz w:val="22"/>
          <w:szCs w:val="22"/>
        </w:rPr>
        <w:t>Podstawą do wzajemnych rozliczeń będą ceny jednostkowe brutto poszczególnych rodzajów wycen, podane w ofercie uznanej za najkorzystniejszą.</w:t>
      </w:r>
    </w:p>
    <w:p>
      <w:pPr>
        <w:pStyle w:val="Standard"/>
        <w:numPr>
          <w:ilvl w:val="0"/>
          <w:numId w:val="15"/>
        </w:numPr>
        <w:spacing w:before="170" w:after="0"/>
        <w:ind w:left="426" w:hanging="426"/>
        <w:jc w:val="both"/>
        <w:rPr>
          <w:sz w:val="22"/>
          <w:szCs w:val="22"/>
        </w:rPr>
      </w:pPr>
      <w:r>
        <w:rPr>
          <w:sz w:val="22"/>
          <w:szCs w:val="22"/>
        </w:rPr>
        <w:t xml:space="preserve">Okres obowiązywania umowy: </w:t>
      </w:r>
      <w:r>
        <w:rPr>
          <w:b/>
          <w:bCs/>
          <w:sz w:val="22"/>
          <w:szCs w:val="22"/>
        </w:rPr>
        <w:t xml:space="preserve">24 miesiące </w:t>
      </w:r>
      <w:r>
        <w:rPr>
          <w:sz w:val="22"/>
          <w:szCs w:val="22"/>
        </w:rPr>
        <w:t>od dnia podpisania umowy.</w:t>
      </w:r>
    </w:p>
    <w:p>
      <w:pPr>
        <w:pStyle w:val="Standard"/>
        <w:numPr>
          <w:ilvl w:val="0"/>
          <w:numId w:val="15"/>
        </w:numPr>
        <w:spacing w:before="170" w:after="0"/>
        <w:ind w:left="426" w:hanging="426"/>
        <w:jc w:val="both"/>
        <w:rPr>
          <w:sz w:val="22"/>
          <w:szCs w:val="22"/>
        </w:rPr>
      </w:pPr>
      <w:r>
        <w:rPr>
          <w:sz w:val="22"/>
          <w:szCs w:val="22"/>
        </w:rPr>
        <w:t>Termin wykonania pojedynczego zlecenia (części umowy, o której mowa w pkt. 1 powyżej) nie może przekroczyć każdorazowo czterech tygodni, licząc od dnia otrzymania zlecenia.</w:t>
      </w:r>
    </w:p>
    <w:p>
      <w:pPr>
        <w:pStyle w:val="Standard"/>
        <w:numPr>
          <w:ilvl w:val="0"/>
          <w:numId w:val="15"/>
        </w:numPr>
        <w:spacing w:before="170" w:after="0"/>
        <w:ind w:left="426" w:hanging="426"/>
        <w:jc w:val="both"/>
        <w:rPr>
          <w:sz w:val="22"/>
          <w:szCs w:val="22"/>
        </w:rPr>
      </w:pPr>
      <w:r>
        <w:rPr>
          <w:sz w:val="22"/>
          <w:szCs w:val="22"/>
        </w:rPr>
        <w:t xml:space="preserve">Płatność zostanie zrealizowana </w:t>
      </w:r>
      <w:r>
        <w:rPr>
          <w:bCs/>
          <w:sz w:val="22"/>
          <w:szCs w:val="22"/>
        </w:rPr>
        <w:t>przelewem na rachunek bankowy w terminie 21 dni od daty otrzymania faktury za wykonanie</w:t>
      </w:r>
      <w:r>
        <w:rPr>
          <w:sz w:val="22"/>
          <w:szCs w:val="22"/>
        </w:rPr>
        <w:t xml:space="preserve"> każdej części objętej umową w oparciu o pojedyncze zlecenie.</w:t>
      </w:r>
    </w:p>
    <w:p>
      <w:pPr>
        <w:pStyle w:val="Standard"/>
        <w:tabs>
          <w:tab w:val="left" w:pos="4500" w:leader="none"/>
        </w:tabs>
        <w:spacing w:lineRule="auto" w:line="276" w:before="170" w:after="0"/>
        <w:jc w:val="both"/>
        <w:rPr>
          <w:i/>
          <w:i/>
          <w:sz w:val="22"/>
          <w:szCs w:val="22"/>
          <w:highlight w:val="yellow"/>
        </w:rPr>
      </w:pPr>
      <w:r>
        <w:rPr>
          <w:i/>
          <w:sz w:val="22"/>
          <w:szCs w:val="22"/>
          <w:highlight w:val="yellow"/>
        </w:rPr>
      </w:r>
    </w:p>
    <w:p>
      <w:pPr>
        <w:pStyle w:val="Standard"/>
        <w:numPr>
          <w:ilvl w:val="0"/>
          <w:numId w:val="4"/>
        </w:numPr>
        <w:spacing w:before="0" w:after="120"/>
        <w:ind w:left="709" w:hanging="709"/>
        <w:rPr>
          <w:b/>
          <w:b/>
        </w:rPr>
      </w:pPr>
      <w:r>
        <w:rPr>
          <w:rStyle w:val="FontStyle19"/>
          <w:sz w:val="22"/>
          <w:szCs w:val="22"/>
        </w:rPr>
        <w:t>POSTANOWIENIA DODATKOWE I KOŃCOWE</w:t>
      </w:r>
    </w:p>
    <w:p>
      <w:pPr>
        <w:pStyle w:val="Style61"/>
        <w:widowControl/>
        <w:numPr>
          <w:ilvl w:val="0"/>
          <w:numId w:val="14"/>
        </w:numPr>
        <w:spacing w:lineRule="auto" w:line="240" w:before="240" w:after="0"/>
        <w:ind w:left="426" w:hanging="426"/>
        <w:rPr/>
      </w:pPr>
      <w:r>
        <w:rPr>
          <w:rStyle w:val="FontStyle20"/>
          <w:rFonts w:ascii="Times New Roman" w:hAnsi="Times New Roman"/>
          <w:sz w:val="22"/>
          <w:szCs w:val="22"/>
        </w:rPr>
        <w:t>Zamawiający zastrzega sobie prawo odwołania niniejszego postępowania lub unieważnienia bez podania przyczyny, przy czym odwołanie postępowania może nastąpić na etapie przed upływem terminu składania ofert.</w:t>
      </w:r>
    </w:p>
    <w:p>
      <w:pPr>
        <w:pStyle w:val="Style61"/>
        <w:widowControl/>
        <w:numPr>
          <w:ilvl w:val="0"/>
          <w:numId w:val="14"/>
        </w:numPr>
        <w:spacing w:lineRule="auto" w:line="240" w:before="120" w:after="0"/>
        <w:ind w:left="425" w:hanging="425"/>
        <w:rPr/>
      </w:pPr>
      <w:r>
        <w:rPr>
          <w:rStyle w:val="FontStyle20"/>
          <w:rFonts w:ascii="Times New Roman" w:hAnsi="Times New Roman"/>
          <w:sz w:val="22"/>
          <w:szCs w:val="22"/>
        </w:rPr>
        <w:t>Wskazane w punkcie 1 powyżej prawo unieważnienia niniejszego postępowania może nastąpić na każdym jego etapie po upływie terminu składania ofert, w tym również na etapie po ewentualnym wyborze oferty najkorzystniejszej, jeżeli nie doszło jeszcze do zawarcia umowy o zamówienie.</w:t>
      </w:r>
    </w:p>
    <w:p>
      <w:pPr>
        <w:pStyle w:val="Style61"/>
        <w:widowControl/>
        <w:numPr>
          <w:ilvl w:val="0"/>
          <w:numId w:val="14"/>
        </w:numPr>
        <w:spacing w:lineRule="auto" w:line="240" w:before="120" w:after="0"/>
        <w:ind w:left="425" w:hanging="425"/>
        <w:rPr/>
      </w:pPr>
      <w:r>
        <w:rPr>
          <w:rStyle w:val="FontStyle20"/>
          <w:rFonts w:ascii="Times New Roman" w:hAnsi="Times New Roman"/>
          <w:sz w:val="22"/>
          <w:szCs w:val="22"/>
        </w:rPr>
        <w:t>Unieważnienie może mieć w szczególności miejsce, jeżeli oferta z najniższą ceną za zamówienie lub oferta z ceną za zamówienie w ofercie uznanej za najkorzystniejszą (czy możliwej do uznania za ofertę najkorzystniejszą) przewyższa kwotę jaką Zamawiający zamierza przeznaczyć na sfinansowanie niniejszego zamówienia.</w:t>
      </w:r>
    </w:p>
    <w:p>
      <w:pPr>
        <w:pStyle w:val="Style61"/>
        <w:widowControl/>
        <w:numPr>
          <w:ilvl w:val="0"/>
          <w:numId w:val="14"/>
        </w:numPr>
        <w:spacing w:lineRule="auto" w:line="240" w:before="120" w:after="0"/>
        <w:ind w:left="425" w:hanging="425"/>
        <w:rPr/>
      </w:pPr>
      <w:r>
        <w:rPr>
          <w:rStyle w:val="FontStyle20"/>
          <w:rFonts w:ascii="Times New Roman" w:hAnsi="Times New Roman"/>
          <w:sz w:val="22"/>
          <w:szCs w:val="22"/>
        </w:rPr>
        <w:t>Żadnemu z zainteresowanych udziałem w niniejszym postępowaniem Wykonawcy (w tym Wykonawcy, który złoży ofertę uznaną za najkorzystniejszą), nie przysługuje roszczenie o zawarcie umowy - tym samym, ani samo złożenie oferty, ani też uznanie jej za najkorzystniejszą nie będzie łączyć się z obowiązkiem zawarcia przez Zamawiającego umowy.</w:t>
      </w:r>
    </w:p>
    <w:p>
      <w:pPr>
        <w:pStyle w:val="Style61"/>
        <w:widowControl/>
        <w:numPr>
          <w:ilvl w:val="0"/>
          <w:numId w:val="14"/>
        </w:numPr>
        <w:spacing w:lineRule="auto" w:line="240" w:before="120" w:after="0"/>
        <w:ind w:left="425" w:hanging="425"/>
        <w:rPr/>
      </w:pPr>
      <w:r>
        <w:rPr>
          <w:rStyle w:val="FontStyle20"/>
          <w:rFonts w:ascii="Times New Roman" w:hAnsi="Times New Roman"/>
          <w:sz w:val="22"/>
          <w:szCs w:val="22"/>
        </w:rPr>
        <w:t>Dokumenty (w tym powiadomienia, wezwania) przekazywane przez Zamawiającego pocztą e-mail lub zamieszczane na stronie internetowej nie wymagają opatrzenia ich kwalifikowanym podpisem elektronicznym.</w:t>
      </w:r>
    </w:p>
    <w:p>
      <w:pPr>
        <w:pStyle w:val="Style61"/>
        <w:widowControl/>
        <w:tabs>
          <w:tab w:val="left" w:pos="479" w:leader="none"/>
        </w:tabs>
        <w:spacing w:lineRule="auto" w:line="240" w:before="80" w:after="0"/>
        <w:ind w:left="57" w:hanging="0"/>
        <w:rPr>
          <w:b/>
          <w:b/>
        </w:rPr>
      </w:pPr>
      <w:r>
        <w:rPr>
          <w:b/>
        </w:rPr>
      </w:r>
    </w:p>
    <w:p>
      <w:pPr>
        <w:pStyle w:val="Standard"/>
        <w:numPr>
          <w:ilvl w:val="0"/>
          <w:numId w:val="4"/>
        </w:numPr>
        <w:spacing w:before="0" w:after="120"/>
        <w:ind w:left="709" w:hanging="709"/>
        <w:rPr>
          <w:b/>
          <w:b/>
          <w:sz w:val="22"/>
          <w:szCs w:val="22"/>
        </w:rPr>
      </w:pPr>
      <w:r>
        <w:rPr>
          <w:b/>
          <w:sz w:val="22"/>
          <w:szCs w:val="22"/>
        </w:rPr>
        <w:t>WYKAZ ZAŁĄCZNIKÓW SKŁADANYCH WRAZ Z OFERTĄ</w:t>
      </w:r>
    </w:p>
    <w:p>
      <w:pPr>
        <w:pStyle w:val="Standard"/>
        <w:ind w:left="1080" w:hanging="0"/>
        <w:jc w:val="both"/>
        <w:rPr>
          <w:b/>
          <w:b/>
          <w:sz w:val="22"/>
          <w:szCs w:val="22"/>
        </w:rPr>
      </w:pPr>
      <w:r>
        <w:rPr>
          <w:b/>
          <w:sz w:val="22"/>
          <w:szCs w:val="22"/>
        </w:rPr>
      </w:r>
    </w:p>
    <w:p>
      <w:pPr>
        <w:pStyle w:val="Awciety"/>
        <w:numPr>
          <w:ilvl w:val="0"/>
          <w:numId w:val="11"/>
        </w:numPr>
        <w:spacing w:lineRule="auto" w:line="240" w:before="0" w:after="170"/>
        <w:ind w:left="284" w:hanging="284"/>
        <w:rPr>
          <w:rFonts w:ascii="Times New Roman" w:hAnsi="Times New Roman"/>
          <w:color w:val="auto"/>
          <w:sz w:val="22"/>
          <w:szCs w:val="22"/>
        </w:rPr>
      </w:pPr>
      <w:r>
        <w:rPr>
          <w:rFonts w:ascii="Times New Roman" w:hAnsi="Times New Roman"/>
          <w:color w:val="auto"/>
          <w:sz w:val="22"/>
          <w:szCs w:val="22"/>
        </w:rPr>
        <w:t>Wykaz usług (operatów szacunkowych) – wypełniony załącznik nr 1.</w:t>
      </w:r>
    </w:p>
    <w:p>
      <w:pPr>
        <w:pStyle w:val="Awciety"/>
        <w:numPr>
          <w:ilvl w:val="0"/>
          <w:numId w:val="1"/>
        </w:numPr>
        <w:spacing w:lineRule="auto" w:line="240" w:before="0" w:after="170"/>
        <w:ind w:left="284" w:hanging="284"/>
        <w:rPr>
          <w:rFonts w:ascii="Times New Roman" w:hAnsi="Times New Roman"/>
          <w:color w:val="auto"/>
          <w:sz w:val="22"/>
          <w:szCs w:val="22"/>
        </w:rPr>
      </w:pPr>
      <w:r>
        <w:rPr>
          <w:rFonts w:ascii="Times New Roman" w:hAnsi="Times New Roman"/>
          <w:color w:val="auto"/>
          <w:sz w:val="22"/>
          <w:szCs w:val="22"/>
        </w:rPr>
        <w:t>Wykaz osób - wypełniony załącznik nr 2.</w:t>
      </w:r>
    </w:p>
    <w:p>
      <w:pPr>
        <w:pStyle w:val="Awciety"/>
        <w:numPr>
          <w:ilvl w:val="0"/>
          <w:numId w:val="1"/>
        </w:numPr>
        <w:spacing w:lineRule="auto" w:line="240"/>
        <w:ind w:left="284" w:hanging="284"/>
        <w:rPr>
          <w:rFonts w:ascii="Times New Roman" w:hAnsi="Times New Roman"/>
          <w:color w:val="auto"/>
          <w:sz w:val="22"/>
          <w:szCs w:val="22"/>
        </w:rPr>
      </w:pPr>
      <w:r>
        <w:rPr>
          <w:rFonts w:ascii="Times New Roman" w:hAnsi="Times New Roman"/>
          <w:color w:val="auto"/>
          <w:sz w:val="22"/>
          <w:szCs w:val="22"/>
        </w:rPr>
        <w:t>Formularz ofertowy – wypełniony załącznik nr 3.</w:t>
      </w:r>
    </w:p>
    <w:p>
      <w:pPr>
        <w:pStyle w:val="Awciety"/>
        <w:spacing w:lineRule="auto" w:line="240"/>
        <w:ind w:left="0" w:hanging="0"/>
        <w:rPr>
          <w:rFonts w:ascii="Times New Roman" w:hAnsi="Times New Roman"/>
          <w:color w:val="auto"/>
          <w:sz w:val="22"/>
          <w:szCs w:val="22"/>
        </w:rPr>
      </w:pPr>
      <w:r>
        <w:rPr>
          <w:rFonts w:ascii="Times New Roman" w:hAnsi="Times New Roman"/>
          <w:color w:val="auto"/>
          <w:sz w:val="22"/>
          <w:szCs w:val="22"/>
        </w:rPr>
      </w:r>
    </w:p>
    <w:p>
      <w:pPr>
        <w:pStyle w:val="Standard"/>
        <w:numPr>
          <w:ilvl w:val="0"/>
          <w:numId w:val="4"/>
        </w:numPr>
        <w:spacing w:before="240" w:after="240"/>
        <w:ind w:left="709" w:hanging="709"/>
        <w:rPr>
          <w:sz w:val="22"/>
          <w:szCs w:val="22"/>
        </w:rPr>
      </w:pPr>
      <w:r>
        <w:rPr>
          <w:b/>
          <w:bCs/>
          <w:sz w:val="22"/>
          <w:szCs w:val="22"/>
        </w:rPr>
        <w:t>KLAUZULA I</w:t>
      </w:r>
      <w:r>
        <w:rPr>
          <w:b/>
          <w:sz w:val="22"/>
          <w:szCs w:val="22"/>
        </w:rPr>
        <w:t>NFORMACYJNA ADMINISTRATORA DANYCH</w:t>
      </w:r>
    </w:p>
    <w:p>
      <w:pPr>
        <w:pStyle w:val="NormalWeb"/>
        <w:spacing w:lineRule="auto" w:line="276" w:before="170" w:after="278"/>
        <w:jc w:val="both"/>
        <w:rPr/>
      </w:pPr>
      <w:r>
        <w:rPr>
          <w:rStyle w:val="Wyrnienie"/>
          <w:i w:val="false"/>
          <w:sz w:val="22"/>
          <w:szCs w:val="22"/>
        </w:rPr>
        <w:t xml:space="preserve">W związku z wymaganiami </w:t>
      </w:r>
      <w:r>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roku (Art. 13) Zachodniopomorski Uniwersytet Technologiczny w Szczecinie i</w:t>
      </w:r>
      <w:r>
        <w:rPr>
          <w:rStyle w:val="Wyrnienie"/>
          <w:i w:val="false"/>
          <w:sz w:val="22"/>
          <w:szCs w:val="22"/>
        </w:rPr>
        <w:t>nformuje, że:</w:t>
      </w:r>
    </w:p>
    <w:p>
      <w:pPr>
        <w:pStyle w:val="ListParagraph"/>
        <w:numPr>
          <w:ilvl w:val="0"/>
          <w:numId w:val="3"/>
        </w:numPr>
        <w:ind w:left="426" w:hanging="426"/>
        <w:jc w:val="both"/>
        <w:rPr/>
      </w:pPr>
      <w:r>
        <w:rPr>
          <w:rStyle w:val="Wyrnienie"/>
          <w:rFonts w:ascii="Times New Roman" w:hAnsi="Times New Roman"/>
          <w:i w:val="false"/>
        </w:rPr>
        <w:t>Administratorem Państwa danych osobowych jest Zachodniopomorski Uniwersytet Technologiczny w Szczecinie, al. Piastów 17</w:t>
      </w:r>
    </w:p>
    <w:p>
      <w:pPr>
        <w:pStyle w:val="ListParagraph"/>
        <w:numPr>
          <w:ilvl w:val="0"/>
          <w:numId w:val="3"/>
        </w:numPr>
        <w:ind w:left="426" w:hanging="426"/>
        <w:jc w:val="both"/>
        <w:rPr/>
      </w:pPr>
      <w:r>
        <w:rPr>
          <w:rStyle w:val="Wyrnienie"/>
          <w:rFonts w:ascii="Times New Roman" w:hAnsi="Times New Roman"/>
          <w:i w:val="false"/>
          <w:iCs w:val="false"/>
        </w:rPr>
        <w:t>Dane osobowe, które przetwarzamy to: imię i nazwisko, numer telefonu, adres e-mail, adres prowadzenia działalności gospodarczej, adres zamieszkania, NIP, REGON, PESEL oraz dane niezbędne do przeprowadzenia postępowania na wybór najkorzystniejszej oferty oraz do realizacji przyszłej umowy.</w:t>
      </w:r>
    </w:p>
    <w:p>
      <w:pPr>
        <w:pStyle w:val="ListParagraph"/>
        <w:numPr>
          <w:ilvl w:val="0"/>
          <w:numId w:val="3"/>
        </w:numPr>
        <w:ind w:left="426" w:hanging="426"/>
        <w:jc w:val="both"/>
        <w:rPr/>
      </w:pPr>
      <w:r>
        <w:rPr>
          <w:rStyle w:val="Wyrnienie"/>
          <w:rFonts w:ascii="Times New Roman" w:hAnsi="Times New Roman"/>
          <w:i w:val="false"/>
        </w:rPr>
        <w:t xml:space="preserve">Celem zbierania i przetwarzania danych jest </w:t>
      </w:r>
      <w:r>
        <w:rPr>
          <w:rStyle w:val="Wyrnienie"/>
          <w:rFonts w:ascii="Times New Roman" w:hAnsi="Times New Roman"/>
          <w:i w:val="false"/>
          <w:iCs w:val="false"/>
        </w:rPr>
        <w:t>przeprowadzenie postępowania na wybór najkorzystniejszej oferty, realizacja i nadzór nad wykonaniem przyszłej umowy, cele archiwizacyjne, statystyczne, dochodzenie ewentualnych należności powstałych w przyszłości oraz cele umożliwiające uprawnionym organom nadzoru lub kontroli przeprowadzenie kontroli postępowania na wybór najkorzystniejszej oferty.</w:t>
      </w:r>
    </w:p>
    <w:p>
      <w:pPr>
        <w:pStyle w:val="ListParagraph"/>
        <w:numPr>
          <w:ilvl w:val="0"/>
          <w:numId w:val="3"/>
        </w:numPr>
        <w:ind w:left="426" w:hanging="426"/>
        <w:jc w:val="both"/>
        <w:rPr/>
      </w:pPr>
      <w:r>
        <w:rPr>
          <w:rStyle w:val="Wyrnienie"/>
          <w:rFonts w:ascii="Times New Roman" w:hAnsi="Times New Roman"/>
          <w:i w:val="false"/>
        </w:rPr>
        <w:t>Podanie danych jest dobrowolne, lecz niezbędne do realizacji celu.</w:t>
      </w:r>
    </w:p>
    <w:p>
      <w:pPr>
        <w:pStyle w:val="ListParagraph"/>
        <w:numPr>
          <w:ilvl w:val="0"/>
          <w:numId w:val="3"/>
        </w:numPr>
        <w:ind w:left="426" w:hanging="426"/>
        <w:jc w:val="both"/>
        <w:rPr/>
      </w:pPr>
      <w:r>
        <w:rPr>
          <w:rStyle w:val="Wyrnienie"/>
          <w:rFonts w:ascii="Times New Roman" w:hAnsi="Times New Roman"/>
          <w:i w:val="false"/>
        </w:rPr>
        <w:t>Przysługuje Państwu prawo dostępu do treści danyc</w:t>
      </w:r>
      <w:bookmarkStart w:id="2" w:name="_GoBack"/>
      <w:bookmarkEnd w:id="2"/>
      <w:r>
        <w:rPr>
          <w:rStyle w:val="Wyrnienie"/>
          <w:rFonts w:ascii="Times New Roman" w:hAnsi="Times New Roman"/>
          <w:i w:val="false"/>
        </w:rPr>
        <w:t>h oraz ich sprostowania, usunięcia lub ograniczenia przetwarzania, a także prawo sprzeciwu wobec przetwarzania, zażądanie zaprzestania przetwarzania i przenoszenia danych.</w:t>
      </w:r>
    </w:p>
    <w:p>
      <w:pPr>
        <w:pStyle w:val="ListParagraph"/>
        <w:numPr>
          <w:ilvl w:val="0"/>
          <w:numId w:val="3"/>
        </w:numPr>
        <w:ind w:left="426" w:hanging="426"/>
        <w:jc w:val="both"/>
        <w:rPr/>
      </w:pPr>
      <w:r>
        <w:rPr>
          <w:rStyle w:val="Wyrnienie"/>
          <w:rFonts w:ascii="Times New Roman" w:hAnsi="Times New Roman"/>
          <w:i w:val="false"/>
        </w:rPr>
        <w:t xml:space="preserve">W przypadku gdy podstawą prawną przetwarzania danych osobowych przez Administratora jest zgoda udzielona przez Pana/Panią przysługuje Panu/Pani prawo do cofnięcia zgody w dowolnym momencie. Odwołanie zgody może zostać przesłane na adres Administratora danych, korespondencyjnie lub za pośrednictwem poczty elektronicznej. Cofnięcie zgody nie wpływa na </w:t>
      </w:r>
      <w:r>
        <w:rPr>
          <w:rStyle w:val="Textjustify"/>
          <w:rFonts w:ascii="Times New Roman" w:hAnsi="Times New Roman"/>
        </w:rPr>
        <w:t>zgodność z prawem przetwarzania, którego dokonano na podstawie zgody przed jej cofnięciem i nie dotyczy danych osobowych niezbędnych do realizacji celów, o których mowa w pkt 3.</w:t>
      </w:r>
    </w:p>
    <w:p>
      <w:pPr>
        <w:pStyle w:val="ListParagraph"/>
        <w:numPr>
          <w:ilvl w:val="0"/>
          <w:numId w:val="3"/>
        </w:numPr>
        <w:ind w:left="426" w:hanging="426"/>
        <w:jc w:val="both"/>
        <w:rPr/>
      </w:pPr>
      <w:r>
        <w:rPr>
          <w:rStyle w:val="Wyrnienie"/>
          <w:rFonts w:ascii="Times New Roman" w:hAnsi="Times New Roman"/>
          <w:i w:val="false"/>
        </w:rPr>
        <w:t>Przysługuje Państwu prawo do wniesienia skargi do organu nadzorczego, tj. do Prezesa Urzędu Ochrony Danych Osobowych.</w:t>
      </w:r>
    </w:p>
    <w:p>
      <w:pPr>
        <w:pStyle w:val="ListParagraph"/>
        <w:numPr>
          <w:ilvl w:val="0"/>
          <w:numId w:val="3"/>
        </w:numPr>
        <w:ind w:left="426" w:hanging="426"/>
        <w:jc w:val="both"/>
        <w:rPr/>
      </w:pPr>
      <w:r>
        <w:rPr>
          <w:rStyle w:val="Wyrnienie"/>
          <w:rFonts w:ascii="Times New Roman" w:hAnsi="Times New Roman"/>
          <w:i w:val="false"/>
        </w:rPr>
        <w:t>Udostępnione dane osobowe nie będą przekazywane innym odbiorcom danych osobowych, chyba że wymagać tego będą przepisy prawa lub wyrazicie Państwo na to zgodę.</w:t>
      </w:r>
    </w:p>
    <w:p>
      <w:pPr>
        <w:pStyle w:val="ListParagraph"/>
        <w:numPr>
          <w:ilvl w:val="0"/>
          <w:numId w:val="3"/>
        </w:numPr>
        <w:ind w:left="426" w:hanging="426"/>
        <w:jc w:val="both"/>
        <w:rPr/>
      </w:pPr>
      <w:r>
        <w:rPr>
          <w:rStyle w:val="Wyrnienie"/>
          <w:rFonts w:ascii="Times New Roman" w:hAnsi="Times New Roman"/>
          <w:i w:val="false"/>
        </w:rPr>
        <w:t>Dane udostępnione przez Panią/Pana nie będą podlegały zautomatyzowanemu podejmowaniu decyzji lub profilowaniu.</w:t>
      </w:r>
    </w:p>
    <w:p>
      <w:pPr>
        <w:pStyle w:val="ListParagraph"/>
        <w:numPr>
          <w:ilvl w:val="0"/>
          <w:numId w:val="3"/>
        </w:numPr>
        <w:ind w:left="426" w:hanging="426"/>
        <w:jc w:val="both"/>
        <w:rPr/>
      </w:pPr>
      <w:r>
        <w:rPr>
          <w:rStyle w:val="Wyrnienie"/>
          <w:rFonts w:ascii="Times New Roman" w:hAnsi="Times New Roman"/>
          <w:i w:val="false"/>
        </w:rPr>
        <w:t>Państwa dane osobowe nie będą przekazywane do krajów trzecich bez uprzedniego pobrania stosownej zgody w tym zakresie.</w:t>
      </w:r>
    </w:p>
    <w:p>
      <w:pPr>
        <w:pStyle w:val="ListParagraph"/>
        <w:numPr>
          <w:ilvl w:val="0"/>
          <w:numId w:val="3"/>
        </w:numPr>
        <w:ind w:left="426" w:hanging="426"/>
        <w:jc w:val="both"/>
        <w:rPr/>
      </w:pPr>
      <w:r>
        <w:rPr>
          <w:rStyle w:val="Wyrnienie"/>
          <w:rFonts w:ascii="Times New Roman" w:hAnsi="Times New Roman"/>
          <w:i w:val="false"/>
        </w:rPr>
        <w:t>Dane osobowe będą przechowywane przez okres niezbędny do:</w:t>
      </w:r>
    </w:p>
    <w:p>
      <w:pPr>
        <w:pStyle w:val="ListParagraph"/>
        <w:numPr>
          <w:ilvl w:val="1"/>
          <w:numId w:val="3"/>
        </w:numPr>
        <w:spacing w:before="0" w:after="120"/>
        <w:ind w:left="1134" w:hanging="567"/>
        <w:jc w:val="both"/>
        <w:rPr/>
      </w:pPr>
      <w:r>
        <w:rPr>
          <w:rStyle w:val="Wyrnienie"/>
          <w:rFonts w:ascii="Times New Roman" w:hAnsi="Times New Roman"/>
          <w:i w:val="false"/>
        </w:rPr>
        <w:t>zakończenia ewentualnych kontroli poprawności przeprowadzenia przez Administratora postępowania na wybór najkorzystniejszej oferty lub</w:t>
      </w:r>
    </w:p>
    <w:p>
      <w:pPr>
        <w:pStyle w:val="ListParagraph"/>
        <w:numPr>
          <w:ilvl w:val="1"/>
          <w:numId w:val="3"/>
        </w:numPr>
        <w:spacing w:before="0" w:after="120"/>
        <w:ind w:left="1134" w:hanging="567"/>
        <w:jc w:val="both"/>
        <w:rPr/>
      </w:pPr>
      <w:r>
        <w:rPr>
          <w:rStyle w:val="Wyrnienie"/>
          <w:rFonts w:ascii="Times New Roman" w:hAnsi="Times New Roman"/>
          <w:i w:val="false"/>
        </w:rPr>
        <w:t>wykonania wzajemnych zobowiązań, lub</w:t>
      </w:r>
    </w:p>
    <w:p>
      <w:pPr>
        <w:pStyle w:val="ListParagraph"/>
        <w:numPr>
          <w:ilvl w:val="1"/>
          <w:numId w:val="3"/>
        </w:numPr>
        <w:spacing w:before="0" w:after="120"/>
        <w:ind w:left="1134" w:hanging="567"/>
        <w:jc w:val="both"/>
        <w:rPr/>
      </w:pPr>
      <w:r>
        <w:rPr>
          <w:rStyle w:val="Wyrnienie"/>
          <w:rFonts w:ascii="Times New Roman" w:hAnsi="Times New Roman"/>
          <w:i w:val="false"/>
        </w:rPr>
        <w:t>czasu przedawnienia lub</w:t>
      </w:r>
    </w:p>
    <w:p>
      <w:pPr>
        <w:pStyle w:val="ListParagraph"/>
        <w:numPr>
          <w:ilvl w:val="1"/>
          <w:numId w:val="3"/>
        </w:numPr>
        <w:spacing w:before="0" w:after="120"/>
        <w:ind w:left="1134" w:hanging="567"/>
        <w:jc w:val="both"/>
        <w:rPr/>
      </w:pPr>
      <w:r>
        <w:rPr>
          <w:rStyle w:val="Wyrnienie"/>
          <w:rFonts w:ascii="Times New Roman" w:hAnsi="Times New Roman"/>
          <w:i w:val="false"/>
        </w:rPr>
        <w:t>zabezpieczenia ewentualnych roszczeń lub</w:t>
      </w:r>
    </w:p>
    <w:p>
      <w:pPr>
        <w:pStyle w:val="ListParagraph"/>
        <w:numPr>
          <w:ilvl w:val="1"/>
          <w:numId w:val="3"/>
        </w:numPr>
        <w:spacing w:before="0" w:after="120"/>
        <w:ind w:left="1134" w:hanging="567"/>
        <w:jc w:val="both"/>
        <w:rPr/>
      </w:pPr>
      <w:r>
        <w:rPr>
          <w:rStyle w:val="Wyrnienie"/>
          <w:rFonts w:ascii="Times New Roman" w:hAnsi="Times New Roman"/>
          <w:i w:val="false"/>
        </w:rPr>
        <w:t>zgodnie z obowiązującymi przepisami prawa.</w:t>
      </w:r>
    </w:p>
    <w:p>
      <w:pPr>
        <w:pStyle w:val="ListParagraph"/>
        <w:spacing w:before="0" w:after="170"/>
        <w:ind w:left="1474" w:hanging="0"/>
        <w:jc w:val="both"/>
        <w:rPr/>
      </w:pPr>
      <w:r>
        <w:rPr/>
      </w:r>
    </w:p>
    <w:p>
      <w:pPr>
        <w:pStyle w:val="ListParagraph"/>
        <w:spacing w:before="0" w:after="170"/>
        <w:ind w:left="1474" w:hanging="0"/>
        <w:jc w:val="both"/>
        <w:rPr/>
      </w:pPr>
      <w:r>
        <w:rPr/>
      </w:r>
    </w:p>
    <w:p>
      <w:pPr>
        <w:pStyle w:val="ListParagraph"/>
        <w:spacing w:before="0" w:after="170"/>
        <w:ind w:left="1474" w:hanging="0"/>
        <w:jc w:val="both"/>
        <w:rPr/>
      </w:pPr>
      <w:r>
        <w:rPr/>
      </w:r>
    </w:p>
    <w:p>
      <w:pPr>
        <w:pStyle w:val="Normal"/>
        <w:ind w:left="5664" w:hanging="0"/>
        <w:rPr/>
      </w:pPr>
      <w:r>
        <w:rPr/>
        <w:t>____________________________</w:t>
      </w:r>
    </w:p>
    <w:p>
      <w:pPr>
        <w:pStyle w:val="Normal"/>
        <w:tabs>
          <w:tab w:val="left" w:pos="6237" w:leader="none"/>
        </w:tabs>
        <w:jc w:val="both"/>
        <w:rPr>
          <w:rFonts w:ascii="Calibri" w:hAnsi="Calibri" w:cs="Calibri"/>
          <w:b/>
          <w:b/>
        </w:rPr>
      </w:pPr>
      <w:r>
        <w:rPr/>
        <w:tab/>
      </w:r>
      <w:r>
        <w:rPr>
          <w:rFonts w:cs="Calibri" w:ascii="Calibri" w:hAnsi="Calibri"/>
          <w:i/>
          <w:sz w:val="18"/>
          <w:szCs w:val="18"/>
        </w:rPr>
        <w:t xml:space="preserve"> (właściwy podpis na oryginale</w:t>
      </w:r>
      <w:r>
        <w:rPr>
          <w:i/>
          <w:sz w:val="18"/>
          <w:szCs w:val="18"/>
        </w:rPr>
        <w:t>)</w:t>
      </w:r>
    </w:p>
    <w:p>
      <w:pPr>
        <w:pStyle w:val="ListParagraph"/>
        <w:spacing w:before="0" w:after="170"/>
        <w:ind w:left="1474" w:hanging="0"/>
        <w:jc w:val="both"/>
        <w:rPr/>
      </w:pPr>
      <w:r>
        <w:rPr/>
      </w:r>
    </w:p>
    <w:p>
      <w:pPr>
        <w:pStyle w:val="ListParagraph"/>
        <w:spacing w:before="0" w:after="170"/>
        <w:ind w:left="1474" w:hanging="0"/>
        <w:jc w:val="both"/>
        <w:rPr/>
      </w:pPr>
      <w:r>
        <w:rPr/>
      </w:r>
    </w:p>
    <w:sectPr>
      <w:footerReference w:type="default" r:id="rId3"/>
      <w:type w:val="nextPage"/>
      <w:pgSz w:w="11906" w:h="16838"/>
      <w:pgMar w:left="1417" w:right="746"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roman"/>
    <w:pitch w:val="variable"/>
  </w:font>
  <w:font w:name="FrankfurtGothic">
    <w:altName w:val=" 'Times New Rom"/>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7</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p>
    <w:pPr>
      <w:pStyle w:val="Stopk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2"/>
        <w:szCs w:val="22"/>
        <w:rFonts w:ascii="Times New Roman" w:hAnsi="Times New Roman" w:cs="Times New Roman"/>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2">
    <w:lvl w:ilvl="0">
      <w:start w:val="1"/>
      <w:numFmt w:val="decimal"/>
      <w:lvlText w:val="%1)"/>
      <w:lvlJc w:val="left"/>
      <w:pPr>
        <w:ind w:left="720" w:hanging="0"/>
      </w:pPr>
      <w:rPr>
        <w:sz w:val="22"/>
        <w:szCs w:val="22"/>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3">
    <w:lvl w:ilvl="0">
      <w:start w:val="1"/>
      <w:numFmt w:val="decimal"/>
      <w:lvlText w:val="%1."/>
      <w:lvlJc w:val="left"/>
      <w:pPr>
        <w:ind w:left="720" w:hanging="0"/>
      </w:pPr>
      <w:rPr>
        <w:i w:val="false"/>
        <w:iCs w:val="false"/>
        <w:rFonts w:eastAsia="Times New Roman"/>
      </w:rPr>
    </w:lvl>
    <w:lvl w:ilvl="1">
      <w:start w:val="1"/>
      <w:numFmt w:val="lowerLetter"/>
      <w:lvlText w:val="%2)"/>
      <w:lvlJc w:val="left"/>
      <w:pPr>
        <w:ind w:left="1080" w:hanging="0"/>
      </w:pPr>
      <w:rPr>
        <w:i w:val="false"/>
        <w:rFonts w:eastAsia="Times New Roman"/>
      </w:rPr>
    </w:lvl>
    <w:lvl w:ilvl="2">
      <w:start w:val="1"/>
      <w:numFmt w:val="lowerRoman"/>
      <w:lvlText w:val="%3."/>
      <w:lvlJc w:val="right"/>
      <w:pPr>
        <w:ind w:left="1440" w:hanging="0"/>
      </w:pPr>
    </w:lvl>
    <w:lvl w:ilvl="3">
      <w:start w:val="1"/>
      <w:numFmt w:val="decimal"/>
      <w:lvlText w:val="%4."/>
      <w:lvlJc w:val="left"/>
      <w:pPr>
        <w:ind w:left="1800" w:hanging="0"/>
      </w:pPr>
    </w:lvl>
    <w:lvl w:ilvl="4">
      <w:start w:val="1"/>
      <w:numFmt w:val="lowerLetter"/>
      <w:lvlText w:val="%5."/>
      <w:lvlJc w:val="left"/>
      <w:pPr>
        <w:ind w:left="2160" w:hanging="0"/>
      </w:pPr>
    </w:lvl>
    <w:lvl w:ilvl="5">
      <w:start w:val="1"/>
      <w:numFmt w:val="lowerRoman"/>
      <w:lvlText w:val="%6."/>
      <w:lvlJc w:val="right"/>
      <w:pPr>
        <w:ind w:left="2520" w:hanging="0"/>
      </w:pPr>
    </w:lvl>
    <w:lvl w:ilvl="6">
      <w:start w:val="1"/>
      <w:numFmt w:val="decimal"/>
      <w:lvlText w:val="%7."/>
      <w:lvlJc w:val="left"/>
      <w:pPr>
        <w:ind w:left="2880" w:hanging="0"/>
      </w:pPr>
    </w:lvl>
    <w:lvl w:ilvl="7">
      <w:start w:val="1"/>
      <w:numFmt w:val="lowerLetter"/>
      <w:lvlText w:val="%8."/>
      <w:lvlJc w:val="left"/>
      <w:pPr>
        <w:ind w:left="3240" w:hanging="0"/>
      </w:pPr>
    </w:lvl>
    <w:lvl w:ilvl="8">
      <w:start w:val="1"/>
      <w:numFmt w:val="lowerRoman"/>
      <w:lvlText w:val="%9."/>
      <w:lvlJc w:val="right"/>
      <w:pPr>
        <w:ind w:left="3600" w:hanging="0"/>
      </w:pPr>
    </w:lvl>
  </w:abstractNum>
  <w:abstractNum w:abstractNumId="4">
    <w:lvl w:ilvl="0">
      <w:start w:val="1"/>
      <w:numFmt w:val="upperRoman"/>
      <w:lvlText w:val="%1."/>
      <w:lvlJc w:val="left"/>
      <w:pPr>
        <w:ind w:left="720" w:hanging="0"/>
      </w:pPr>
      <w:rPr>
        <w:sz w:val="22"/>
        <w:b/>
        <w:bCs/>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5">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6">
    <w:lvl w:ilvl="0">
      <w:start w:val="1"/>
      <w:numFmt w:val="decimal"/>
      <w:lvlText w:val="%1)"/>
      <w:lvlJc w:val="left"/>
      <w:pPr>
        <w:ind w:left="720" w:hanging="0"/>
      </w:pPr>
      <w:rPr>
        <w:sz w:val="22"/>
        <w:szCs w:val="22"/>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7">
    <w:lvl w:ilvl="0">
      <w:start w:val="1"/>
      <w:numFmt w:val="decimal"/>
      <w:lvlText w:val="%1."/>
      <w:lvlJc w:val="left"/>
      <w:pPr>
        <w:ind w:left="720" w:hanging="0"/>
      </w:pPr>
      <w:rPr>
        <w:sz w:val="22"/>
        <w:b/>
        <w:bCs/>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8">
    <w:lvl w:ilvl="0">
      <w:start w:val="1"/>
      <w:numFmt w:val="decimal"/>
      <w:lvlText w:val="%1."/>
      <w:lvlJc w:val="left"/>
      <w:pPr>
        <w:ind w:left="720" w:hanging="0"/>
      </w:pPr>
      <w:rPr>
        <w:sz w:val="22"/>
        <w:szCs w:val="22"/>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9">
    <w:lvl w:ilvl="0">
      <w:start w:val="1"/>
      <w:numFmt w:val="lowerLetter"/>
      <w:lvlText w:val="%1)"/>
      <w:lvlJc w:val="left"/>
      <w:pPr>
        <w:ind w:left="720" w:hanging="0"/>
      </w:pPr>
      <w:rPr>
        <w:sz w:val="22"/>
        <w:szCs w:val="22"/>
        <w:rFonts w:ascii="Times New Roman" w:hAnsi="Times New Roman"/>
      </w:rPr>
    </w:lvl>
    <w:lvl w:ilvl="1">
      <w:start w:val="1"/>
      <w:numFmt w:val="lowerLetter"/>
      <w:lvlText w:val="%2."/>
      <w:lvlJc w:val="left"/>
      <w:pPr>
        <w:ind w:left="1080" w:hanging="0"/>
      </w:pPr>
      <w:rPr>
        <w:rFonts w:cs="Courier New"/>
      </w:rPr>
    </w:lvl>
    <w:lvl w:ilvl="2">
      <w:start w:val="1"/>
      <w:numFmt w:val="lowerRoman"/>
      <w:lvlText w:val="%3."/>
      <w:lvlJc w:val="right"/>
      <w:pPr>
        <w:ind w:left="1440" w:hanging="0"/>
      </w:pPr>
      <w:rPr>
        <w:rFonts w:cs="Wingdings"/>
      </w:rPr>
    </w:lvl>
    <w:lvl w:ilvl="3">
      <w:start w:val="1"/>
      <w:numFmt w:val="decimal"/>
      <w:lvlText w:val="%4."/>
      <w:lvlJc w:val="left"/>
      <w:pPr>
        <w:ind w:left="1800" w:hanging="0"/>
      </w:pPr>
    </w:lvl>
    <w:lvl w:ilvl="4">
      <w:start w:val="1"/>
      <w:numFmt w:val="lowerLetter"/>
      <w:lvlText w:val="%5."/>
      <w:lvlJc w:val="left"/>
      <w:pPr>
        <w:ind w:left="2160" w:hanging="0"/>
      </w:pPr>
    </w:lvl>
    <w:lvl w:ilvl="5">
      <w:start w:val="1"/>
      <w:numFmt w:val="lowerRoman"/>
      <w:lvlText w:val="%6."/>
      <w:lvlJc w:val="right"/>
      <w:pPr>
        <w:ind w:left="2520" w:hanging="0"/>
      </w:pPr>
    </w:lvl>
    <w:lvl w:ilvl="6">
      <w:start w:val="1"/>
      <w:numFmt w:val="decimal"/>
      <w:lvlText w:val="%7."/>
      <w:lvlJc w:val="left"/>
      <w:pPr>
        <w:ind w:left="2880" w:hanging="0"/>
      </w:pPr>
    </w:lvl>
    <w:lvl w:ilvl="7">
      <w:start w:val="1"/>
      <w:numFmt w:val="lowerLetter"/>
      <w:lvlText w:val="%8."/>
      <w:lvlJc w:val="left"/>
      <w:pPr>
        <w:ind w:left="3240" w:hanging="0"/>
      </w:pPr>
    </w:lvl>
    <w:lvl w:ilvl="8">
      <w:start w:val="1"/>
      <w:numFmt w:val="lowerRoman"/>
      <w:lvlText w:val="%9."/>
      <w:lvlJc w:val="right"/>
      <w:pPr>
        <w:ind w:left="3600" w:hanging="0"/>
      </w:pPr>
    </w:lvl>
  </w:abstractNum>
  <w:abstractNum w:abstractNumId="10">
    <w:lvl w:ilvl="0">
      <w:start w:val="1"/>
      <w:numFmt w:val="decimal"/>
      <w:lvlText w:val="%1."/>
      <w:lvlJc w:val="left"/>
      <w:pPr>
        <w:ind w:left="720" w:hanging="0"/>
      </w:pPr>
      <w:rPr>
        <w:dstrike w:val="false"/>
        <w:strike w:val="false"/>
        <w:sz w:val="22"/>
        <w:b w:val="false"/>
        <w:szCs w:val="24"/>
        <w:bCs/>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11">
    <w:lvl w:ilvl="0">
      <w:start w:val="1"/>
      <w:numFmt w:val="decimal"/>
      <w:lvlText w:val="%1."/>
      <w:lvlJc w:val="left"/>
      <w:pPr>
        <w:ind w:left="720" w:hanging="0"/>
      </w:pPr>
      <w:rPr>
        <w:sz w:val="22"/>
        <w:szCs w:val="22"/>
        <w:rFonts w:ascii="Times New Roman" w:hAnsi="Times New Roman" w:cs="Times New Roman"/>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12">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auto"/>
      <w:kern w:val="2"/>
      <w:sz w:val="24"/>
      <w:szCs w:val="24"/>
      <w:lang w:val="pl-PL" w:eastAsia="zh-CN" w:bidi="hi-IN"/>
    </w:rPr>
  </w:style>
  <w:style w:type="paragraph" w:styleId="Nagwek2">
    <w:name w:val="Heading 2"/>
    <w:basedOn w:val="Normal"/>
    <w:qFormat/>
    <w:pPr>
      <w:keepNext w:val="true"/>
      <w:widowControl w:val="false"/>
      <w:overflowPunct w:val="false"/>
      <w:bidi w:val="0"/>
      <w:spacing w:before="240" w:after="60"/>
      <w:jc w:val="left"/>
      <w:outlineLvl w:val="1"/>
    </w:pPr>
    <w:rPr>
      <w:rFonts w:ascii="Arial" w:hAnsi="Arial" w:eastAsia="SimSun" w:cs="Arial"/>
      <w:b/>
      <w:bCs/>
      <w:i/>
      <w:iCs/>
      <w:color w:val="auto"/>
      <w:kern w:val="2"/>
      <w:sz w:val="28"/>
      <w:szCs w:val="28"/>
      <w:lang w:val="pl-PL" w:eastAsia="zh-CN" w:bidi="hi-IN"/>
    </w:rPr>
  </w:style>
  <w:style w:type="paragraph" w:styleId="Nagwek6">
    <w:name w:val="Heading 6"/>
    <w:basedOn w:val="Normal"/>
    <w:qFormat/>
    <w:pPr>
      <w:widowControl w:val="false"/>
      <w:overflowPunct w:val="false"/>
      <w:bidi w:val="0"/>
      <w:spacing w:before="240" w:after="60"/>
      <w:jc w:val="left"/>
      <w:outlineLvl w:val="5"/>
    </w:pPr>
    <w:rPr>
      <w:rFonts w:ascii="Liberation Serif" w:hAnsi="Liberation Serif" w:eastAsia="SimSun" w:cs="Lucida Sans"/>
      <w:b/>
      <w:bCs/>
      <w:color w:val="auto"/>
      <w:kern w:val="2"/>
      <w:sz w:val="22"/>
      <w:szCs w:val="22"/>
      <w:lang w:val="pl-PL" w:eastAsia="zh-CN" w:bidi="hi-IN"/>
    </w:rPr>
  </w:style>
  <w:style w:type="paragraph" w:styleId="Nagwek9">
    <w:name w:val="Heading 9"/>
    <w:basedOn w:val="Normal"/>
    <w:qFormat/>
    <w:pPr>
      <w:widowControl w:val="false"/>
      <w:overflowPunct w:val="false"/>
      <w:bidi w:val="0"/>
      <w:spacing w:before="240" w:after="60"/>
      <w:jc w:val="left"/>
      <w:outlineLvl w:val="8"/>
    </w:pPr>
    <w:rPr>
      <w:rFonts w:ascii="Arial" w:hAnsi="Arial" w:eastAsia="SimSun" w:cs="Arial"/>
      <w:color w:val="auto"/>
      <w:kern w:val="2"/>
      <w:sz w:val="22"/>
      <w:szCs w:val="22"/>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sz w:val="22"/>
      <w:szCs w:val="22"/>
    </w:rPr>
  </w:style>
  <w:style w:type="character" w:styleId="WW8Num3z0" w:customStyle="1">
    <w:name w:val="WW8Num3z0"/>
    <w:qFormat/>
    <w:rPr>
      <w:b/>
      <w:bCs/>
    </w:rPr>
  </w:style>
  <w:style w:type="character" w:styleId="WW8Num4z0" w:customStyle="1">
    <w:name w:val="WW8Num4z0"/>
    <w:qFormat/>
    <w:rPr>
      <w:rFonts w:ascii="Times New Roman" w:hAnsi="Times New Roman" w:eastAsia="Lucida Sans Unicode" w:cs="Times New Roman"/>
      <w:b w:val="false"/>
      <w:iCs/>
      <w:sz w:val="22"/>
      <w:szCs w:val="22"/>
    </w:rPr>
  </w:style>
  <w:style w:type="character" w:styleId="WW8Num5z0" w:customStyle="1">
    <w:name w:val="WW8Num5z0"/>
    <w:qFormat/>
    <w:rPr>
      <w:b w:val="false"/>
      <w:bCs w:val="false"/>
    </w:rPr>
  </w:style>
  <w:style w:type="character" w:styleId="WW8Num6z0" w:customStyle="1">
    <w:name w:val="WW8Num6z0"/>
    <w:qFormat/>
    <w:rPr>
      <w:b w:val="false"/>
      <w:bCs/>
      <w:strike w:val="false"/>
      <w:dstrike w:val="false"/>
      <w:sz w:val="24"/>
      <w:szCs w:val="24"/>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z w:val="24"/>
      <w:szCs w:val="24"/>
      <w:shd w:fill="FFFF00" w:val="clear"/>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z w:val="22"/>
      <w:szCs w:val="22"/>
    </w:rPr>
  </w:style>
  <w:style w:type="character" w:styleId="WW8Num8z1" w:customStyle="1">
    <w:name w:val="WW8Num8z1"/>
    <w:qFormat/>
    <w:rPr>
      <w:shd w:fill="FFFF00" w:val="clear"/>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b/>
      <w:bCs/>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eastAsia="Times New Roman"/>
      <w:i w:val="false"/>
      <w:iCs w:val="false"/>
    </w:rPr>
  </w:style>
  <w:style w:type="character" w:styleId="WW8Num11z1" w:customStyle="1">
    <w:name w:val="WW8Num11z1"/>
    <w:qFormat/>
    <w:rPr>
      <w:rFonts w:eastAsia="Times New Roman"/>
      <w:i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2z0" w:customStyle="1">
    <w:name w:val="WW8Num12z0"/>
    <w:qFormat/>
    <w:rPr>
      <w:shd w:fill="FFFF00" w:val="clear"/>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imes New Roman" w:hAnsi="Times New Roman" w:eastAsia="Lucida Sans Unicode" w:cs="Times New Roman"/>
      <w:b w:val="false"/>
      <w:iCs/>
      <w:sz w:val="24"/>
      <w:szCs w:val="24"/>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color w:val="000000"/>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b w:val="false"/>
      <w:bCs/>
      <w:strike w:val="false"/>
      <w:dstrike w:val="false"/>
      <w:sz w:val="24"/>
      <w:szCs w:val="24"/>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hd w:fill="FFFF00" w:val="clear"/>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b w:val="fals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rPr>
  </w:style>
  <w:style w:type="character" w:styleId="WW8Num24z1" w:customStyle="1">
    <w:name w:val="WW8Num24z1"/>
    <w:qFormat/>
    <w:rPr>
      <w:rFonts w:ascii="Symbol" w:hAnsi="Symbol" w:cs="Symbol"/>
      <w:b w:val="false"/>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color w:val="000000"/>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Wingdings" w:hAnsi="Wingdings" w:cs="Wingdings"/>
    </w:rPr>
  </w:style>
  <w:style w:type="character" w:styleId="WW8Num29z1" w:customStyle="1">
    <w:name w:val="WW8Num29z1"/>
    <w:qFormat/>
    <w:rPr/>
  </w:style>
  <w:style w:type="character" w:styleId="WW8Num29z3" w:customStyle="1">
    <w:name w:val="WW8Num29z3"/>
    <w:qFormat/>
    <w:rPr>
      <w:rFonts w:ascii="Symbol" w:hAnsi="Symbol" w:cs="Symbol"/>
    </w:rPr>
  </w:style>
  <w:style w:type="character" w:styleId="WW8Num29z4" w:customStyle="1">
    <w:name w:val="WW8Num29z4"/>
    <w:qFormat/>
    <w:rPr>
      <w:rFonts w:ascii="Courier New" w:hAnsi="Courier New" w:cs="Courier New"/>
    </w:rPr>
  </w:style>
  <w:style w:type="character" w:styleId="WW8Num30z0" w:customStyle="1">
    <w:name w:val="WW8Num30z0"/>
    <w:qFormat/>
    <w:rPr>
      <w:sz w:val="24"/>
      <w:szCs w:val="24"/>
    </w:rPr>
  </w:style>
  <w:style w:type="character" w:styleId="WW8Num30z1" w:customStyle="1">
    <w:name w:val="WW8Num30z1"/>
    <w:qFormat/>
    <w:rPr>
      <w:shd w:fill="FFFF00" w:val="clear"/>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b w:val="false"/>
      <w:i w:val="false"/>
    </w:rPr>
  </w:style>
  <w:style w:type="character" w:styleId="WW8Num32z2" w:customStyle="1">
    <w:name w:val="WW8Num32z2"/>
    <w:qFormat/>
    <w:rPr>
      <w:b w:val="false"/>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b/>
      <w:bCs/>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Domylnaczcionkaakapitu1" w:customStyle="1">
    <w:name w:val="Domyślna czcionka akapitu1"/>
    <w:qFormat/>
    <w:rPr/>
  </w:style>
  <w:style w:type="character" w:styleId="Dane" w:customStyle="1">
    <w:name w:val="dane"/>
    <w:basedOn w:val="Domylnaczcionkaakapitu1"/>
    <w:qFormat/>
    <w:rPr/>
  </w:style>
  <w:style w:type="character" w:styleId="StandardZnak" w:customStyle="1">
    <w:name w:val="Standard Znak"/>
    <w:qFormat/>
    <w:rPr>
      <w:rFonts w:ascii="Times New Roman" w:hAnsi="Times New Roman" w:eastAsia="Times New Roman" w:cs="Times New Roman"/>
      <w:lang w:val="pl-PL" w:bidi="ar-SA"/>
    </w:rPr>
  </w:style>
  <w:style w:type="character" w:styleId="Pagenumber">
    <w:name w:val="page number"/>
    <w:basedOn w:val="Domylnaczcionkaakapitu1"/>
    <w:qFormat/>
    <w:rPr/>
  </w:style>
  <w:style w:type="character" w:styleId="StopkaZnak" w:customStyle="1">
    <w:name w:val="Stopka Znak"/>
    <w:qFormat/>
    <w:rPr/>
  </w:style>
  <w:style w:type="character" w:styleId="TekstdymkaZnak" w:customStyle="1">
    <w:name w:val="Tekst dymka Znak"/>
    <w:qFormat/>
    <w:rPr>
      <w:rFonts w:ascii="Segoe UI" w:hAnsi="Segoe UI" w:cs="Segoe UI"/>
      <w:sz w:val="18"/>
      <w:szCs w:val="18"/>
    </w:rPr>
  </w:style>
  <w:style w:type="character" w:styleId="Znakinumeracji" w:customStyle="1">
    <w:name w:val="Znaki numeracji"/>
    <w:qFormat/>
    <w:rPr>
      <w:rFonts w:ascii="Times New Roman" w:hAnsi="Times New Roman"/>
      <w:sz w:val="22"/>
      <w:szCs w:val="22"/>
    </w:rPr>
  </w:style>
  <w:style w:type="character" w:styleId="Wyrnienie">
    <w:name w:val="Wyróżnienie"/>
    <w:basedOn w:val="DefaultParagraphFont"/>
    <w:qFormat/>
    <w:rPr>
      <w:i/>
      <w:iCs/>
    </w:rPr>
  </w:style>
  <w:style w:type="character" w:styleId="Textjustify" w:customStyle="1">
    <w:name w:val="text-justify"/>
    <w:basedOn w:val="DefaultParagraphFont"/>
    <w:qFormat/>
    <w:rPr/>
  </w:style>
  <w:style w:type="character" w:styleId="Username" w:customStyle="1">
    <w:name w:val="username"/>
    <w:basedOn w:val="DefaultParagraphFont"/>
    <w:qFormat/>
    <w:rPr/>
  </w:style>
  <w:style w:type="character" w:styleId="FontStyle20" w:customStyle="1">
    <w:name w:val="Font Style20"/>
    <w:qFormat/>
    <w:rPr>
      <w:rFonts w:ascii="Calibri" w:hAnsi="Calibri" w:cs="Calibri"/>
      <w:sz w:val="20"/>
      <w:szCs w:val="20"/>
    </w:rPr>
  </w:style>
  <w:style w:type="character" w:styleId="FontStyle19" w:customStyle="1">
    <w:name w:val="Font Style19"/>
    <w:qFormat/>
    <w:rPr>
      <w:rFonts w:ascii="Calibri" w:hAnsi="Calibri" w:cs="Calibri"/>
      <w:b/>
      <w:bCs/>
      <w:sz w:val="20"/>
      <w:szCs w:val="20"/>
    </w:rPr>
  </w:style>
  <w:style w:type="character" w:styleId="Internetlink" w:customStyle="1">
    <w:name w:val="Internet link"/>
    <w:qFormat/>
    <w:rPr>
      <w:color w:val="0000FF"/>
      <w:u w:val="single"/>
    </w:rPr>
  </w:style>
  <w:style w:type="character" w:styleId="VisitedInternetLink" w:customStyle="1">
    <w:name w:val="Visited Internet Link"/>
    <w:qFormat/>
    <w:rPr>
      <w:color w:val="800080"/>
      <w:u w:val="single"/>
    </w:rPr>
  </w:style>
  <w:style w:type="character" w:styleId="WW8Num37z0" w:customStyle="1">
    <w:name w:val="WW8Num37z0"/>
    <w:qFormat/>
    <w:rPr>
      <w:rFonts w:ascii="Times New Roman" w:hAnsi="Times New Roman"/>
      <w:sz w:val="22"/>
      <w:szCs w:val="22"/>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Czeinternetowe">
    <w:name w:val="Łącze internetowe"/>
    <w:basedOn w:val="DefaultParagraphFont"/>
    <w:uiPriority w:val="99"/>
    <w:unhideWhenUsed/>
    <w:rsid w:val="006c5a45"/>
    <w:rPr>
      <w:color w:val="0000FF" w:themeColor="hyperlink"/>
      <w:u w:val="single"/>
    </w:rPr>
  </w:style>
  <w:style w:type="character" w:styleId="ListLabel1">
    <w:name w:val="ListLabel 1"/>
    <w:qFormat/>
    <w:rPr>
      <w:rFonts w:ascii="Times New Roman" w:hAnsi="Times New Roman" w:cs="Times New Roman"/>
      <w:sz w:val="22"/>
      <w:szCs w:val="22"/>
    </w:rPr>
  </w:style>
  <w:style w:type="character" w:styleId="ListLabel2">
    <w:name w:val="ListLabel 2"/>
    <w:qFormat/>
    <w:rPr>
      <w:b/>
      <w:bCs/>
    </w:rPr>
  </w:style>
  <w:style w:type="character" w:styleId="ListLabel3">
    <w:name w:val="ListLabel 3"/>
    <w:qFormat/>
    <w:rPr>
      <w:sz w:val="22"/>
      <w:szCs w:val="22"/>
    </w:rPr>
  </w:style>
  <w:style w:type="character" w:styleId="ListLabel4">
    <w:name w:val="ListLabel 4"/>
    <w:qFormat/>
    <w:rPr>
      <w:sz w:val="22"/>
      <w:szCs w:val="22"/>
    </w:rPr>
  </w:style>
  <w:style w:type="character" w:styleId="ListLabel5">
    <w:name w:val="ListLabel 5"/>
    <w:qFormat/>
    <w:rPr>
      <w:b w:val="false"/>
      <w:bCs/>
      <w:strike w:val="false"/>
      <w:dstrike w:val="false"/>
      <w:sz w:val="24"/>
      <w:szCs w:val="24"/>
    </w:rPr>
  </w:style>
  <w:style w:type="character" w:styleId="ListLabel6">
    <w:name w:val="ListLabel 6"/>
    <w:qFormat/>
    <w:rPr>
      <w:sz w:val="24"/>
      <w:szCs w:val="24"/>
      <w:highlight w:val="yellow"/>
    </w:rPr>
  </w:style>
  <w:style w:type="character" w:styleId="ListLabel7">
    <w:name w:val="ListLabel 7"/>
    <w:qFormat/>
    <w:rPr>
      <w:sz w:val="22"/>
      <w:szCs w:val="22"/>
    </w:rPr>
  </w:style>
  <w:style w:type="character" w:styleId="ListLabel8">
    <w:name w:val="ListLabel 8"/>
    <w:qFormat/>
    <w:rPr>
      <w:highlight w:val="yellow"/>
    </w:rPr>
  </w:style>
  <w:style w:type="character" w:styleId="ListLabel9">
    <w:name w:val="ListLabel 9"/>
    <w:qFormat/>
    <w:rPr>
      <w:b/>
      <w:bCs/>
    </w:rPr>
  </w:style>
  <w:style w:type="character" w:styleId="ListLabel10">
    <w:name w:val="ListLabel 10"/>
    <w:qFormat/>
    <w:rPr>
      <w:rFonts w:eastAsia="Times New Roman"/>
      <w:i w:val="false"/>
      <w:iCs w:val="false"/>
    </w:rPr>
  </w:style>
  <w:style w:type="character" w:styleId="ListLabel11">
    <w:name w:val="ListLabel 11"/>
    <w:qFormat/>
    <w:rPr>
      <w:rFonts w:eastAsia="Times New Roman"/>
      <w:i w:val="false"/>
    </w:rPr>
  </w:style>
  <w:style w:type="character" w:styleId="ListLabel12">
    <w:name w:val="ListLabel 12"/>
    <w:qFormat/>
    <w:rPr>
      <w:rFonts w:cs="Wingdings"/>
    </w:rPr>
  </w:style>
  <w:style w:type="character" w:styleId="ListLabel13">
    <w:name w:val="ListLabel 13"/>
    <w:qFormat/>
    <w:rPr>
      <w:sz w:val="22"/>
      <w:szCs w:val="22"/>
    </w:rPr>
  </w:style>
  <w:style w:type="character" w:styleId="ListLabel14">
    <w:name w:val="ListLabel 14"/>
    <w:qFormat/>
    <w:rPr>
      <w:sz w:val="22"/>
      <w:szCs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bCs/>
      <w:sz w:val="22"/>
    </w:rPr>
  </w:style>
  <w:style w:type="character" w:styleId="ListLabel18">
    <w:name w:val="ListLabel 18"/>
    <w:qFormat/>
    <w:rPr>
      <w:sz w:val="22"/>
      <w:szCs w:val="22"/>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sz w:val="22"/>
    </w:rPr>
  </w:style>
  <w:style w:type="character" w:styleId="ListLabel23">
    <w:name w:val="ListLabel 23"/>
    <w:qFormat/>
    <w:rPr>
      <w:b/>
      <w:bCs/>
    </w:rPr>
  </w:style>
  <w:style w:type="character" w:styleId="ListLabel24">
    <w:name w:val="ListLabel 24"/>
    <w:qFormat/>
    <w:rPr>
      <w:sz w:val="22"/>
      <w:szCs w:val="22"/>
    </w:rPr>
  </w:style>
  <w:style w:type="character" w:styleId="ListLabel25">
    <w:name w:val="ListLabel 25"/>
    <w:qFormat/>
    <w:rPr>
      <w:rFonts w:ascii="Times New Roman" w:hAnsi="Times New Roman"/>
      <w:sz w:val="22"/>
      <w:szCs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sz w:val="22"/>
      <w:szCs w:val="22"/>
    </w:rPr>
  </w:style>
  <w:style w:type="character" w:styleId="ListLabel29">
    <w:name w:val="ListLabel 29"/>
    <w:qFormat/>
    <w:rPr>
      <w:b/>
      <w:bCs/>
    </w:rPr>
  </w:style>
  <w:style w:type="character" w:styleId="ListLabel30">
    <w:name w:val="ListLabel 30"/>
    <w:qFormat/>
    <w:rPr>
      <w:b w:val="false"/>
      <w:bCs/>
      <w:strike w:val="false"/>
      <w:dstrike w:val="false"/>
      <w:sz w:val="22"/>
      <w:szCs w:val="24"/>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rFonts w:ascii="Times New Roman" w:hAnsi="Times New Roman" w:cs="Times New Roman"/>
      <w:sz w:val="22"/>
      <w:szCs w:val="22"/>
    </w:rPr>
  </w:style>
  <w:style w:type="character" w:styleId="ListLabel35">
    <w:name w:val="ListLabel 35"/>
    <w:qFormat/>
    <w:rPr>
      <w:rFonts w:eastAsia="Times New Roman"/>
      <w:i w:val="false"/>
      <w:iCs w:val="false"/>
    </w:rPr>
  </w:style>
  <w:style w:type="character" w:styleId="ListLabel36">
    <w:name w:val="ListLabel 36"/>
    <w:qFormat/>
    <w:rPr>
      <w:rFonts w:eastAsia="Times New Roman"/>
      <w:i w:val="false"/>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sz w:val="22"/>
      <w:szCs w:val="22"/>
      <w:lang w:val="de-DE"/>
    </w:rPr>
  </w:style>
  <w:style w:type="character" w:styleId="ListLabel42">
    <w:name w:val="ListLabel 42"/>
    <w:qFormat/>
    <w:rPr>
      <w:rFonts w:ascii="Times New Roman" w:hAnsi="Times New Roman" w:cs="Times New Roman"/>
      <w:sz w:val="22"/>
      <w:szCs w:val="22"/>
    </w:rPr>
  </w:style>
  <w:style w:type="character" w:styleId="ListLabel43">
    <w:name w:val="ListLabel 43"/>
    <w:qFormat/>
    <w:rPr>
      <w:sz w:val="22"/>
      <w:szCs w:val="22"/>
    </w:rPr>
  </w:style>
  <w:style w:type="character" w:styleId="ListLabel44">
    <w:name w:val="ListLabel 44"/>
    <w:qFormat/>
    <w:rPr>
      <w:rFonts w:eastAsia="Times New Roman"/>
      <w:i w:val="false"/>
      <w:iCs w:val="false"/>
    </w:rPr>
  </w:style>
  <w:style w:type="character" w:styleId="ListLabel45">
    <w:name w:val="ListLabel 45"/>
    <w:qFormat/>
    <w:rPr>
      <w:rFonts w:eastAsia="Times New Roman"/>
      <w:i w:val="false"/>
    </w:rPr>
  </w:style>
  <w:style w:type="character" w:styleId="ListLabel46">
    <w:name w:val="ListLabel 46"/>
    <w:qFormat/>
    <w:rPr>
      <w:b/>
      <w:bCs/>
      <w:sz w:val="22"/>
    </w:rPr>
  </w:style>
  <w:style w:type="character" w:styleId="ListLabel47">
    <w:name w:val="ListLabel 47"/>
    <w:qFormat/>
    <w:rPr>
      <w:sz w:val="22"/>
      <w:szCs w:val="22"/>
    </w:rPr>
  </w:style>
  <w:style w:type="character" w:styleId="ListLabel48">
    <w:name w:val="ListLabel 48"/>
    <w:qFormat/>
    <w:rPr>
      <w:b/>
      <w:bCs/>
      <w:sz w:val="22"/>
    </w:rPr>
  </w:style>
  <w:style w:type="character" w:styleId="ListLabel49">
    <w:name w:val="ListLabel 49"/>
    <w:qFormat/>
    <w:rPr>
      <w:sz w:val="22"/>
      <w:szCs w:val="22"/>
    </w:rPr>
  </w:style>
  <w:style w:type="character" w:styleId="ListLabel50">
    <w:name w:val="ListLabel 50"/>
    <w:qFormat/>
    <w:rPr>
      <w:rFonts w:ascii="Times New Roman" w:hAnsi="Times New Roman"/>
      <w:sz w:val="22"/>
      <w:szCs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b w:val="false"/>
      <w:bCs/>
      <w:strike w:val="false"/>
      <w:dstrike w:val="false"/>
      <w:sz w:val="22"/>
      <w:szCs w:val="24"/>
    </w:rPr>
  </w:style>
  <w:style w:type="character" w:styleId="ListLabel54">
    <w:name w:val="ListLabel 54"/>
    <w:qFormat/>
    <w:rPr>
      <w:rFonts w:ascii="Times New Roman" w:hAnsi="Times New Roman" w:cs="Times New Roman"/>
      <w:sz w:val="22"/>
      <w:szCs w:val="22"/>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sz w:val="22"/>
      <w:szCs w:val="22"/>
      <w:lang w:val="de-DE"/>
    </w:rPr>
  </w:style>
  <w:style w:type="paragraph" w:styleId="Nagwek" w:customStyle="1">
    <w:name w:val="Nagłówek"/>
    <w:next w:val="Tretekstu"/>
    <w:qFormat/>
    <w:pPr>
      <w:keepNext w:val="true"/>
      <w:widowControl w:val="false"/>
      <w:spacing w:before="240" w:after="120"/>
    </w:pPr>
    <w:rPr>
      <w:rFonts w:ascii="Liberation Sans" w:hAnsi="Liberation Sans" w:eastAsia="Microsoft YaHei" w:cs="Lucida Sans"/>
      <w:color w:val="auto"/>
      <w:kern w:val="2"/>
      <w:sz w:val="28"/>
      <w:szCs w:val="28"/>
      <w:lang w:val="pl-PL" w:eastAsia="zh-CN" w:bidi="hi-IN"/>
    </w:rPr>
  </w:style>
  <w:style w:type="paragraph" w:styleId="Tretekstu">
    <w:name w:val="Body Text"/>
    <w:basedOn w:val="Normal"/>
    <w:pPr>
      <w:spacing w:lineRule="auto" w:line="276" w:before="0" w:after="140"/>
    </w:pPr>
    <w:rPr/>
  </w:style>
  <w:style w:type="paragraph" w:styleId="Lista">
    <w:name w:val="List"/>
    <w:pPr>
      <w:widowControl w:val="false"/>
    </w:pPr>
    <w:rPr>
      <w:rFonts w:cs="Lucida Sans" w:ascii="Liberation Serif" w:hAnsi="Liberation Serif" w:eastAsia="SimSun"/>
      <w:color w:val="auto"/>
      <w:kern w:val="2"/>
      <w:sz w:val="24"/>
      <w:szCs w:val="24"/>
      <w:lang w:val="pl-PL" w:eastAsia="zh-CN" w:bidi="hi-IN"/>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qFormat/>
    <w:pPr>
      <w:widowControl w:val="false"/>
      <w:suppressLineNumbers/>
    </w:pPr>
    <w:rPr>
      <w:rFonts w:cs="Lucida Sans" w:ascii="Liberation Serif" w:hAnsi="Liberation Serif" w:eastAsia="SimSun"/>
      <w:color w:val="auto"/>
      <w:kern w:val="2"/>
      <w:sz w:val="24"/>
      <w:szCs w:val="24"/>
      <w:lang w:val="pl-PL" w:eastAsia="zh-CN" w:bidi="hi-IN"/>
    </w:rPr>
  </w:style>
  <w:style w:type="paragraph" w:styleId="Standard" w:customStyle="1">
    <w:name w:val="Standard"/>
    <w:qFormat/>
    <w:pPr>
      <w:widowControl/>
      <w:bidi w:val="0"/>
      <w:jc w:val="left"/>
    </w:pPr>
    <w:rPr>
      <w:rFonts w:ascii="Times New Roman" w:hAnsi="Times New Roman" w:eastAsia="Times New Roman" w:cs="Times New Roman"/>
      <w:color w:val="auto"/>
      <w:kern w:val="2"/>
      <w:sz w:val="20"/>
      <w:szCs w:val="20"/>
      <w:lang w:val="pl-PL"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Nagwek1" w:customStyle="1">
    <w:name w:val="Nagłówek1"/>
    <w:basedOn w:val="Standard"/>
    <w:qFormat/>
    <w:pPr>
      <w:keepNext w:val="true"/>
      <w:spacing w:before="240" w:after="120"/>
    </w:pPr>
    <w:rPr>
      <w:rFonts w:ascii="Liberation Sans" w:hAnsi="Liberation Sans" w:eastAsia="Microsoft YaHei" w:cs="Lucida Sans"/>
      <w:sz w:val="28"/>
      <w:szCs w:val="28"/>
    </w:rPr>
  </w:style>
  <w:style w:type="paragraph" w:styleId="Tekstpodstawowy21" w:customStyle="1">
    <w:name w:val="Tekst podstawowy 21"/>
    <w:basedOn w:val="Standard"/>
    <w:qFormat/>
    <w:pPr>
      <w:overflowPunct w:val="false"/>
      <w:spacing w:lineRule="auto" w:line="480" w:before="0" w:after="120"/>
    </w:pPr>
    <w:rPr>
      <w:sz w:val="20"/>
      <w:szCs w:val="20"/>
    </w:rPr>
  </w:style>
  <w:style w:type="paragraph" w:styleId="NormalWeb">
    <w:name w:val="Normal (Web)"/>
    <w:basedOn w:val="Standard"/>
    <w:qFormat/>
    <w:pPr>
      <w:spacing w:before="280" w:after="280"/>
    </w:pPr>
    <w:rPr/>
  </w:style>
  <w:style w:type="paragraph" w:styleId="Tekstpodstawowywcity31" w:customStyle="1">
    <w:name w:val="Tekst podstawowy wcięty 31"/>
    <w:basedOn w:val="Standard"/>
    <w:qFormat/>
    <w:pPr>
      <w:overflowPunct w:val="false"/>
      <w:spacing w:before="0" w:after="120"/>
      <w:ind w:left="283" w:hanging="0"/>
    </w:pPr>
    <w:rPr>
      <w:sz w:val="16"/>
      <w:szCs w:val="16"/>
    </w:rPr>
  </w:style>
  <w:style w:type="paragraph" w:styleId="Stopka">
    <w:name w:val="Footer"/>
    <w:basedOn w:val="Standard"/>
    <w:pPr>
      <w:tabs>
        <w:tab w:val="center" w:pos="4819" w:leader="none"/>
        <w:tab w:val="right" w:pos="9071" w:leader="none"/>
      </w:tabs>
      <w:overflowPunct w:val="false"/>
    </w:pPr>
    <w:rPr>
      <w:sz w:val="20"/>
      <w:szCs w:val="20"/>
    </w:rPr>
  </w:style>
  <w:style w:type="paragraph" w:styleId="Wcicienormalne1" w:customStyle="1">
    <w:name w:val="Wcięcie normalne1"/>
    <w:basedOn w:val="Standard"/>
    <w:qFormat/>
    <w:pPr>
      <w:ind w:left="708" w:hanging="0"/>
    </w:pPr>
    <w:rPr>
      <w:sz w:val="20"/>
      <w:szCs w:val="20"/>
    </w:rPr>
  </w:style>
  <w:style w:type="paragraph" w:styleId="Textbodyindent" w:customStyle="1">
    <w:name w:val="Text body indent"/>
    <w:basedOn w:val="Standard"/>
    <w:qFormat/>
    <w:pPr>
      <w:overflowPunct w:val="false"/>
      <w:spacing w:before="0" w:after="120"/>
      <w:ind w:left="283" w:hanging="0"/>
    </w:pPr>
    <w:rPr>
      <w:sz w:val="20"/>
      <w:szCs w:val="20"/>
    </w:rPr>
  </w:style>
  <w:style w:type="paragraph" w:styleId="Tekstpodstawowy31" w:customStyle="1">
    <w:name w:val="Tekst podstawowy 31"/>
    <w:basedOn w:val="Standard"/>
    <w:qFormat/>
    <w:pPr>
      <w:overflowPunct w:val="false"/>
      <w:spacing w:before="0" w:after="120"/>
    </w:pPr>
    <w:rPr>
      <w:sz w:val="16"/>
      <w:szCs w:val="16"/>
    </w:rPr>
  </w:style>
  <w:style w:type="paragraph" w:styleId="Gwka">
    <w:name w:val="Header"/>
    <w:basedOn w:val="Standard"/>
    <w:pPr>
      <w:tabs>
        <w:tab w:val="center" w:pos="4536" w:leader="none"/>
        <w:tab w:val="right" w:pos="9072" w:leader="none"/>
      </w:tabs>
      <w:overflowPunct w:val="false"/>
    </w:pPr>
    <w:rPr>
      <w:sz w:val="20"/>
      <w:szCs w:val="20"/>
    </w:rPr>
  </w:style>
  <w:style w:type="paragraph" w:styleId="Zwykytekst1" w:customStyle="1">
    <w:name w:val="Zwykły tekst1"/>
    <w:basedOn w:val="Standard"/>
    <w:qFormat/>
    <w:pPr/>
    <w:rPr>
      <w:rFonts w:ascii="Courier New" w:hAnsi="Courier New" w:cs="Courier New"/>
      <w:sz w:val="20"/>
      <w:szCs w:val="20"/>
    </w:rPr>
  </w:style>
  <w:style w:type="paragraph" w:styleId="Awciety" w:customStyle="1">
    <w:name w:val="a) wciety"/>
    <w:basedOn w:val="Standard"/>
    <w:qFormat/>
    <w:pPr>
      <w:widowControl w:val="false"/>
      <w:snapToGrid w:val="false"/>
      <w:spacing w:lineRule="atLeast" w:line="258"/>
      <w:ind w:left="567" w:hanging="238"/>
      <w:jc w:val="both"/>
    </w:pPr>
    <w:rPr>
      <w:rFonts w:ascii="FrankfurtGothic, 'Times New Rom" w:hAnsi="FrankfurtGothic, 'Times New Rom" w:eastAsia="Lucida Sans Unicode" w:cs="FrankfurtGothic, 'Times New Rom"/>
      <w:color w:val="000000"/>
      <w:sz w:val="19"/>
      <w:szCs w:val="20"/>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spacing w:lineRule="auto" w:line="276" w:before="0" w:after="200"/>
      <w:ind w:left="720" w:hanging="0"/>
    </w:pPr>
    <w:rPr>
      <w:rFonts w:ascii="Calibri" w:hAnsi="Calibri" w:eastAsia="Calibri" w:cs="Calibri"/>
      <w:sz w:val="22"/>
      <w:szCs w:val="22"/>
    </w:rPr>
  </w:style>
  <w:style w:type="paragraph" w:styleId="Default" w:customStyle="1">
    <w:name w:val="Default"/>
    <w:qFormat/>
    <w:pPr>
      <w:widowControl/>
      <w:bidi w:val="0"/>
      <w:jc w:val="left"/>
    </w:pPr>
    <w:rPr>
      <w:rFonts w:ascii="Times New Roman" w:hAnsi="Times New Roman" w:eastAsia="Times New Roman" w:cs="Times New Roman"/>
      <w:color w:val="000000"/>
      <w:kern w:val="2"/>
      <w:sz w:val="24"/>
      <w:szCs w:val="24"/>
      <w:lang w:val="pl-PL" w:eastAsia="zh-CN" w:bidi="ar-SA"/>
    </w:rPr>
  </w:style>
  <w:style w:type="paragraph" w:styleId="Style61" w:customStyle="1">
    <w:name w:val="Style6"/>
    <w:basedOn w:val="Standard"/>
    <w:qFormat/>
    <w:pPr>
      <w:widowControl w:val="false"/>
      <w:suppressAutoHyphens w:val="false"/>
      <w:spacing w:lineRule="exact" w:line="289"/>
      <w:ind w:hanging="418"/>
      <w:jc w:val="both"/>
    </w:pPr>
    <w:rPr>
      <w:rFonts w:ascii="Calibri" w:hAnsi="Calibri" w:cs="Calibri"/>
    </w:rPr>
  </w:style>
  <w:style w:type="paragraph" w:styleId="Style51" w:customStyle="1">
    <w:name w:val="Style5"/>
    <w:basedOn w:val="Standard"/>
    <w:qFormat/>
    <w:pPr>
      <w:widowControl w:val="false"/>
      <w:suppressAutoHyphens w:val="false"/>
      <w:spacing w:lineRule="exact" w:line="293"/>
      <w:jc w:val="center"/>
    </w:pPr>
    <w:rPr>
      <w:rFonts w:ascii="Calibri" w:hAnsi="Calibri" w:cs="Calibri"/>
    </w:rPr>
  </w:style>
  <w:style w:type="paragraph" w:styleId="Style11" w:customStyle="1">
    <w:name w:val="Style1"/>
    <w:basedOn w:val="Standard"/>
    <w:qFormat/>
    <w:pPr>
      <w:widowControl w:val="false"/>
      <w:suppressAutoHyphens w:val="false"/>
      <w:jc w:val="both"/>
    </w:pPr>
    <w:rPr>
      <w:rFonts w:ascii="Calibri" w:hAnsi="Calibri" w:cs="Calibri"/>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26" w:customStyle="1">
    <w:name w:val="WW8Num26"/>
    <w:qFormat/>
  </w:style>
  <w:style w:type="numbering" w:styleId="WW8Num29" w:customStyle="1">
    <w:name w:val="WW8Num29"/>
    <w:qFormat/>
  </w:style>
  <w:style w:type="numbering" w:styleId="WW8Num18" w:customStyle="1">
    <w:name w:val="WW8Num18"/>
    <w:qFormat/>
  </w:style>
  <w:style w:type="numbering" w:styleId="WW8Num37" w:customStyle="1">
    <w:name w:val="WW8Num37"/>
    <w:qFormat/>
  </w:style>
  <w:style w:type="numbering" w:styleId="WW8Num27" w:customStyle="1">
    <w:name w:val="WW8Num27"/>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rbara.Krzeszowiak@zut.edu.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LibreOffice/6.0.4.2$Windows_x86 LibreOffice_project/9b0d9b32d5dcda91d2f1a96dc04c645c450872bf</Application>
  <Pages>7</Pages>
  <Words>2672</Words>
  <Characters>16034</Characters>
  <CharactersWithSpaces>18669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2019-01-09T09:43:00Z</dcterms:created>
  <dc:creator>Adrianna Gudzowska</dc:creator>
  <dc:description/>
  <dc:language>pl-PL</dc:language>
  <cp:lastModifiedBy/>
  <cp:lastPrinted>2019-01-08T15:33:00Z</cp:lastPrinted>
  <dcterms:modified xsi:type="dcterms:W3CDTF">2019-01-09T12:46:02Z</dcterms:modified>
  <cp:revision>8</cp:revision>
  <dc:subject/>
  <dc:title>ZAPYTANIE OFERTOWE NA USŁUGĘ DOT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