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E69" w14:textId="0706AE74" w:rsidR="00286E29" w:rsidRPr="004610D4" w:rsidRDefault="00755C45" w:rsidP="00627D23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ZARZĄDZENIE NR </w:t>
      </w:r>
      <w:r w:rsidR="003A130B">
        <w:rPr>
          <w:b/>
          <w:sz w:val="32"/>
        </w:rPr>
        <w:t>7</w:t>
      </w:r>
    </w:p>
    <w:p w14:paraId="7EAE0221" w14:textId="77777777" w:rsidR="00286E29" w:rsidRPr="004610D4" w:rsidRDefault="00286E29" w:rsidP="00627D23">
      <w:pPr>
        <w:pStyle w:val="Nagwek1"/>
        <w:spacing w:line="276" w:lineRule="auto"/>
        <w:rPr>
          <w:sz w:val="28"/>
        </w:rPr>
      </w:pPr>
      <w:r w:rsidRPr="004610D4">
        <w:rPr>
          <w:sz w:val="28"/>
        </w:rPr>
        <w:t>Rektora Zachodniopomorskiego Uniwersytetu Technologicznego w Szczecinie</w:t>
      </w:r>
    </w:p>
    <w:p w14:paraId="7494B0D5" w14:textId="634BFC47" w:rsidR="00286E29" w:rsidRPr="004610D4" w:rsidRDefault="006279E6" w:rsidP="00627D2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755C45">
        <w:rPr>
          <w:b/>
          <w:sz w:val="28"/>
        </w:rPr>
        <w:t>1</w:t>
      </w:r>
      <w:r w:rsidR="003A130B">
        <w:rPr>
          <w:b/>
          <w:sz w:val="28"/>
        </w:rPr>
        <w:t>6</w:t>
      </w:r>
      <w:r w:rsidR="00755C45">
        <w:rPr>
          <w:b/>
          <w:sz w:val="28"/>
        </w:rPr>
        <w:t xml:space="preserve"> </w:t>
      </w:r>
      <w:r w:rsidR="00771BFA">
        <w:rPr>
          <w:b/>
          <w:sz w:val="28"/>
        </w:rPr>
        <w:t>stycznia</w:t>
      </w:r>
      <w:r w:rsidR="00755C45">
        <w:rPr>
          <w:b/>
          <w:sz w:val="28"/>
        </w:rPr>
        <w:t xml:space="preserve"> </w:t>
      </w:r>
      <w:r w:rsidR="00873460" w:rsidRPr="004610D4">
        <w:rPr>
          <w:b/>
          <w:sz w:val="28"/>
        </w:rPr>
        <w:t>20</w:t>
      </w:r>
      <w:r w:rsidR="00771BFA">
        <w:rPr>
          <w:b/>
          <w:sz w:val="28"/>
        </w:rPr>
        <w:t>25</w:t>
      </w:r>
      <w:r w:rsidR="00286E29" w:rsidRPr="004610D4">
        <w:rPr>
          <w:b/>
          <w:sz w:val="28"/>
        </w:rPr>
        <w:t xml:space="preserve"> r.</w:t>
      </w:r>
    </w:p>
    <w:p w14:paraId="444F7183" w14:textId="707D7D22" w:rsidR="00286E29" w:rsidRPr="004610D4" w:rsidRDefault="00286E29" w:rsidP="000F536E">
      <w:pPr>
        <w:spacing w:before="240" w:line="276" w:lineRule="auto"/>
        <w:jc w:val="center"/>
        <w:rPr>
          <w:b/>
          <w:sz w:val="24"/>
        </w:rPr>
      </w:pPr>
      <w:r w:rsidRPr="004610D4">
        <w:rPr>
          <w:b/>
          <w:sz w:val="24"/>
        </w:rPr>
        <w:t>w sprawie określenia środków trwałych oraz wartości niematerialnych i prawnych</w:t>
      </w:r>
      <w:r w:rsidR="00627D23">
        <w:rPr>
          <w:b/>
          <w:sz w:val="24"/>
        </w:rPr>
        <w:br/>
      </w:r>
      <w:r w:rsidRPr="004610D4">
        <w:rPr>
          <w:b/>
          <w:sz w:val="24"/>
        </w:rPr>
        <w:t>w Zachodniopomorskim Uniwersytecie Technologicznym w Szczecinie</w:t>
      </w:r>
    </w:p>
    <w:p w14:paraId="36C296E4" w14:textId="4BD3B184" w:rsidR="00286E29" w:rsidRPr="004610D4" w:rsidRDefault="00286E29" w:rsidP="00627D23">
      <w:pPr>
        <w:pStyle w:val="Tekstpodstawowywcity2"/>
        <w:spacing w:before="360" w:line="276" w:lineRule="auto"/>
        <w:ind w:firstLine="0"/>
      </w:pPr>
      <w:r w:rsidRPr="00771BFA">
        <w:t xml:space="preserve">Na podstawie </w:t>
      </w:r>
      <w:r w:rsidR="0045491B" w:rsidRPr="00771BFA">
        <w:t xml:space="preserve">art. </w:t>
      </w:r>
      <w:r w:rsidR="00C50F3C">
        <w:t>23</w:t>
      </w:r>
      <w:r w:rsidR="0045491B" w:rsidRPr="00771BFA">
        <w:t xml:space="preserve"> ustawy z dnia </w:t>
      </w:r>
      <w:r w:rsidR="00742088">
        <w:t>20</w:t>
      </w:r>
      <w:r w:rsidR="0045491B" w:rsidRPr="00771BFA">
        <w:t xml:space="preserve"> lipca 20</w:t>
      </w:r>
      <w:r w:rsidR="00742088">
        <w:t>18</w:t>
      </w:r>
      <w:r w:rsidR="0045491B" w:rsidRPr="00771BFA">
        <w:t xml:space="preserve"> r. Prawo o szkolnictwie wyższym</w:t>
      </w:r>
      <w:r w:rsidR="003065CD">
        <w:t xml:space="preserve"> i nauce</w:t>
      </w:r>
      <w:r w:rsidR="0045491B" w:rsidRPr="00771BFA">
        <w:t xml:space="preserve"> (tekst jedn. Dz.U. z 20</w:t>
      </w:r>
      <w:r w:rsidR="004F630D">
        <w:t>2</w:t>
      </w:r>
      <w:r w:rsidR="003065CD">
        <w:t>4</w:t>
      </w:r>
      <w:r w:rsidR="0045491B" w:rsidRPr="00771BFA">
        <w:t xml:space="preserve"> r. poz. </w:t>
      </w:r>
      <w:r w:rsidR="003065CD">
        <w:t>1571 z późn.zm.</w:t>
      </w:r>
      <w:r w:rsidR="00EC2764">
        <w:t xml:space="preserve"> </w:t>
      </w:r>
      <w:r w:rsidR="0045491B" w:rsidRPr="00771BFA">
        <w:t>) w związku z ustawą</w:t>
      </w:r>
      <w:r w:rsidR="00055706" w:rsidRPr="00771BFA">
        <w:t xml:space="preserve"> z dnia 29 września 1994 r. o </w:t>
      </w:r>
      <w:r w:rsidRPr="00771BFA">
        <w:t xml:space="preserve">rachunkowości </w:t>
      </w:r>
      <w:r w:rsidR="0045491B" w:rsidRPr="00771BFA">
        <w:t xml:space="preserve">(tekst jedn. </w:t>
      </w:r>
      <w:r w:rsidR="00627D23" w:rsidRPr="00771BFA">
        <w:t xml:space="preserve">Dz. U. </w:t>
      </w:r>
      <w:r w:rsidR="0045491B" w:rsidRPr="00771BFA">
        <w:t>z 20</w:t>
      </w:r>
      <w:r w:rsidR="009C4F8F">
        <w:t>23</w:t>
      </w:r>
      <w:r w:rsidR="0045491B" w:rsidRPr="00771BFA">
        <w:t xml:space="preserve"> r. </w:t>
      </w:r>
      <w:r w:rsidR="006F0298" w:rsidRPr="00771BFA">
        <w:t>poz.</w:t>
      </w:r>
      <w:r w:rsidR="009C4F8F">
        <w:t>120</w:t>
      </w:r>
      <w:r w:rsidR="00627D23">
        <w:t>, z późn. zm.</w:t>
      </w:r>
      <w:r w:rsidRPr="00771BFA">
        <w:t>) oraz</w:t>
      </w:r>
      <w:r w:rsidR="00B60FED" w:rsidRPr="00771BFA">
        <w:t xml:space="preserve"> ustaw</w:t>
      </w:r>
      <w:r w:rsidR="0045491B" w:rsidRPr="00771BFA">
        <w:t xml:space="preserve">ą </w:t>
      </w:r>
      <w:r w:rsidR="00B60FED" w:rsidRPr="00771BFA">
        <w:t xml:space="preserve">z dnia 15 lutego 1992 r. </w:t>
      </w:r>
      <w:r w:rsidR="002F0DEE" w:rsidRPr="00771BFA">
        <w:t>o podatku do</w:t>
      </w:r>
      <w:r w:rsidR="00B60FED" w:rsidRPr="00771BFA">
        <w:t xml:space="preserve">chodowym od osób prawnych </w:t>
      </w:r>
      <w:r w:rsidR="002F0DEE" w:rsidRPr="00771BFA">
        <w:t>(</w:t>
      </w:r>
      <w:r w:rsidR="00B60FED" w:rsidRPr="00771BFA">
        <w:t>tekst jedn</w:t>
      </w:r>
      <w:r w:rsidR="0045491B" w:rsidRPr="00771BFA">
        <w:t>.</w:t>
      </w:r>
      <w:r w:rsidR="00B60FED" w:rsidRPr="00771BFA">
        <w:t xml:space="preserve"> </w:t>
      </w:r>
      <w:r w:rsidR="0045491B" w:rsidRPr="00771BFA">
        <w:t>z 20</w:t>
      </w:r>
      <w:r w:rsidR="00811574" w:rsidRPr="00771BFA">
        <w:t>2</w:t>
      </w:r>
      <w:r w:rsidR="00EC2764">
        <w:t>3</w:t>
      </w:r>
      <w:r w:rsidR="0045491B" w:rsidRPr="00771BFA">
        <w:t xml:space="preserve"> r. </w:t>
      </w:r>
      <w:r w:rsidR="002F0DEE" w:rsidRPr="00771BFA">
        <w:t>Dz.</w:t>
      </w:r>
      <w:r w:rsidR="00FC6857" w:rsidRPr="00771BFA">
        <w:t xml:space="preserve"> </w:t>
      </w:r>
      <w:r w:rsidR="00B60FED" w:rsidRPr="00771BFA">
        <w:t xml:space="preserve">U. poz. </w:t>
      </w:r>
      <w:r w:rsidR="00811574" w:rsidRPr="00771BFA">
        <w:t>2</w:t>
      </w:r>
      <w:r w:rsidR="00EC2764">
        <w:t>805</w:t>
      </w:r>
      <w:r w:rsidR="00627D23">
        <w:t>, z późn. zm.</w:t>
      </w:r>
      <w:r w:rsidR="00EC2764">
        <w:t xml:space="preserve"> </w:t>
      </w:r>
      <w:r w:rsidR="002F0DEE" w:rsidRPr="00771BFA">
        <w:t>)</w:t>
      </w:r>
      <w:r w:rsidR="00FC6857" w:rsidRPr="00771BFA">
        <w:t>,</w:t>
      </w:r>
      <w:r w:rsidR="002F0DEE" w:rsidRPr="00771BFA">
        <w:t xml:space="preserve"> </w:t>
      </w:r>
      <w:r w:rsidRPr="00771BFA">
        <w:t>zarządza się</w:t>
      </w:r>
      <w:r w:rsidR="0045491B" w:rsidRPr="00771BFA">
        <w:t>,</w:t>
      </w:r>
      <w:r w:rsidRPr="00771BFA">
        <w:t xml:space="preserve"> co następuje:</w:t>
      </w:r>
    </w:p>
    <w:p w14:paraId="62237CAC" w14:textId="77777777" w:rsidR="00286E29" w:rsidRPr="004610D4" w:rsidRDefault="00286E29" w:rsidP="00627D23">
      <w:pPr>
        <w:spacing w:before="120" w:line="276" w:lineRule="auto"/>
        <w:jc w:val="center"/>
        <w:rPr>
          <w:b/>
          <w:sz w:val="24"/>
        </w:rPr>
      </w:pPr>
      <w:r w:rsidRPr="004610D4">
        <w:rPr>
          <w:b/>
          <w:sz w:val="24"/>
        </w:rPr>
        <w:t>§ 1.</w:t>
      </w:r>
    </w:p>
    <w:p w14:paraId="0672B625" w14:textId="76569082" w:rsidR="006C348B" w:rsidRPr="003065D9" w:rsidRDefault="00286E29" w:rsidP="00A56B1D">
      <w:pPr>
        <w:numPr>
          <w:ilvl w:val="0"/>
          <w:numId w:val="1"/>
        </w:numPr>
        <w:tabs>
          <w:tab w:val="clear" w:pos="420"/>
          <w:tab w:val="num" w:pos="284"/>
        </w:tabs>
        <w:spacing w:line="276" w:lineRule="auto"/>
        <w:ind w:left="340" w:hanging="340"/>
        <w:jc w:val="both"/>
        <w:rPr>
          <w:sz w:val="24"/>
        </w:rPr>
      </w:pPr>
      <w:r w:rsidRPr="004610D4">
        <w:rPr>
          <w:sz w:val="24"/>
        </w:rPr>
        <w:t xml:space="preserve">Do środków trwałych w ZUT zalicza się </w:t>
      </w:r>
      <w:r w:rsidRPr="003065D9">
        <w:rPr>
          <w:sz w:val="24"/>
        </w:rPr>
        <w:t>przeznaczone na potrzeby jednostki rzeczowe aktywa trwałe</w:t>
      </w:r>
      <w:r w:rsidR="00B10E87" w:rsidRPr="003065D9">
        <w:rPr>
          <w:sz w:val="24"/>
        </w:rPr>
        <w:t xml:space="preserve"> </w:t>
      </w:r>
      <w:r w:rsidR="00985B8B" w:rsidRPr="003065D9">
        <w:rPr>
          <w:sz w:val="24"/>
        </w:rPr>
        <w:t xml:space="preserve">i </w:t>
      </w:r>
      <w:r w:rsidR="00B10E87" w:rsidRPr="003065D9">
        <w:rPr>
          <w:sz w:val="24"/>
        </w:rPr>
        <w:t>zrównane z nimi</w:t>
      </w:r>
      <w:r w:rsidRPr="003065D9">
        <w:rPr>
          <w:sz w:val="24"/>
        </w:rPr>
        <w:t>, kompletne i zdatne do użytku (w mom</w:t>
      </w:r>
      <w:r w:rsidR="006C348B" w:rsidRPr="003065D9">
        <w:rPr>
          <w:sz w:val="24"/>
        </w:rPr>
        <w:t>encie przyjęcia do używania), o </w:t>
      </w:r>
      <w:r w:rsidRPr="003065D9">
        <w:rPr>
          <w:sz w:val="24"/>
        </w:rPr>
        <w:t>przewidywanym okresie ekonomicznej użyteczności dłuższym n</w:t>
      </w:r>
      <w:r w:rsidR="00B135F8" w:rsidRPr="003065D9">
        <w:rPr>
          <w:sz w:val="24"/>
        </w:rPr>
        <w:t>iż 1 rok i wartości wyższej niż </w:t>
      </w:r>
      <w:r w:rsidR="00873460" w:rsidRPr="003065D9">
        <w:rPr>
          <w:sz w:val="24"/>
        </w:rPr>
        <w:t>1</w:t>
      </w:r>
      <w:r w:rsidR="00627D23">
        <w:rPr>
          <w:sz w:val="24"/>
        </w:rPr>
        <w:t> </w:t>
      </w:r>
      <w:r w:rsidR="006C348B" w:rsidRPr="003065D9">
        <w:rPr>
          <w:sz w:val="24"/>
        </w:rPr>
        <w:t>500 zł.</w:t>
      </w:r>
    </w:p>
    <w:p w14:paraId="79C24CE1" w14:textId="77777777" w:rsidR="00286E29" w:rsidRPr="004610D4" w:rsidRDefault="006C348B" w:rsidP="00A56B1D">
      <w:pPr>
        <w:numPr>
          <w:ilvl w:val="0"/>
          <w:numId w:val="1"/>
        </w:numPr>
        <w:tabs>
          <w:tab w:val="clear" w:pos="420"/>
          <w:tab w:val="num" w:pos="284"/>
        </w:tabs>
        <w:spacing w:before="60" w:line="276" w:lineRule="auto"/>
        <w:ind w:left="340" w:hanging="340"/>
        <w:jc w:val="both"/>
        <w:rPr>
          <w:sz w:val="24"/>
        </w:rPr>
      </w:pPr>
      <w:r>
        <w:rPr>
          <w:sz w:val="24"/>
        </w:rPr>
        <w:t>Do środków trwałych zalicza się</w:t>
      </w:r>
      <w:r w:rsidR="00286E29" w:rsidRPr="004610D4">
        <w:rPr>
          <w:sz w:val="24"/>
        </w:rPr>
        <w:t xml:space="preserve"> w szczególności:</w:t>
      </w:r>
    </w:p>
    <w:p w14:paraId="2E0C50B8" w14:textId="77777777" w:rsidR="009B1AB9" w:rsidRDefault="009B1AB9" w:rsidP="00A56B1D">
      <w:pPr>
        <w:numPr>
          <w:ilvl w:val="0"/>
          <w:numId w:val="2"/>
        </w:numPr>
        <w:spacing w:line="276" w:lineRule="auto"/>
        <w:ind w:left="680" w:hanging="340"/>
        <w:jc w:val="both"/>
        <w:rPr>
          <w:sz w:val="24"/>
        </w:rPr>
      </w:pPr>
      <w:r>
        <w:rPr>
          <w:sz w:val="24"/>
        </w:rPr>
        <w:t xml:space="preserve">nieruchomości, </w:t>
      </w:r>
      <w:r w:rsidR="00286E29" w:rsidRPr="004610D4">
        <w:rPr>
          <w:sz w:val="24"/>
        </w:rPr>
        <w:t>w tym</w:t>
      </w:r>
      <w:r>
        <w:rPr>
          <w:sz w:val="24"/>
        </w:rPr>
        <w:t>:</w:t>
      </w:r>
      <w:r w:rsidR="00286E29" w:rsidRPr="004610D4">
        <w:rPr>
          <w:sz w:val="24"/>
        </w:rPr>
        <w:t xml:space="preserve"> </w:t>
      </w:r>
    </w:p>
    <w:p w14:paraId="29817BC9" w14:textId="77777777" w:rsidR="009B1AB9" w:rsidRDefault="00286E29" w:rsidP="00A56B1D">
      <w:pPr>
        <w:numPr>
          <w:ilvl w:val="0"/>
          <w:numId w:val="14"/>
        </w:numPr>
        <w:spacing w:line="276" w:lineRule="auto"/>
        <w:ind w:left="1020" w:hanging="340"/>
        <w:jc w:val="both"/>
        <w:rPr>
          <w:sz w:val="24"/>
        </w:rPr>
      </w:pPr>
      <w:r w:rsidRPr="004610D4">
        <w:rPr>
          <w:sz w:val="24"/>
        </w:rPr>
        <w:t>grunty,</w:t>
      </w:r>
    </w:p>
    <w:p w14:paraId="677698CC" w14:textId="77777777" w:rsidR="009B1AB9" w:rsidRDefault="00286E29" w:rsidP="00A56B1D">
      <w:pPr>
        <w:numPr>
          <w:ilvl w:val="0"/>
          <w:numId w:val="14"/>
        </w:numPr>
        <w:spacing w:line="276" w:lineRule="auto"/>
        <w:ind w:left="1020" w:hanging="340"/>
        <w:jc w:val="both"/>
        <w:rPr>
          <w:sz w:val="24"/>
        </w:rPr>
      </w:pPr>
      <w:r w:rsidRPr="004610D4">
        <w:rPr>
          <w:sz w:val="24"/>
        </w:rPr>
        <w:t xml:space="preserve">prawo wieczystego użytkowania gruntu, </w:t>
      </w:r>
    </w:p>
    <w:p w14:paraId="4BD0AE96" w14:textId="77777777" w:rsidR="00286E29" w:rsidRPr="004610D4" w:rsidRDefault="00286E29" w:rsidP="00A56B1D">
      <w:pPr>
        <w:numPr>
          <w:ilvl w:val="0"/>
          <w:numId w:val="14"/>
        </w:numPr>
        <w:spacing w:line="276" w:lineRule="auto"/>
        <w:ind w:left="1020" w:hanging="340"/>
        <w:jc w:val="both"/>
        <w:rPr>
          <w:sz w:val="24"/>
        </w:rPr>
      </w:pPr>
      <w:r w:rsidRPr="004610D4">
        <w:rPr>
          <w:sz w:val="24"/>
        </w:rPr>
        <w:t>budowle i budynki, a także będące odrębną własnością lokale, spółdzielcze własnościowe prawo do lokalu mieszkalnego oraz</w:t>
      </w:r>
      <w:r w:rsidR="009B1AB9">
        <w:rPr>
          <w:sz w:val="24"/>
        </w:rPr>
        <w:t xml:space="preserve"> </w:t>
      </w:r>
      <w:r w:rsidR="009B1AB9" w:rsidRPr="00755C45">
        <w:rPr>
          <w:sz w:val="24"/>
        </w:rPr>
        <w:t>spółdzielcze prawo do lokalu</w:t>
      </w:r>
      <w:r w:rsidRPr="004610D4">
        <w:rPr>
          <w:sz w:val="24"/>
        </w:rPr>
        <w:t xml:space="preserve"> użytkowego,</w:t>
      </w:r>
    </w:p>
    <w:p w14:paraId="1FC6A096" w14:textId="77777777" w:rsidR="00286E29" w:rsidRPr="004610D4" w:rsidRDefault="00286E29" w:rsidP="00A56B1D">
      <w:pPr>
        <w:numPr>
          <w:ilvl w:val="0"/>
          <w:numId w:val="2"/>
        </w:numPr>
        <w:spacing w:line="276" w:lineRule="auto"/>
        <w:ind w:left="680" w:hanging="340"/>
        <w:jc w:val="both"/>
        <w:rPr>
          <w:sz w:val="24"/>
        </w:rPr>
      </w:pPr>
      <w:r w:rsidRPr="004610D4">
        <w:rPr>
          <w:sz w:val="24"/>
        </w:rPr>
        <w:t>maszyny, urządzenia, środki transportu</w:t>
      </w:r>
      <w:r w:rsidR="00B10E87">
        <w:rPr>
          <w:sz w:val="24"/>
        </w:rPr>
        <w:t xml:space="preserve"> </w:t>
      </w:r>
      <w:r w:rsidR="00B10E87" w:rsidRPr="00755C45">
        <w:rPr>
          <w:sz w:val="24"/>
        </w:rPr>
        <w:t>i inne rzeczy</w:t>
      </w:r>
      <w:r w:rsidRPr="004610D4">
        <w:rPr>
          <w:sz w:val="24"/>
        </w:rPr>
        <w:t>,</w:t>
      </w:r>
    </w:p>
    <w:p w14:paraId="220B6A25" w14:textId="77777777" w:rsidR="00B10E87" w:rsidRDefault="00286E29" w:rsidP="00A56B1D">
      <w:pPr>
        <w:numPr>
          <w:ilvl w:val="0"/>
          <w:numId w:val="2"/>
        </w:numPr>
        <w:spacing w:line="276" w:lineRule="auto"/>
        <w:ind w:left="680" w:hanging="340"/>
        <w:jc w:val="both"/>
        <w:rPr>
          <w:sz w:val="24"/>
        </w:rPr>
      </w:pPr>
      <w:r w:rsidRPr="004610D4">
        <w:rPr>
          <w:sz w:val="24"/>
        </w:rPr>
        <w:t>ulepszenia w obcych środkach trwałych</w:t>
      </w:r>
      <w:r w:rsidR="00B10E87">
        <w:rPr>
          <w:sz w:val="24"/>
        </w:rPr>
        <w:t>,</w:t>
      </w:r>
    </w:p>
    <w:p w14:paraId="2AF3C424" w14:textId="77777777" w:rsidR="00286E29" w:rsidRPr="004610D4" w:rsidRDefault="00B10E87" w:rsidP="00A56B1D">
      <w:pPr>
        <w:numPr>
          <w:ilvl w:val="0"/>
          <w:numId w:val="2"/>
        </w:numPr>
        <w:spacing w:line="276" w:lineRule="auto"/>
        <w:ind w:left="680" w:hanging="340"/>
        <w:jc w:val="both"/>
        <w:rPr>
          <w:sz w:val="24"/>
        </w:rPr>
      </w:pPr>
      <w:r w:rsidRPr="00755C45">
        <w:rPr>
          <w:sz w:val="24"/>
        </w:rPr>
        <w:t>inwentarz żywy</w:t>
      </w:r>
      <w:r w:rsidR="00286E29" w:rsidRPr="004610D4">
        <w:rPr>
          <w:sz w:val="24"/>
        </w:rPr>
        <w:t>.</w:t>
      </w:r>
    </w:p>
    <w:p w14:paraId="50195086" w14:textId="421CE48F" w:rsidR="002D04DD" w:rsidRPr="00771BFA" w:rsidRDefault="002D04DD" w:rsidP="00A56B1D">
      <w:pPr>
        <w:numPr>
          <w:ilvl w:val="0"/>
          <w:numId w:val="1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2D04DD">
        <w:rPr>
          <w:sz w:val="24"/>
          <w:szCs w:val="24"/>
        </w:rPr>
        <w:t>Niezależnie od wartości początkowej nabycia, do środków trwałych zalicza się sprzęt komputerowy, w szczególności: laptopy, jednostki centralne komputerów, serwery, zestawy komputerów stacjonarnych, drukarki, skanery,</w:t>
      </w:r>
      <w:r w:rsidR="003065D9">
        <w:rPr>
          <w:sz w:val="24"/>
          <w:szCs w:val="24"/>
        </w:rPr>
        <w:t xml:space="preserve"> monitory,</w:t>
      </w:r>
      <w:r w:rsidRPr="002D04DD">
        <w:rPr>
          <w:sz w:val="24"/>
          <w:szCs w:val="24"/>
        </w:rPr>
        <w:t xml:space="preserve"> kamery, urządzenia wielofunkcyjne, tablety, </w:t>
      </w:r>
      <w:r w:rsidR="00627D23" w:rsidRPr="00627D23">
        <w:rPr>
          <w:sz w:val="24"/>
          <w:szCs w:val="24"/>
        </w:rPr>
        <w:t xml:space="preserve">urządzenia do transmisji danych cyfrowych </w:t>
      </w:r>
      <w:r w:rsidR="00627D23">
        <w:rPr>
          <w:sz w:val="24"/>
          <w:szCs w:val="24"/>
        </w:rPr>
        <w:t>–</w:t>
      </w:r>
      <w:r w:rsidR="00627D23" w:rsidRPr="00627D23">
        <w:rPr>
          <w:sz w:val="24"/>
          <w:szCs w:val="24"/>
        </w:rPr>
        <w:t xml:space="preserve"> </w:t>
      </w:r>
      <w:proofErr w:type="spellStart"/>
      <w:r w:rsidR="00627D23" w:rsidRPr="00627D23">
        <w:rPr>
          <w:sz w:val="24"/>
          <w:szCs w:val="24"/>
        </w:rPr>
        <w:t>switche</w:t>
      </w:r>
      <w:proofErr w:type="spellEnd"/>
      <w:r w:rsidR="00627D23" w:rsidRPr="00627D23">
        <w:rPr>
          <w:sz w:val="24"/>
          <w:szCs w:val="24"/>
        </w:rPr>
        <w:t xml:space="preserve"> sieciowe, routery</w:t>
      </w:r>
      <w:r w:rsidR="00627D23">
        <w:rPr>
          <w:sz w:val="24"/>
          <w:szCs w:val="24"/>
        </w:rPr>
        <w:t>.</w:t>
      </w:r>
    </w:p>
    <w:p w14:paraId="496B8EAE" w14:textId="5553A3E3" w:rsidR="00377676" w:rsidRDefault="00E94031" w:rsidP="00A56B1D">
      <w:pPr>
        <w:numPr>
          <w:ilvl w:val="0"/>
          <w:numId w:val="1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2D04DD">
        <w:rPr>
          <w:spacing w:val="-2"/>
          <w:sz w:val="24"/>
          <w:szCs w:val="24"/>
        </w:rPr>
        <w:t>Środ</w:t>
      </w:r>
      <w:r w:rsidR="000845AB">
        <w:rPr>
          <w:spacing w:val="-2"/>
          <w:sz w:val="24"/>
          <w:szCs w:val="24"/>
        </w:rPr>
        <w:t>ek</w:t>
      </w:r>
      <w:r w:rsidRPr="002D04DD">
        <w:rPr>
          <w:spacing w:val="-2"/>
          <w:sz w:val="24"/>
          <w:szCs w:val="24"/>
        </w:rPr>
        <w:t xml:space="preserve"> trwał</w:t>
      </w:r>
      <w:r w:rsidR="000845AB">
        <w:rPr>
          <w:spacing w:val="-2"/>
          <w:sz w:val="24"/>
          <w:szCs w:val="24"/>
        </w:rPr>
        <w:t>y</w:t>
      </w:r>
      <w:r w:rsidRPr="002D04DD">
        <w:rPr>
          <w:spacing w:val="-2"/>
          <w:sz w:val="24"/>
          <w:szCs w:val="24"/>
        </w:rPr>
        <w:t xml:space="preserve"> uważa się za ulepszon</w:t>
      </w:r>
      <w:r w:rsidR="000845AB">
        <w:rPr>
          <w:spacing w:val="-2"/>
          <w:sz w:val="24"/>
          <w:szCs w:val="24"/>
        </w:rPr>
        <w:t>y</w:t>
      </w:r>
      <w:r w:rsidR="00544FE1" w:rsidRPr="002D04DD">
        <w:rPr>
          <w:spacing w:val="-2"/>
          <w:sz w:val="24"/>
          <w:szCs w:val="24"/>
        </w:rPr>
        <w:t xml:space="preserve"> (</w:t>
      </w:r>
      <w:r w:rsidR="00201105" w:rsidRPr="002D04DD">
        <w:rPr>
          <w:spacing w:val="-2"/>
          <w:sz w:val="24"/>
          <w:szCs w:val="24"/>
        </w:rPr>
        <w:t>dotyczy to</w:t>
      </w:r>
      <w:r w:rsidR="00544FE1" w:rsidRPr="002D04DD">
        <w:rPr>
          <w:spacing w:val="-2"/>
          <w:sz w:val="24"/>
          <w:szCs w:val="24"/>
        </w:rPr>
        <w:t xml:space="preserve"> także nabyci</w:t>
      </w:r>
      <w:r w:rsidR="00201105" w:rsidRPr="002D04DD">
        <w:rPr>
          <w:spacing w:val="-2"/>
          <w:sz w:val="24"/>
          <w:szCs w:val="24"/>
        </w:rPr>
        <w:t>a</w:t>
      </w:r>
      <w:r w:rsidR="00544FE1" w:rsidRPr="002D04DD">
        <w:rPr>
          <w:spacing w:val="-2"/>
          <w:sz w:val="24"/>
          <w:szCs w:val="24"/>
        </w:rPr>
        <w:t xml:space="preserve"> części składowych</w:t>
      </w:r>
      <w:r w:rsidR="00544FE1" w:rsidRPr="00055706">
        <w:rPr>
          <w:spacing w:val="-2"/>
          <w:sz w:val="24"/>
          <w:szCs w:val="24"/>
        </w:rPr>
        <w:t xml:space="preserve"> lub peryferyjnych),</w:t>
      </w:r>
      <w:r w:rsidRPr="00055706">
        <w:rPr>
          <w:spacing w:val="-2"/>
          <w:sz w:val="24"/>
          <w:szCs w:val="24"/>
        </w:rPr>
        <w:t xml:space="preserve"> gdy suma wydatków poniesionych na </w:t>
      </w:r>
      <w:r w:rsidR="000845AB">
        <w:rPr>
          <w:spacing w:val="-2"/>
          <w:sz w:val="24"/>
          <w:szCs w:val="24"/>
        </w:rPr>
        <w:t>jego</w:t>
      </w:r>
      <w:r w:rsidRPr="00055706">
        <w:rPr>
          <w:spacing w:val="-2"/>
          <w:sz w:val="24"/>
          <w:szCs w:val="24"/>
        </w:rPr>
        <w:t xml:space="preserve"> przebudowę, rozbudowę, rekonstrukcję, adaptację lub modernizację, w danym roku podatkowym przekracza </w:t>
      </w:r>
      <w:r w:rsidR="001966AE" w:rsidRPr="00055706">
        <w:rPr>
          <w:spacing w:val="-2"/>
          <w:sz w:val="24"/>
          <w:szCs w:val="24"/>
        </w:rPr>
        <w:t>10</w:t>
      </w:r>
      <w:r w:rsidR="004970D3">
        <w:rPr>
          <w:spacing w:val="-2"/>
          <w:sz w:val="24"/>
          <w:szCs w:val="24"/>
        </w:rPr>
        <w:t> </w:t>
      </w:r>
      <w:r w:rsidR="006F2A22" w:rsidRPr="00055706">
        <w:rPr>
          <w:spacing w:val="-2"/>
          <w:sz w:val="24"/>
          <w:szCs w:val="24"/>
        </w:rPr>
        <w:t>0</w:t>
      </w:r>
      <w:r w:rsidRPr="00055706">
        <w:rPr>
          <w:spacing w:val="-2"/>
          <w:sz w:val="24"/>
          <w:szCs w:val="24"/>
        </w:rPr>
        <w:t>00 </w:t>
      </w:r>
      <w:r w:rsidRPr="003065D9">
        <w:rPr>
          <w:spacing w:val="-2"/>
          <w:sz w:val="24"/>
          <w:szCs w:val="24"/>
        </w:rPr>
        <w:t>zł i</w:t>
      </w:r>
      <w:r w:rsidRPr="00055706">
        <w:rPr>
          <w:spacing w:val="-2"/>
          <w:sz w:val="24"/>
          <w:szCs w:val="24"/>
        </w:rPr>
        <w:t> wydatki te powodują wzrost wartości użytkowej w</w:t>
      </w:r>
      <w:r w:rsidR="004970D3">
        <w:rPr>
          <w:spacing w:val="-2"/>
          <w:sz w:val="24"/>
          <w:szCs w:val="24"/>
        </w:rPr>
        <w:t xml:space="preserve"> </w:t>
      </w:r>
      <w:r w:rsidRPr="00055706">
        <w:rPr>
          <w:spacing w:val="-2"/>
          <w:sz w:val="24"/>
          <w:szCs w:val="24"/>
        </w:rPr>
        <w:t>stosunku do wartości z</w:t>
      </w:r>
      <w:r w:rsidR="004970D3">
        <w:rPr>
          <w:spacing w:val="-2"/>
          <w:sz w:val="24"/>
          <w:szCs w:val="24"/>
        </w:rPr>
        <w:t xml:space="preserve"> </w:t>
      </w:r>
      <w:r w:rsidRPr="00055706">
        <w:rPr>
          <w:spacing w:val="-2"/>
          <w:sz w:val="24"/>
          <w:szCs w:val="24"/>
        </w:rPr>
        <w:t>dnia przyjęcia środk</w:t>
      </w:r>
      <w:r w:rsidR="000845AB">
        <w:rPr>
          <w:spacing w:val="-2"/>
          <w:sz w:val="24"/>
          <w:szCs w:val="24"/>
        </w:rPr>
        <w:t>a</w:t>
      </w:r>
      <w:r w:rsidRPr="00055706">
        <w:rPr>
          <w:spacing w:val="-2"/>
          <w:sz w:val="24"/>
          <w:szCs w:val="24"/>
        </w:rPr>
        <w:t xml:space="preserve"> trwał</w:t>
      </w:r>
      <w:r w:rsidR="000845AB">
        <w:rPr>
          <w:spacing w:val="-2"/>
          <w:sz w:val="24"/>
          <w:szCs w:val="24"/>
        </w:rPr>
        <w:t>ego</w:t>
      </w:r>
      <w:r w:rsidRPr="00055706">
        <w:rPr>
          <w:spacing w:val="-2"/>
          <w:sz w:val="24"/>
          <w:szCs w:val="24"/>
        </w:rPr>
        <w:t xml:space="preserve"> do używania</w:t>
      </w:r>
      <w:r w:rsidRPr="004610D4">
        <w:rPr>
          <w:sz w:val="24"/>
          <w:szCs w:val="24"/>
        </w:rPr>
        <w:t xml:space="preserve">. </w:t>
      </w:r>
    </w:p>
    <w:p w14:paraId="2F2A10E9" w14:textId="6981B50D" w:rsidR="004610D4" w:rsidRPr="002D04DD" w:rsidRDefault="00286E29" w:rsidP="00A56B1D">
      <w:pPr>
        <w:numPr>
          <w:ilvl w:val="0"/>
          <w:numId w:val="1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2D04DD">
        <w:rPr>
          <w:sz w:val="24"/>
        </w:rPr>
        <w:t xml:space="preserve">W </w:t>
      </w:r>
      <w:r w:rsidR="00985B8B" w:rsidRPr="002D04DD">
        <w:rPr>
          <w:sz w:val="24"/>
        </w:rPr>
        <w:t xml:space="preserve">przypadku </w:t>
      </w:r>
      <w:r w:rsidRPr="002D04DD">
        <w:rPr>
          <w:sz w:val="24"/>
        </w:rPr>
        <w:t xml:space="preserve">poniesienia wydatków związanych z konkretnym środkiem trwałym, gdy nie zwiększa się jego wartość użytkowa, wydatki te są traktowane jako wydatki na remont i stanowią koszt w dacie poniesienia wydatku. </w:t>
      </w:r>
    </w:p>
    <w:p w14:paraId="7BD7886B" w14:textId="77777777" w:rsidR="00286E29" w:rsidRPr="00D01080" w:rsidRDefault="00286E29" w:rsidP="00A56B1D">
      <w:pPr>
        <w:numPr>
          <w:ilvl w:val="0"/>
          <w:numId w:val="1"/>
        </w:numPr>
        <w:spacing w:before="60" w:line="276" w:lineRule="auto"/>
        <w:ind w:left="340" w:hanging="340"/>
        <w:jc w:val="both"/>
        <w:rPr>
          <w:strike/>
          <w:sz w:val="24"/>
        </w:rPr>
      </w:pPr>
      <w:r w:rsidRPr="00B10E87">
        <w:rPr>
          <w:sz w:val="24"/>
        </w:rPr>
        <w:t xml:space="preserve">Bez względu na dolną granicę </w:t>
      </w:r>
      <w:r w:rsidR="00764167" w:rsidRPr="00BD6B88">
        <w:rPr>
          <w:sz w:val="24"/>
        </w:rPr>
        <w:t>wartościową</w:t>
      </w:r>
      <w:r w:rsidRPr="00BD6B88">
        <w:rPr>
          <w:sz w:val="24"/>
        </w:rPr>
        <w:t xml:space="preserve"> </w:t>
      </w:r>
      <w:r w:rsidRPr="00B10E87">
        <w:rPr>
          <w:sz w:val="24"/>
        </w:rPr>
        <w:t>do środków trw</w:t>
      </w:r>
      <w:r w:rsidR="00873460" w:rsidRPr="00B10E87">
        <w:rPr>
          <w:sz w:val="24"/>
        </w:rPr>
        <w:t>ałych zalicza się inne przedmioty według uznania kierownika jednostki organizacyjnej (osoby</w:t>
      </w:r>
      <w:r w:rsidR="00055706">
        <w:rPr>
          <w:sz w:val="24"/>
        </w:rPr>
        <w:t xml:space="preserve"> materialnie odpowiedzialnej) z </w:t>
      </w:r>
      <w:r w:rsidR="00873460" w:rsidRPr="00B10E87">
        <w:rPr>
          <w:sz w:val="24"/>
        </w:rPr>
        <w:t>wyraźnym zaznaczeniem tego faktu na dokumencie zakupu.</w:t>
      </w:r>
    </w:p>
    <w:p w14:paraId="14F315EA" w14:textId="77777777" w:rsidR="00286E29" w:rsidRPr="004610D4" w:rsidRDefault="00286E29" w:rsidP="004970D3">
      <w:pPr>
        <w:spacing w:before="120" w:line="276" w:lineRule="auto"/>
        <w:jc w:val="center"/>
        <w:rPr>
          <w:b/>
          <w:sz w:val="24"/>
        </w:rPr>
      </w:pPr>
      <w:r w:rsidRPr="004610D4">
        <w:rPr>
          <w:b/>
          <w:sz w:val="24"/>
        </w:rPr>
        <w:t>§ 2.</w:t>
      </w:r>
    </w:p>
    <w:p w14:paraId="4C9C713F" w14:textId="3A6970FA" w:rsidR="006C348B" w:rsidRDefault="00286E29" w:rsidP="00A56B1D">
      <w:pPr>
        <w:numPr>
          <w:ilvl w:val="0"/>
          <w:numId w:val="4"/>
        </w:numPr>
        <w:tabs>
          <w:tab w:val="clear" w:pos="786"/>
          <w:tab w:val="num" w:pos="426"/>
        </w:tabs>
        <w:spacing w:before="60" w:line="276" w:lineRule="auto"/>
        <w:ind w:left="340" w:hanging="340"/>
        <w:jc w:val="both"/>
        <w:rPr>
          <w:sz w:val="24"/>
        </w:rPr>
      </w:pPr>
      <w:r w:rsidRPr="004610D4">
        <w:rPr>
          <w:sz w:val="24"/>
        </w:rPr>
        <w:t>Do wartości niematerialnych i prawnych w ZUT zalicza się nabyte przez jednostkę, zaliczane do aktywów trwałych, prawa majątkowe nadające się do gospodarczego wykorzystania, przeznaczone na potrzeby ZUT lub oddane do używania na podstawie umowy</w:t>
      </w:r>
      <w:r w:rsidR="00B45D1D" w:rsidRPr="00B45D1D">
        <w:rPr>
          <w:sz w:val="24"/>
        </w:rPr>
        <w:t>:</w:t>
      </w:r>
      <w:r w:rsidRPr="00B45D1D">
        <w:rPr>
          <w:sz w:val="24"/>
        </w:rPr>
        <w:t xml:space="preserve"> licencyjnej,</w:t>
      </w:r>
      <w:r w:rsidRPr="004610D4">
        <w:rPr>
          <w:sz w:val="24"/>
        </w:rPr>
        <w:t xml:space="preserve"> najmu, </w:t>
      </w:r>
      <w:r w:rsidRPr="004610D4">
        <w:rPr>
          <w:sz w:val="24"/>
        </w:rPr>
        <w:lastRenderedPageBreak/>
        <w:t>dzierżawy</w:t>
      </w:r>
      <w:r w:rsidR="00B45D1D">
        <w:rPr>
          <w:sz w:val="24"/>
        </w:rPr>
        <w:t xml:space="preserve">, </w:t>
      </w:r>
      <w:r w:rsidR="00B45D1D" w:rsidRPr="00BD6B88">
        <w:rPr>
          <w:sz w:val="24"/>
        </w:rPr>
        <w:t>leasingu</w:t>
      </w:r>
      <w:r w:rsidRPr="004610D4">
        <w:rPr>
          <w:sz w:val="24"/>
        </w:rPr>
        <w:t xml:space="preserve"> lub innej o podobnym charakterze, o przewidywanym okresie ekonomicznej użyteczności dłuższym niż 1 rok i cenie nabycia wyższej niż </w:t>
      </w:r>
      <w:r w:rsidR="00173A08" w:rsidRPr="004610D4">
        <w:rPr>
          <w:sz w:val="24"/>
        </w:rPr>
        <w:t>1</w:t>
      </w:r>
      <w:r w:rsidR="004970D3">
        <w:rPr>
          <w:sz w:val="24"/>
        </w:rPr>
        <w:t> </w:t>
      </w:r>
      <w:r w:rsidR="006C348B">
        <w:rPr>
          <w:sz w:val="24"/>
        </w:rPr>
        <w:t>500 zł.</w:t>
      </w:r>
    </w:p>
    <w:p w14:paraId="28B1636B" w14:textId="77777777" w:rsidR="00286E29" w:rsidRPr="004610D4" w:rsidRDefault="006C348B" w:rsidP="00A56B1D">
      <w:pPr>
        <w:numPr>
          <w:ilvl w:val="0"/>
          <w:numId w:val="4"/>
        </w:numPr>
        <w:tabs>
          <w:tab w:val="clear" w:pos="786"/>
          <w:tab w:val="num" w:pos="426"/>
        </w:tabs>
        <w:spacing w:before="60" w:line="276" w:lineRule="auto"/>
        <w:ind w:left="340" w:hanging="340"/>
        <w:jc w:val="both"/>
        <w:rPr>
          <w:sz w:val="24"/>
        </w:rPr>
      </w:pPr>
      <w:r>
        <w:rPr>
          <w:sz w:val="24"/>
        </w:rPr>
        <w:t>Do wartości niematerialnych i prawnych zalicza się</w:t>
      </w:r>
      <w:r w:rsidR="00286E29" w:rsidRPr="004610D4">
        <w:rPr>
          <w:sz w:val="24"/>
        </w:rPr>
        <w:t xml:space="preserve"> </w:t>
      </w:r>
      <w:r w:rsidR="00067B4B">
        <w:rPr>
          <w:sz w:val="24"/>
        </w:rPr>
        <w:t xml:space="preserve">w </w:t>
      </w:r>
      <w:r w:rsidR="00286E29" w:rsidRPr="004610D4">
        <w:rPr>
          <w:sz w:val="24"/>
        </w:rPr>
        <w:t>szczególności:</w:t>
      </w:r>
    </w:p>
    <w:p w14:paraId="383FB811" w14:textId="77777777" w:rsidR="00286E29" w:rsidRPr="004970D3" w:rsidRDefault="00286E29" w:rsidP="00A56B1D">
      <w:pPr>
        <w:numPr>
          <w:ilvl w:val="0"/>
          <w:numId w:val="5"/>
        </w:numPr>
        <w:tabs>
          <w:tab w:val="clear" w:pos="1146"/>
          <w:tab w:val="num" w:pos="426"/>
        </w:tabs>
        <w:spacing w:line="276" w:lineRule="auto"/>
        <w:ind w:left="680" w:hanging="340"/>
        <w:jc w:val="both"/>
        <w:rPr>
          <w:sz w:val="24"/>
        </w:rPr>
      </w:pPr>
      <w:r w:rsidRPr="004970D3">
        <w:rPr>
          <w:spacing w:val="-4"/>
          <w:sz w:val="24"/>
        </w:rPr>
        <w:t>autorskie prawa majątkowe, prawa pokrewne, licencje, koncesje (w tym programy komputerowe</w:t>
      </w:r>
      <w:r w:rsidRPr="004970D3">
        <w:rPr>
          <w:sz w:val="24"/>
        </w:rPr>
        <w:t>),</w:t>
      </w:r>
    </w:p>
    <w:p w14:paraId="7F8546DA" w14:textId="77777777" w:rsidR="00286E29" w:rsidRPr="00A56B1D" w:rsidRDefault="00286E29" w:rsidP="00A56B1D">
      <w:pPr>
        <w:numPr>
          <w:ilvl w:val="0"/>
          <w:numId w:val="5"/>
        </w:numPr>
        <w:tabs>
          <w:tab w:val="clear" w:pos="1146"/>
          <w:tab w:val="num" w:pos="709"/>
        </w:tabs>
        <w:spacing w:line="276" w:lineRule="auto"/>
        <w:ind w:left="680" w:hanging="340"/>
        <w:jc w:val="both"/>
        <w:rPr>
          <w:spacing w:val="-2"/>
          <w:sz w:val="24"/>
        </w:rPr>
      </w:pPr>
      <w:r w:rsidRPr="00A56B1D">
        <w:rPr>
          <w:spacing w:val="-2"/>
          <w:sz w:val="24"/>
        </w:rPr>
        <w:t>prawa do wynalazków, patentów, znaków towarowych, wzo</w:t>
      </w:r>
      <w:r w:rsidR="00067B4B" w:rsidRPr="00A56B1D">
        <w:rPr>
          <w:spacing w:val="-2"/>
          <w:sz w:val="24"/>
        </w:rPr>
        <w:t>rów zdobniczych oraz użytkowych,</w:t>
      </w:r>
    </w:p>
    <w:p w14:paraId="36FC21DE" w14:textId="77777777" w:rsidR="00067B4B" w:rsidRPr="00BD6B88" w:rsidRDefault="00067B4B" w:rsidP="00A56B1D">
      <w:pPr>
        <w:numPr>
          <w:ilvl w:val="0"/>
          <w:numId w:val="5"/>
        </w:numPr>
        <w:tabs>
          <w:tab w:val="clear" w:pos="1146"/>
          <w:tab w:val="num" w:pos="709"/>
        </w:tabs>
        <w:spacing w:line="276" w:lineRule="auto"/>
        <w:ind w:left="680" w:hanging="340"/>
        <w:jc w:val="both"/>
        <w:rPr>
          <w:sz w:val="24"/>
        </w:rPr>
      </w:pPr>
      <w:r w:rsidRPr="00BD6B88">
        <w:rPr>
          <w:sz w:val="24"/>
        </w:rPr>
        <w:t>know-how.</w:t>
      </w:r>
    </w:p>
    <w:p w14:paraId="3EB3899B" w14:textId="77777777" w:rsidR="00067B4B" w:rsidRPr="00055706" w:rsidRDefault="00067B4B" w:rsidP="003676D9">
      <w:pPr>
        <w:spacing w:line="276" w:lineRule="auto"/>
        <w:jc w:val="center"/>
        <w:rPr>
          <w:b/>
          <w:sz w:val="24"/>
        </w:rPr>
      </w:pPr>
      <w:r w:rsidRPr="00055706">
        <w:rPr>
          <w:b/>
          <w:sz w:val="24"/>
        </w:rPr>
        <w:t>§</w:t>
      </w:r>
      <w:r w:rsidR="006C348B" w:rsidRPr="00055706">
        <w:rPr>
          <w:b/>
          <w:sz w:val="24"/>
        </w:rPr>
        <w:t xml:space="preserve"> 3.</w:t>
      </w:r>
    </w:p>
    <w:p w14:paraId="08B2D183" w14:textId="497903DD" w:rsidR="00985B8B" w:rsidRPr="004970D3" w:rsidRDefault="008C11AB" w:rsidP="00A56B1D">
      <w:pPr>
        <w:numPr>
          <w:ilvl w:val="0"/>
          <w:numId w:val="15"/>
        </w:numPr>
        <w:spacing w:before="60" w:line="276" w:lineRule="auto"/>
        <w:ind w:left="340" w:hanging="340"/>
        <w:jc w:val="both"/>
        <w:rPr>
          <w:strike/>
          <w:sz w:val="24"/>
        </w:rPr>
      </w:pPr>
      <w:r w:rsidRPr="004970D3">
        <w:rPr>
          <w:sz w:val="24"/>
        </w:rPr>
        <w:t>Od ś</w:t>
      </w:r>
      <w:r w:rsidR="00067B4B" w:rsidRPr="004970D3">
        <w:rPr>
          <w:sz w:val="24"/>
        </w:rPr>
        <w:t>rodk</w:t>
      </w:r>
      <w:r w:rsidRPr="004970D3">
        <w:rPr>
          <w:sz w:val="24"/>
        </w:rPr>
        <w:t>ów</w:t>
      </w:r>
      <w:r w:rsidR="00067B4B" w:rsidRPr="004970D3">
        <w:rPr>
          <w:sz w:val="24"/>
        </w:rPr>
        <w:t xml:space="preserve"> trwał</w:t>
      </w:r>
      <w:r w:rsidRPr="004970D3">
        <w:rPr>
          <w:sz w:val="24"/>
        </w:rPr>
        <w:t xml:space="preserve">ych </w:t>
      </w:r>
      <w:r w:rsidR="00067B4B" w:rsidRPr="004970D3">
        <w:rPr>
          <w:sz w:val="24"/>
        </w:rPr>
        <w:t xml:space="preserve">oraz </w:t>
      </w:r>
      <w:r w:rsidR="00286E29" w:rsidRPr="004970D3">
        <w:rPr>
          <w:sz w:val="24"/>
        </w:rPr>
        <w:t>wartości niematerialnych i prawnych</w:t>
      </w:r>
      <w:r w:rsidR="004970D3">
        <w:rPr>
          <w:sz w:val="24"/>
        </w:rPr>
        <w:t>,</w:t>
      </w:r>
      <w:r w:rsidR="00286E29" w:rsidRPr="004970D3">
        <w:rPr>
          <w:sz w:val="24"/>
        </w:rPr>
        <w:t xml:space="preserve"> o war</w:t>
      </w:r>
      <w:r w:rsidR="00873460" w:rsidRPr="004970D3">
        <w:rPr>
          <w:sz w:val="24"/>
        </w:rPr>
        <w:t xml:space="preserve">tości </w:t>
      </w:r>
      <w:r w:rsidR="00067B4B" w:rsidRPr="004970D3">
        <w:rPr>
          <w:sz w:val="24"/>
        </w:rPr>
        <w:t xml:space="preserve">początkowej </w:t>
      </w:r>
      <w:r w:rsidR="00873460" w:rsidRPr="004970D3">
        <w:rPr>
          <w:sz w:val="24"/>
        </w:rPr>
        <w:t xml:space="preserve">równej lub niższej niż </w:t>
      </w:r>
      <w:r w:rsidR="001966AE" w:rsidRPr="004970D3">
        <w:rPr>
          <w:sz w:val="24"/>
        </w:rPr>
        <w:t>10</w:t>
      </w:r>
      <w:r w:rsidR="004970D3">
        <w:rPr>
          <w:sz w:val="24"/>
        </w:rPr>
        <w:t> </w:t>
      </w:r>
      <w:r w:rsidR="00873460" w:rsidRPr="004970D3">
        <w:rPr>
          <w:sz w:val="24"/>
        </w:rPr>
        <w:t>0</w:t>
      </w:r>
      <w:r w:rsidR="00286E29" w:rsidRPr="004970D3">
        <w:rPr>
          <w:sz w:val="24"/>
        </w:rPr>
        <w:t>00 zł</w:t>
      </w:r>
      <w:r w:rsidR="004970D3">
        <w:rPr>
          <w:sz w:val="24"/>
        </w:rPr>
        <w:t>,</w:t>
      </w:r>
      <w:r w:rsidR="00286E29" w:rsidRPr="004970D3">
        <w:rPr>
          <w:sz w:val="24"/>
        </w:rPr>
        <w:t xml:space="preserve"> </w:t>
      </w:r>
      <w:r w:rsidRPr="004970D3">
        <w:rPr>
          <w:sz w:val="24"/>
        </w:rPr>
        <w:t xml:space="preserve">dokonuje się </w:t>
      </w:r>
      <w:r w:rsidR="00854239" w:rsidRPr="004970D3">
        <w:rPr>
          <w:sz w:val="24"/>
        </w:rPr>
        <w:t xml:space="preserve">jednorazowego odpisu w ciężar kosztów w miesiącu oddania do używania tych środków </w:t>
      </w:r>
      <w:r w:rsidR="008556A7" w:rsidRPr="004970D3">
        <w:rPr>
          <w:sz w:val="24"/>
        </w:rPr>
        <w:t>i wartości.</w:t>
      </w:r>
      <w:r w:rsidR="00854239" w:rsidRPr="004970D3">
        <w:rPr>
          <w:sz w:val="24"/>
        </w:rPr>
        <w:t xml:space="preserve"> </w:t>
      </w:r>
    </w:p>
    <w:p w14:paraId="0950612A" w14:textId="6ADE78FD" w:rsidR="006C348B" w:rsidRPr="004970D3" w:rsidRDefault="006C348B" w:rsidP="00A56B1D">
      <w:pPr>
        <w:numPr>
          <w:ilvl w:val="0"/>
          <w:numId w:val="15"/>
        </w:numPr>
        <w:spacing w:before="60" w:line="276" w:lineRule="auto"/>
        <w:ind w:left="340" w:hanging="340"/>
        <w:jc w:val="both"/>
        <w:rPr>
          <w:sz w:val="24"/>
        </w:rPr>
      </w:pPr>
      <w:r w:rsidRPr="004970D3">
        <w:rPr>
          <w:sz w:val="24"/>
        </w:rPr>
        <w:t>Od środków trwałych oraz wartości niematerialnych i prawnych</w:t>
      </w:r>
      <w:r w:rsidR="004970D3">
        <w:rPr>
          <w:sz w:val="24"/>
        </w:rPr>
        <w:t>,</w:t>
      </w:r>
      <w:r w:rsidRPr="004970D3">
        <w:rPr>
          <w:sz w:val="24"/>
        </w:rPr>
        <w:t xml:space="preserve"> o wartości początkowej powyżej 10</w:t>
      </w:r>
      <w:r w:rsidR="003676D9">
        <w:rPr>
          <w:sz w:val="24"/>
        </w:rPr>
        <w:t> </w:t>
      </w:r>
      <w:r w:rsidRPr="004970D3">
        <w:rPr>
          <w:sz w:val="24"/>
        </w:rPr>
        <w:t>000 zł</w:t>
      </w:r>
      <w:r w:rsidR="004970D3">
        <w:rPr>
          <w:sz w:val="24"/>
        </w:rPr>
        <w:t>,</w:t>
      </w:r>
      <w:r w:rsidRPr="004970D3">
        <w:rPr>
          <w:sz w:val="24"/>
        </w:rPr>
        <w:t xml:space="preserve"> dokon</w:t>
      </w:r>
      <w:r w:rsidR="00854239" w:rsidRPr="004970D3">
        <w:rPr>
          <w:sz w:val="24"/>
        </w:rPr>
        <w:t xml:space="preserve">uje się odpisów amortyzacyjnych począwszy od pierwszego dnia miesiąca następującego po miesiącu </w:t>
      </w:r>
      <w:r w:rsidR="00524B3E" w:rsidRPr="004970D3">
        <w:rPr>
          <w:sz w:val="24"/>
        </w:rPr>
        <w:t xml:space="preserve">w którym ten środek lub wartość wprowadzono do ewidencji </w:t>
      </w:r>
      <w:r w:rsidR="00854239" w:rsidRPr="004970D3">
        <w:rPr>
          <w:sz w:val="24"/>
        </w:rPr>
        <w:t xml:space="preserve">przy zastosowaniu </w:t>
      </w:r>
      <w:r w:rsidR="00FD66F3" w:rsidRPr="004970D3">
        <w:rPr>
          <w:sz w:val="24"/>
        </w:rPr>
        <w:t xml:space="preserve">stawek </w:t>
      </w:r>
      <w:r w:rsidR="008556A7" w:rsidRPr="004970D3">
        <w:rPr>
          <w:sz w:val="24"/>
        </w:rPr>
        <w:t xml:space="preserve">amortyzacyjnych </w:t>
      </w:r>
      <w:r w:rsidR="00FD66F3" w:rsidRPr="004970D3">
        <w:rPr>
          <w:sz w:val="24"/>
        </w:rPr>
        <w:t>określonych</w:t>
      </w:r>
      <w:r w:rsidR="00771BFA" w:rsidRPr="004970D3">
        <w:rPr>
          <w:sz w:val="24"/>
        </w:rPr>
        <w:t xml:space="preserve"> w</w:t>
      </w:r>
      <w:r w:rsidR="006718AA" w:rsidRPr="004970D3">
        <w:rPr>
          <w:sz w:val="24"/>
        </w:rPr>
        <w:t xml:space="preserve"> ustawie o podatku dochodowym od osób prawnych.</w:t>
      </w:r>
    </w:p>
    <w:p w14:paraId="6BAC3117" w14:textId="77777777" w:rsidR="00985B8B" w:rsidRPr="006C348B" w:rsidRDefault="006C348B" w:rsidP="003676D9">
      <w:pPr>
        <w:spacing w:line="276" w:lineRule="auto"/>
        <w:jc w:val="center"/>
        <w:rPr>
          <w:b/>
          <w:sz w:val="24"/>
        </w:rPr>
      </w:pPr>
      <w:r w:rsidRPr="006C348B">
        <w:rPr>
          <w:b/>
          <w:sz w:val="24"/>
        </w:rPr>
        <w:t>§ 4.</w:t>
      </w:r>
    </w:p>
    <w:p w14:paraId="47E43F55" w14:textId="77777777" w:rsidR="00CA664E" w:rsidRPr="00595AA8" w:rsidRDefault="00CA664E" w:rsidP="004970D3">
      <w:pPr>
        <w:spacing w:before="60" w:line="276" w:lineRule="auto"/>
        <w:jc w:val="both"/>
        <w:rPr>
          <w:sz w:val="24"/>
        </w:rPr>
      </w:pPr>
      <w:r w:rsidRPr="00055706">
        <w:rPr>
          <w:sz w:val="24"/>
        </w:rPr>
        <w:t xml:space="preserve">W </w:t>
      </w:r>
      <w:r w:rsidRPr="00595AA8">
        <w:rPr>
          <w:sz w:val="24"/>
        </w:rPr>
        <w:t>zakresie poniższych przedmiotów obowiązują następujące zasady:</w:t>
      </w:r>
    </w:p>
    <w:p w14:paraId="6DDA94F3" w14:textId="4DDAD4EC" w:rsidR="00595AA8" w:rsidRPr="00595AA8" w:rsidRDefault="00CA664E" w:rsidP="00A56B1D">
      <w:pPr>
        <w:numPr>
          <w:ilvl w:val="0"/>
          <w:numId w:val="18"/>
        </w:numPr>
        <w:spacing w:line="276" w:lineRule="auto"/>
        <w:ind w:left="340" w:hanging="340"/>
        <w:jc w:val="both"/>
        <w:rPr>
          <w:sz w:val="24"/>
        </w:rPr>
      </w:pPr>
      <w:r w:rsidRPr="00595AA8">
        <w:rPr>
          <w:sz w:val="24"/>
        </w:rPr>
        <w:t>pojedyncze meble o wartości nabycia równej lub niższej niż 1</w:t>
      </w:r>
      <w:r w:rsidR="004970D3">
        <w:rPr>
          <w:sz w:val="24"/>
        </w:rPr>
        <w:t> </w:t>
      </w:r>
      <w:r w:rsidRPr="00595AA8">
        <w:rPr>
          <w:sz w:val="24"/>
        </w:rPr>
        <w:t>500 zł, podlegają ewidencji ilościowej w danej jednostce</w:t>
      </w:r>
      <w:r w:rsidR="00767818" w:rsidRPr="00595AA8">
        <w:rPr>
          <w:sz w:val="24"/>
        </w:rPr>
        <w:t>,</w:t>
      </w:r>
    </w:p>
    <w:p w14:paraId="1A5E8303" w14:textId="70597607" w:rsidR="00CA664E" w:rsidRPr="00771BFA" w:rsidRDefault="00595AA8" w:rsidP="00A56B1D">
      <w:pPr>
        <w:numPr>
          <w:ilvl w:val="0"/>
          <w:numId w:val="18"/>
        </w:numPr>
        <w:spacing w:line="276" w:lineRule="auto"/>
        <w:ind w:left="340" w:hanging="340"/>
        <w:jc w:val="both"/>
        <w:rPr>
          <w:sz w:val="24"/>
        </w:rPr>
      </w:pPr>
      <w:r w:rsidRPr="00771BFA">
        <w:rPr>
          <w:sz w:val="24"/>
        </w:rPr>
        <w:t xml:space="preserve">niezależnie od dolnej granicy wartości </w:t>
      </w:r>
      <w:r w:rsidR="00377676" w:rsidRPr="00771BFA">
        <w:rPr>
          <w:sz w:val="24"/>
        </w:rPr>
        <w:t>mebl</w:t>
      </w:r>
      <w:r w:rsidRPr="00771BFA">
        <w:rPr>
          <w:sz w:val="24"/>
        </w:rPr>
        <w:t>e</w:t>
      </w:r>
      <w:r w:rsidR="00767818" w:rsidRPr="00771BFA">
        <w:rPr>
          <w:sz w:val="24"/>
        </w:rPr>
        <w:t xml:space="preserve"> zakupion</w:t>
      </w:r>
      <w:r w:rsidRPr="00771BFA">
        <w:rPr>
          <w:sz w:val="24"/>
        </w:rPr>
        <w:t>e</w:t>
      </w:r>
      <w:r w:rsidR="00377676" w:rsidRPr="00771BFA">
        <w:rPr>
          <w:sz w:val="24"/>
        </w:rPr>
        <w:t xml:space="preserve"> do </w:t>
      </w:r>
      <w:r w:rsidRPr="00771BFA">
        <w:rPr>
          <w:sz w:val="24"/>
        </w:rPr>
        <w:t>d</w:t>
      </w:r>
      <w:r w:rsidR="00377676" w:rsidRPr="00771BFA">
        <w:rPr>
          <w:sz w:val="24"/>
        </w:rPr>
        <w:t xml:space="preserve">omów </w:t>
      </w:r>
      <w:r w:rsidRPr="00771BFA">
        <w:rPr>
          <w:sz w:val="24"/>
        </w:rPr>
        <w:t>s</w:t>
      </w:r>
      <w:r w:rsidR="00377676" w:rsidRPr="00771BFA">
        <w:rPr>
          <w:sz w:val="24"/>
        </w:rPr>
        <w:t>tudenckich</w:t>
      </w:r>
      <w:r w:rsidR="00215B67" w:rsidRPr="00771BFA">
        <w:rPr>
          <w:sz w:val="24"/>
        </w:rPr>
        <w:t>,</w:t>
      </w:r>
      <w:r w:rsidR="00377676" w:rsidRPr="00771BFA">
        <w:rPr>
          <w:sz w:val="24"/>
        </w:rPr>
        <w:t xml:space="preserve"> </w:t>
      </w:r>
      <w:r w:rsidRPr="00771BFA">
        <w:rPr>
          <w:sz w:val="24"/>
        </w:rPr>
        <w:t>h</w:t>
      </w:r>
      <w:r w:rsidR="00377676" w:rsidRPr="00771BFA">
        <w:rPr>
          <w:sz w:val="24"/>
        </w:rPr>
        <w:t xml:space="preserve">oteli </w:t>
      </w:r>
      <w:r w:rsidRPr="00771BFA">
        <w:rPr>
          <w:sz w:val="24"/>
        </w:rPr>
        <w:t>a</w:t>
      </w:r>
      <w:r w:rsidR="00377676" w:rsidRPr="00771BFA">
        <w:rPr>
          <w:sz w:val="24"/>
        </w:rPr>
        <w:t>systen</w:t>
      </w:r>
      <w:r w:rsidR="004970D3">
        <w:rPr>
          <w:sz w:val="24"/>
        </w:rPr>
        <w:t>ckich</w:t>
      </w:r>
      <w:r w:rsidR="00377676" w:rsidRPr="00771BFA">
        <w:rPr>
          <w:sz w:val="24"/>
        </w:rPr>
        <w:t xml:space="preserve"> </w:t>
      </w:r>
      <w:r w:rsidR="00215B67" w:rsidRPr="00771BFA">
        <w:rPr>
          <w:sz w:val="24"/>
        </w:rPr>
        <w:t xml:space="preserve">i </w:t>
      </w:r>
      <w:r w:rsidRPr="00771BFA">
        <w:rPr>
          <w:sz w:val="24"/>
        </w:rPr>
        <w:t>o</w:t>
      </w:r>
      <w:r w:rsidR="00215B67" w:rsidRPr="00771BFA">
        <w:rPr>
          <w:sz w:val="24"/>
        </w:rPr>
        <w:t xml:space="preserve">środków </w:t>
      </w:r>
      <w:r w:rsidRPr="00771BFA">
        <w:rPr>
          <w:sz w:val="24"/>
        </w:rPr>
        <w:t>w</w:t>
      </w:r>
      <w:r w:rsidR="00215B67" w:rsidRPr="00771BFA">
        <w:rPr>
          <w:sz w:val="24"/>
        </w:rPr>
        <w:t>ypoczynkowych</w:t>
      </w:r>
      <w:r w:rsidR="00767818" w:rsidRPr="00771BFA">
        <w:rPr>
          <w:sz w:val="24"/>
        </w:rPr>
        <w:t>,</w:t>
      </w:r>
      <w:r w:rsidRPr="00771BFA">
        <w:rPr>
          <w:sz w:val="24"/>
        </w:rPr>
        <w:t xml:space="preserve"> </w:t>
      </w:r>
      <w:r w:rsidR="00767818" w:rsidRPr="00771BFA">
        <w:rPr>
          <w:sz w:val="24"/>
        </w:rPr>
        <w:t>podlegają ewidencji ilościowo-wartościowej</w:t>
      </w:r>
      <w:r w:rsidR="009F18B2" w:rsidRPr="00771BFA">
        <w:rPr>
          <w:sz w:val="24"/>
        </w:rPr>
        <w:t xml:space="preserve"> za wyjątkiem krzeseł, taboretów, foteli</w:t>
      </w:r>
      <w:r w:rsidR="00CD7896" w:rsidRPr="00771BFA">
        <w:rPr>
          <w:sz w:val="24"/>
        </w:rPr>
        <w:t xml:space="preserve"> do których stosuje się zasadę </w:t>
      </w:r>
      <w:r w:rsidR="004970D3">
        <w:rPr>
          <w:sz w:val="24"/>
        </w:rPr>
        <w:t>określoną w pkt.1</w:t>
      </w:r>
      <w:r w:rsidR="00742088">
        <w:rPr>
          <w:sz w:val="24"/>
        </w:rPr>
        <w:t>,</w:t>
      </w:r>
    </w:p>
    <w:p w14:paraId="1D95C2D6" w14:textId="4CB02973" w:rsidR="00215B67" w:rsidRPr="00771BFA" w:rsidRDefault="00215B67" w:rsidP="00A56B1D">
      <w:pPr>
        <w:numPr>
          <w:ilvl w:val="0"/>
          <w:numId w:val="18"/>
        </w:numPr>
        <w:spacing w:line="276" w:lineRule="auto"/>
        <w:ind w:left="340" w:hanging="340"/>
        <w:jc w:val="both"/>
        <w:rPr>
          <w:sz w:val="24"/>
        </w:rPr>
      </w:pPr>
      <w:r w:rsidRPr="00771BFA">
        <w:rPr>
          <w:sz w:val="24"/>
        </w:rPr>
        <w:t xml:space="preserve">telefony stacjonarne </w:t>
      </w:r>
      <w:r w:rsidR="00595AA8" w:rsidRPr="00771BFA">
        <w:rPr>
          <w:sz w:val="24"/>
        </w:rPr>
        <w:t xml:space="preserve">i komórkowe </w:t>
      </w:r>
      <w:r w:rsidRPr="00771BFA">
        <w:rPr>
          <w:sz w:val="24"/>
        </w:rPr>
        <w:t>o wartości nabycia równej lub niższej niż 1</w:t>
      </w:r>
      <w:r w:rsidR="004970D3">
        <w:rPr>
          <w:sz w:val="24"/>
        </w:rPr>
        <w:t> </w:t>
      </w:r>
      <w:r w:rsidRPr="00771BFA">
        <w:rPr>
          <w:sz w:val="24"/>
        </w:rPr>
        <w:t>500 zł, podlegają ewidencji ilościowej w jednostce w której są użytkowane</w:t>
      </w:r>
      <w:r w:rsidR="00742088">
        <w:rPr>
          <w:sz w:val="24"/>
        </w:rPr>
        <w:t>,</w:t>
      </w:r>
    </w:p>
    <w:p w14:paraId="0B9A64A7" w14:textId="56DBB1ED" w:rsidR="00215B67" w:rsidRPr="007662FA" w:rsidRDefault="00CA664E" w:rsidP="00A56B1D">
      <w:pPr>
        <w:pStyle w:val="Tekstpodstawowywcity"/>
        <w:numPr>
          <w:ilvl w:val="0"/>
          <w:numId w:val="18"/>
        </w:numPr>
        <w:tabs>
          <w:tab w:val="num" w:pos="360"/>
        </w:tabs>
        <w:spacing w:line="276" w:lineRule="auto"/>
        <w:ind w:left="340" w:hanging="340"/>
        <w:jc w:val="both"/>
        <w:rPr>
          <w:rFonts w:ascii="Times New Roman" w:hAnsi="Times New Roman"/>
        </w:rPr>
      </w:pPr>
      <w:r w:rsidRPr="00595AA8">
        <w:rPr>
          <w:rFonts w:ascii="Times New Roman" w:hAnsi="Times New Roman"/>
        </w:rPr>
        <w:t>pościel zakupywana do hoteli asystenckich, domów studenckich, ośrodków wypoczynkowych jest traktowana jako materiał, ale podlega ewidencji ilościowej w danej jednostce.</w:t>
      </w:r>
    </w:p>
    <w:p w14:paraId="2721A870" w14:textId="1D3305A2" w:rsidR="00215B67" w:rsidRPr="003065CD" w:rsidRDefault="00215B67" w:rsidP="004970D3">
      <w:pPr>
        <w:pStyle w:val="Akapitzlist"/>
        <w:spacing w:before="120" w:line="276" w:lineRule="auto"/>
        <w:ind w:left="0"/>
        <w:contextualSpacing w:val="0"/>
        <w:jc w:val="center"/>
        <w:rPr>
          <w:b/>
          <w:sz w:val="24"/>
        </w:rPr>
      </w:pPr>
      <w:r w:rsidRPr="003065CD">
        <w:rPr>
          <w:b/>
          <w:sz w:val="24"/>
        </w:rPr>
        <w:t>§ 5.</w:t>
      </w:r>
    </w:p>
    <w:p w14:paraId="4B2A6C12" w14:textId="71075860" w:rsidR="00C148F6" w:rsidRPr="00550E61" w:rsidRDefault="00215B67" w:rsidP="00627D23">
      <w:pPr>
        <w:spacing w:line="276" w:lineRule="auto"/>
        <w:jc w:val="both"/>
        <w:rPr>
          <w:bCs/>
          <w:sz w:val="24"/>
        </w:rPr>
      </w:pPr>
      <w:r w:rsidRPr="00550E61">
        <w:rPr>
          <w:bCs/>
          <w:sz w:val="24"/>
        </w:rPr>
        <w:t>W przypadku budowy stanowiska badawczego lub dydaktycznego</w:t>
      </w:r>
      <w:r w:rsidR="00CD7896" w:rsidRPr="00550E61">
        <w:rPr>
          <w:bCs/>
          <w:sz w:val="24"/>
        </w:rPr>
        <w:t xml:space="preserve">, w skład którego wchodzą </w:t>
      </w:r>
      <w:r w:rsidR="003065D9" w:rsidRPr="00550E61">
        <w:rPr>
          <w:bCs/>
          <w:sz w:val="24"/>
        </w:rPr>
        <w:t>odrębnie</w:t>
      </w:r>
      <w:r w:rsidR="00CD7896" w:rsidRPr="00550E61">
        <w:rPr>
          <w:bCs/>
          <w:sz w:val="24"/>
        </w:rPr>
        <w:t xml:space="preserve"> działające środki trwałe</w:t>
      </w:r>
      <w:r w:rsidR="00321CAF" w:rsidRPr="00550E61">
        <w:rPr>
          <w:bCs/>
          <w:sz w:val="24"/>
        </w:rPr>
        <w:t xml:space="preserve"> lub wartości niematerialne i prawne</w:t>
      </w:r>
      <w:r w:rsidR="001F7CCE" w:rsidRPr="00550E61">
        <w:rPr>
          <w:bCs/>
          <w:sz w:val="24"/>
        </w:rPr>
        <w:t>,</w:t>
      </w:r>
      <w:r w:rsidR="00321CAF" w:rsidRPr="00550E61">
        <w:rPr>
          <w:bCs/>
          <w:sz w:val="24"/>
        </w:rPr>
        <w:t xml:space="preserve"> </w:t>
      </w:r>
      <w:r w:rsidR="00575D8F" w:rsidRPr="00550E61">
        <w:rPr>
          <w:bCs/>
          <w:sz w:val="24"/>
        </w:rPr>
        <w:t>każdy samodzielnie działający element danego stanowiska rozliczany będzie oddzielnie</w:t>
      </w:r>
      <w:r w:rsidR="000F5791" w:rsidRPr="00550E61">
        <w:rPr>
          <w:bCs/>
          <w:sz w:val="24"/>
        </w:rPr>
        <w:t>,</w:t>
      </w:r>
      <w:r w:rsidR="00575D8F" w:rsidRPr="00550E61">
        <w:rPr>
          <w:bCs/>
          <w:sz w:val="24"/>
        </w:rPr>
        <w:t xml:space="preserve"> zgodnie z zasadami wskazanymi </w:t>
      </w:r>
      <w:r w:rsidR="003F03B4" w:rsidRPr="00550E61">
        <w:rPr>
          <w:bCs/>
          <w:sz w:val="24"/>
        </w:rPr>
        <w:t xml:space="preserve">w § 1-3, </w:t>
      </w:r>
      <w:r w:rsidR="00CD7896" w:rsidRPr="00550E61">
        <w:rPr>
          <w:bCs/>
          <w:sz w:val="24"/>
        </w:rPr>
        <w:t>tj</w:t>
      </w:r>
      <w:r w:rsidR="003065CD" w:rsidRPr="00550E61">
        <w:rPr>
          <w:bCs/>
          <w:sz w:val="24"/>
        </w:rPr>
        <w:t xml:space="preserve">. każda część składowa </w:t>
      </w:r>
      <w:r w:rsidR="00A4049B" w:rsidRPr="00550E61">
        <w:rPr>
          <w:bCs/>
          <w:sz w:val="24"/>
        </w:rPr>
        <w:t xml:space="preserve">zostanie </w:t>
      </w:r>
      <w:r w:rsidR="00FE37FB" w:rsidRPr="00550E61">
        <w:rPr>
          <w:bCs/>
          <w:sz w:val="24"/>
        </w:rPr>
        <w:t>przypisan</w:t>
      </w:r>
      <w:r w:rsidR="00A4049B" w:rsidRPr="00550E61">
        <w:rPr>
          <w:bCs/>
          <w:sz w:val="24"/>
        </w:rPr>
        <w:t xml:space="preserve">a do odpowiedniej </w:t>
      </w:r>
      <w:r w:rsidR="00FE37FB" w:rsidRPr="00550E61">
        <w:rPr>
          <w:bCs/>
          <w:sz w:val="24"/>
        </w:rPr>
        <w:t xml:space="preserve">grupy </w:t>
      </w:r>
      <w:r w:rsidR="00A4049B" w:rsidRPr="00550E61">
        <w:rPr>
          <w:bCs/>
          <w:sz w:val="24"/>
        </w:rPr>
        <w:t>zgodnie z klasyfikacją środków trwałych (</w:t>
      </w:r>
      <w:r w:rsidR="00FE37FB" w:rsidRPr="00550E61">
        <w:rPr>
          <w:bCs/>
          <w:sz w:val="24"/>
        </w:rPr>
        <w:t>KŚT</w:t>
      </w:r>
      <w:r w:rsidR="00A4049B" w:rsidRPr="00550E61">
        <w:rPr>
          <w:bCs/>
          <w:sz w:val="24"/>
        </w:rPr>
        <w:t>)</w:t>
      </w:r>
      <w:r w:rsidR="00FE37FB" w:rsidRPr="00550E61">
        <w:rPr>
          <w:bCs/>
          <w:sz w:val="24"/>
        </w:rPr>
        <w:t xml:space="preserve"> </w:t>
      </w:r>
      <w:r w:rsidR="000F5791" w:rsidRPr="00550E61">
        <w:rPr>
          <w:bCs/>
          <w:sz w:val="24"/>
        </w:rPr>
        <w:t xml:space="preserve">oraz </w:t>
      </w:r>
      <w:r w:rsidR="00FE37FB" w:rsidRPr="00550E61">
        <w:rPr>
          <w:bCs/>
          <w:sz w:val="24"/>
        </w:rPr>
        <w:t xml:space="preserve">zostanie nadany </w:t>
      </w:r>
      <w:r w:rsidR="000F5791" w:rsidRPr="00550E61">
        <w:rPr>
          <w:bCs/>
          <w:sz w:val="24"/>
        </w:rPr>
        <w:t xml:space="preserve">jej </w:t>
      </w:r>
      <w:r w:rsidR="00575D8F" w:rsidRPr="00550E61">
        <w:rPr>
          <w:bCs/>
          <w:sz w:val="24"/>
        </w:rPr>
        <w:t>odrębny numer inwentarzowy</w:t>
      </w:r>
      <w:r w:rsidR="00C50F3C" w:rsidRPr="00550E61">
        <w:rPr>
          <w:bCs/>
          <w:sz w:val="24"/>
        </w:rPr>
        <w:t>.</w:t>
      </w:r>
      <w:r w:rsidR="003065CD" w:rsidRPr="00550E61">
        <w:rPr>
          <w:bCs/>
          <w:sz w:val="24"/>
        </w:rPr>
        <w:t xml:space="preserve"> Ponadto w zależności od wartości</w:t>
      </w:r>
      <w:r w:rsidR="000F5791" w:rsidRPr="00550E61">
        <w:rPr>
          <w:bCs/>
          <w:sz w:val="24"/>
        </w:rPr>
        <w:t xml:space="preserve">, każda samodzielnie działająca składowa stanowiska badawczego powinna mieć wskazane </w:t>
      </w:r>
      <w:r w:rsidR="003065CD" w:rsidRPr="00550E61">
        <w:rPr>
          <w:bCs/>
          <w:sz w:val="24"/>
        </w:rPr>
        <w:t>właściwe</w:t>
      </w:r>
      <w:r w:rsidR="000F5791" w:rsidRPr="00550E61">
        <w:rPr>
          <w:bCs/>
          <w:sz w:val="24"/>
        </w:rPr>
        <w:t xml:space="preserve"> </w:t>
      </w:r>
      <w:r w:rsidR="003065CD" w:rsidRPr="00550E61">
        <w:rPr>
          <w:bCs/>
          <w:sz w:val="24"/>
        </w:rPr>
        <w:t>źródło finasowania</w:t>
      </w:r>
      <w:r w:rsidR="000F5791" w:rsidRPr="00550E61">
        <w:rPr>
          <w:bCs/>
          <w:sz w:val="24"/>
        </w:rPr>
        <w:t>.</w:t>
      </w:r>
      <w:r w:rsidR="003065CD" w:rsidRPr="00550E61">
        <w:rPr>
          <w:bCs/>
          <w:sz w:val="24"/>
        </w:rPr>
        <w:t xml:space="preserve"> </w:t>
      </w:r>
    </w:p>
    <w:p w14:paraId="261385D2" w14:textId="788F089E" w:rsidR="000A11DF" w:rsidRPr="00771BFA" w:rsidRDefault="00C148F6" w:rsidP="003676D9">
      <w:pPr>
        <w:spacing w:line="276" w:lineRule="auto"/>
        <w:jc w:val="center"/>
        <w:rPr>
          <w:bCs/>
          <w:sz w:val="24"/>
        </w:rPr>
      </w:pPr>
      <w:r w:rsidRPr="00771BFA">
        <w:rPr>
          <w:b/>
          <w:sz w:val="24"/>
        </w:rPr>
        <w:t>§ 6.</w:t>
      </w:r>
    </w:p>
    <w:p w14:paraId="13FF2727" w14:textId="1F6D2D04" w:rsidR="000A11DF" w:rsidRPr="00771BFA" w:rsidRDefault="000A11DF" w:rsidP="00627D23">
      <w:pPr>
        <w:spacing w:line="276" w:lineRule="auto"/>
        <w:jc w:val="both"/>
        <w:rPr>
          <w:bCs/>
          <w:sz w:val="24"/>
        </w:rPr>
      </w:pPr>
      <w:r w:rsidRPr="00771BFA">
        <w:rPr>
          <w:bCs/>
          <w:sz w:val="24"/>
        </w:rPr>
        <w:t xml:space="preserve">Faktura </w:t>
      </w:r>
      <w:r w:rsidR="003065D9" w:rsidRPr="00771BFA">
        <w:rPr>
          <w:bCs/>
          <w:sz w:val="24"/>
        </w:rPr>
        <w:t>zakupu</w:t>
      </w:r>
      <w:r w:rsidRPr="00771BFA">
        <w:rPr>
          <w:bCs/>
          <w:sz w:val="24"/>
        </w:rPr>
        <w:t xml:space="preserve"> </w:t>
      </w:r>
      <w:r w:rsidR="003065D9" w:rsidRPr="00771BFA">
        <w:rPr>
          <w:bCs/>
          <w:sz w:val="24"/>
        </w:rPr>
        <w:t xml:space="preserve">dokumentująca nabycie środka trwałego lub wartości niematerialnej i prawnej </w:t>
      </w:r>
      <w:r w:rsidR="00C148F6" w:rsidRPr="00771BFA">
        <w:rPr>
          <w:bCs/>
          <w:sz w:val="24"/>
        </w:rPr>
        <w:t>w</w:t>
      </w:r>
      <w:r w:rsidR="00550E61">
        <w:rPr>
          <w:bCs/>
          <w:sz w:val="24"/>
        </w:rPr>
        <w:t> </w:t>
      </w:r>
      <w:r w:rsidRPr="00771BFA">
        <w:rPr>
          <w:bCs/>
          <w:sz w:val="24"/>
        </w:rPr>
        <w:t>opi</w:t>
      </w:r>
      <w:r w:rsidR="00C148F6" w:rsidRPr="00771BFA">
        <w:rPr>
          <w:bCs/>
          <w:sz w:val="24"/>
        </w:rPr>
        <w:t>sie powinna z</w:t>
      </w:r>
      <w:r w:rsidR="0012562B">
        <w:rPr>
          <w:bCs/>
          <w:sz w:val="24"/>
        </w:rPr>
        <w:t>a</w:t>
      </w:r>
      <w:r w:rsidR="00C148F6" w:rsidRPr="00771BFA">
        <w:rPr>
          <w:bCs/>
          <w:sz w:val="24"/>
        </w:rPr>
        <w:t>wierać następujące elementy</w:t>
      </w:r>
      <w:r w:rsidRPr="00771BFA">
        <w:rPr>
          <w:bCs/>
          <w:sz w:val="24"/>
        </w:rPr>
        <w:t>:</w:t>
      </w:r>
    </w:p>
    <w:p w14:paraId="535C7913" w14:textId="49017199" w:rsidR="005E57F9" w:rsidRPr="00550E61" w:rsidRDefault="007D3778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>wskazanie celu i przeznaczenia nabytego środka trwałego</w:t>
      </w:r>
      <w:r w:rsidR="005E57F9" w:rsidRPr="00550E61">
        <w:rPr>
          <w:bCs/>
          <w:sz w:val="24"/>
        </w:rPr>
        <w:t xml:space="preserve"> lub wartości niematerialnej i prawnej</w:t>
      </w:r>
      <w:r w:rsidRPr="00550E61">
        <w:rPr>
          <w:bCs/>
          <w:sz w:val="24"/>
        </w:rPr>
        <w:t>,</w:t>
      </w:r>
    </w:p>
    <w:p w14:paraId="63E67044" w14:textId="603ABDAA" w:rsidR="005E57F9" w:rsidRPr="00550E61" w:rsidRDefault="000A11DF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 xml:space="preserve">wskazanie </w:t>
      </w:r>
      <w:r w:rsidR="001D6B1F" w:rsidRPr="00550E61">
        <w:rPr>
          <w:bCs/>
          <w:sz w:val="24"/>
        </w:rPr>
        <w:t>rejonu majątkowego</w:t>
      </w:r>
      <w:r w:rsidR="00742088" w:rsidRPr="00550E61">
        <w:rPr>
          <w:bCs/>
          <w:sz w:val="24"/>
        </w:rPr>
        <w:t xml:space="preserve"> oraz </w:t>
      </w:r>
      <w:r w:rsidR="00D70625" w:rsidRPr="00550E61">
        <w:rPr>
          <w:bCs/>
          <w:sz w:val="24"/>
        </w:rPr>
        <w:t xml:space="preserve">miejsca użytkowania </w:t>
      </w:r>
      <w:r w:rsidRPr="00550E61">
        <w:rPr>
          <w:bCs/>
          <w:sz w:val="24"/>
        </w:rPr>
        <w:t>środka trwałego</w:t>
      </w:r>
      <w:r w:rsidR="005E57F9" w:rsidRPr="00550E61">
        <w:rPr>
          <w:bCs/>
          <w:sz w:val="24"/>
        </w:rPr>
        <w:t xml:space="preserve"> lub wartości niematerialnej i prawnej</w:t>
      </w:r>
      <w:r w:rsidR="00441ECD" w:rsidRPr="00550E61">
        <w:rPr>
          <w:bCs/>
          <w:sz w:val="24"/>
        </w:rPr>
        <w:t>,</w:t>
      </w:r>
    </w:p>
    <w:p w14:paraId="7FBF8705" w14:textId="405AF335" w:rsidR="005E57F9" w:rsidRPr="00550E61" w:rsidRDefault="000A11DF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>wskazanie źródła finansowania</w:t>
      </w:r>
      <w:r w:rsidR="005E57F9" w:rsidRPr="00550E61">
        <w:rPr>
          <w:bCs/>
          <w:sz w:val="24"/>
        </w:rPr>
        <w:t>,</w:t>
      </w:r>
    </w:p>
    <w:p w14:paraId="0BC84066" w14:textId="2C1E6A57" w:rsidR="005E57F9" w:rsidRPr="00550E61" w:rsidRDefault="000A11DF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 xml:space="preserve">wskazanie </w:t>
      </w:r>
      <w:r w:rsidR="00441ECD" w:rsidRPr="00550E61">
        <w:rPr>
          <w:bCs/>
          <w:sz w:val="24"/>
        </w:rPr>
        <w:t xml:space="preserve">rodzaju działalności i miejsca powstawania </w:t>
      </w:r>
      <w:r w:rsidRPr="00550E61">
        <w:rPr>
          <w:bCs/>
          <w:sz w:val="24"/>
        </w:rPr>
        <w:t>koszt</w:t>
      </w:r>
      <w:r w:rsidR="00441ECD" w:rsidRPr="00550E61">
        <w:rPr>
          <w:bCs/>
          <w:sz w:val="24"/>
        </w:rPr>
        <w:t>ów</w:t>
      </w:r>
      <w:r w:rsidR="007D3778" w:rsidRPr="00550E61">
        <w:rPr>
          <w:bCs/>
          <w:sz w:val="24"/>
        </w:rPr>
        <w:t>, numer</w:t>
      </w:r>
      <w:r w:rsidR="005E57F9" w:rsidRPr="00550E61">
        <w:rPr>
          <w:bCs/>
          <w:sz w:val="24"/>
        </w:rPr>
        <w:t>u</w:t>
      </w:r>
      <w:r w:rsidR="007D3778" w:rsidRPr="00550E61">
        <w:rPr>
          <w:bCs/>
          <w:sz w:val="24"/>
        </w:rPr>
        <w:t xml:space="preserve"> pracy badawczej, numer</w:t>
      </w:r>
      <w:r w:rsidR="005E57F9" w:rsidRPr="00550E61">
        <w:rPr>
          <w:bCs/>
          <w:sz w:val="24"/>
        </w:rPr>
        <w:t>u</w:t>
      </w:r>
      <w:r w:rsidR="007D3778" w:rsidRPr="00550E61">
        <w:rPr>
          <w:bCs/>
          <w:sz w:val="24"/>
        </w:rPr>
        <w:t xml:space="preserve"> projektu</w:t>
      </w:r>
      <w:r w:rsidR="00801BEA" w:rsidRPr="00550E61">
        <w:rPr>
          <w:bCs/>
          <w:sz w:val="24"/>
        </w:rPr>
        <w:t>,</w:t>
      </w:r>
    </w:p>
    <w:p w14:paraId="48FE7B82" w14:textId="5A0F3848" w:rsidR="001D6B1F" w:rsidRPr="00550E61" w:rsidRDefault="00801BEA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>podpis</w:t>
      </w:r>
      <w:r w:rsidR="00441ECD" w:rsidRPr="00550E61">
        <w:rPr>
          <w:bCs/>
          <w:sz w:val="24"/>
        </w:rPr>
        <w:t xml:space="preserve"> dysponenta środków finansowych i</w:t>
      </w:r>
      <w:r w:rsidRPr="00550E61">
        <w:rPr>
          <w:bCs/>
          <w:sz w:val="24"/>
        </w:rPr>
        <w:t xml:space="preserve"> osoby odpowiedzialnej</w:t>
      </w:r>
      <w:r w:rsidR="00441ECD" w:rsidRPr="00550E61">
        <w:rPr>
          <w:bCs/>
          <w:sz w:val="24"/>
        </w:rPr>
        <w:t xml:space="preserve"> materialnie</w:t>
      </w:r>
      <w:r w:rsidR="00575D8F" w:rsidRPr="00550E61">
        <w:rPr>
          <w:bCs/>
          <w:sz w:val="24"/>
        </w:rPr>
        <w:t xml:space="preserve"> za dany środek lub wartość</w:t>
      </w:r>
      <w:r w:rsidRPr="00550E61">
        <w:rPr>
          <w:bCs/>
          <w:sz w:val="24"/>
        </w:rPr>
        <w:t>,</w:t>
      </w:r>
    </w:p>
    <w:p w14:paraId="46FF60DD" w14:textId="77777777" w:rsidR="00D70625" w:rsidRPr="00550E61" w:rsidRDefault="00D70625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lastRenderedPageBreak/>
        <w:t>w przypadku budowy stanowiska badawczego lub dydaktycznego należy podać nazwę stanowiska, datę rozpoczęcia i zakończenia budowy oraz planowany koszt jego wytworzenia,</w:t>
      </w:r>
    </w:p>
    <w:p w14:paraId="4D1B1D0C" w14:textId="681EB3A1" w:rsidR="00B14248" w:rsidRPr="00550E61" w:rsidRDefault="00D70625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>w przypadku finansowania inwestycji ze środków zewnętrznych należy umieścić niezbędne informacje wymagane przepisami i zasadami rozliczenia inwestycji</w:t>
      </w:r>
      <w:r w:rsidR="0043500E" w:rsidRPr="00550E61">
        <w:rPr>
          <w:bCs/>
          <w:sz w:val="24"/>
        </w:rPr>
        <w:t xml:space="preserve"> </w:t>
      </w:r>
      <w:r w:rsidR="00771BFA" w:rsidRPr="00550E61">
        <w:rPr>
          <w:bCs/>
          <w:sz w:val="24"/>
        </w:rPr>
        <w:t xml:space="preserve">budowlanej lub aparaturowej </w:t>
      </w:r>
      <w:r w:rsidR="0043500E" w:rsidRPr="00550E61">
        <w:rPr>
          <w:bCs/>
          <w:sz w:val="24"/>
        </w:rPr>
        <w:t>(m.in. nazwa inwestycji , numer decyzji/wniosku, numer rachunku bankowego, z którego ma być dokonana płatność). Wymagane jest również potwierdzenie jednostki merytorycznej</w:t>
      </w:r>
      <w:r w:rsidR="00B14248" w:rsidRPr="00550E61">
        <w:rPr>
          <w:bCs/>
          <w:sz w:val="24"/>
        </w:rPr>
        <w:t xml:space="preserve"> w celu stwierdzenia realizacji zakupu zgodnie ze złożonym wnioskiem,</w:t>
      </w:r>
    </w:p>
    <w:p w14:paraId="24FDC707" w14:textId="3C10A0A7" w:rsidR="00771BFA" w:rsidRPr="00550E61" w:rsidRDefault="00B14248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>w przypadku modernizacji, adaptacji, rozbudowy, ulepszenia</w:t>
      </w:r>
      <w:r w:rsidR="00D70625" w:rsidRPr="00550E61">
        <w:rPr>
          <w:bCs/>
          <w:sz w:val="24"/>
        </w:rPr>
        <w:t xml:space="preserve"> </w:t>
      </w:r>
      <w:r w:rsidRPr="00550E61">
        <w:rPr>
          <w:bCs/>
          <w:sz w:val="24"/>
        </w:rPr>
        <w:t xml:space="preserve">budynków i budowli </w:t>
      </w:r>
      <w:r w:rsidR="00771BFA" w:rsidRPr="00550E61">
        <w:rPr>
          <w:bCs/>
          <w:sz w:val="24"/>
        </w:rPr>
        <w:t>(</w:t>
      </w:r>
      <w:r w:rsidRPr="00550E61">
        <w:rPr>
          <w:bCs/>
          <w:sz w:val="24"/>
        </w:rPr>
        <w:t>gr. 1,2 KŚT), wymagana jest adnotacja Działu Technicznego kwalifikująca wydatki do zwiększenia wartości użytkowej środka trwałeg</w:t>
      </w:r>
      <w:r w:rsidR="00771BFA" w:rsidRPr="00550E61">
        <w:rPr>
          <w:bCs/>
          <w:sz w:val="24"/>
        </w:rPr>
        <w:t>o,</w:t>
      </w:r>
    </w:p>
    <w:p w14:paraId="7C977E5D" w14:textId="6CBA7B9D" w:rsidR="00FC1D03" w:rsidRPr="00550E61" w:rsidRDefault="00C148F6" w:rsidP="00A56B1D">
      <w:pPr>
        <w:pStyle w:val="Akapitzlist"/>
        <w:numPr>
          <w:ilvl w:val="0"/>
          <w:numId w:val="21"/>
        </w:numPr>
        <w:spacing w:line="276" w:lineRule="auto"/>
        <w:ind w:left="340" w:hanging="340"/>
        <w:contextualSpacing w:val="0"/>
        <w:jc w:val="both"/>
        <w:rPr>
          <w:bCs/>
          <w:sz w:val="24"/>
        </w:rPr>
      </w:pPr>
      <w:r w:rsidRPr="00550E61">
        <w:rPr>
          <w:bCs/>
          <w:sz w:val="24"/>
        </w:rPr>
        <w:t xml:space="preserve">inne niezbędne dane umożliwiające prawidłowe ujęcie środka trwałego w ewidencji majątku </w:t>
      </w:r>
      <w:r w:rsidR="00550E61">
        <w:rPr>
          <w:bCs/>
          <w:sz w:val="24"/>
        </w:rPr>
        <w:t>U</w:t>
      </w:r>
      <w:r w:rsidRPr="00550E61">
        <w:rPr>
          <w:bCs/>
          <w:sz w:val="24"/>
        </w:rPr>
        <w:t>czelni</w:t>
      </w:r>
      <w:r w:rsidR="00771BFA" w:rsidRPr="00550E61">
        <w:rPr>
          <w:bCs/>
          <w:sz w:val="24"/>
        </w:rPr>
        <w:t>.</w:t>
      </w:r>
    </w:p>
    <w:p w14:paraId="5AD7B3F7" w14:textId="73997394" w:rsidR="006C348B" w:rsidRPr="00FC1D03" w:rsidRDefault="006C348B" w:rsidP="00550E61">
      <w:pPr>
        <w:spacing w:line="276" w:lineRule="auto"/>
        <w:jc w:val="center"/>
        <w:rPr>
          <w:b/>
          <w:sz w:val="24"/>
        </w:rPr>
      </w:pPr>
      <w:r w:rsidRPr="00FC1D03">
        <w:rPr>
          <w:b/>
          <w:sz w:val="24"/>
        </w:rPr>
        <w:t xml:space="preserve">§ </w:t>
      </w:r>
      <w:r w:rsidR="0012562B">
        <w:rPr>
          <w:b/>
          <w:sz w:val="24"/>
        </w:rPr>
        <w:t>7</w:t>
      </w:r>
      <w:r w:rsidRPr="00FC1D03">
        <w:rPr>
          <w:b/>
          <w:sz w:val="24"/>
        </w:rPr>
        <w:t>.</w:t>
      </w:r>
    </w:p>
    <w:p w14:paraId="201FE013" w14:textId="3C089580" w:rsidR="006C348B" w:rsidRDefault="00FC1D03" w:rsidP="00627D23">
      <w:pPr>
        <w:spacing w:line="276" w:lineRule="auto"/>
        <w:jc w:val="both"/>
        <w:rPr>
          <w:sz w:val="24"/>
        </w:rPr>
      </w:pPr>
      <w:r w:rsidRPr="00055706">
        <w:rPr>
          <w:sz w:val="24"/>
        </w:rPr>
        <w:t xml:space="preserve">Uchyla się zarządzenie nr </w:t>
      </w:r>
      <w:r w:rsidR="000A11DF" w:rsidRPr="00771BFA">
        <w:rPr>
          <w:sz w:val="24"/>
        </w:rPr>
        <w:t>34</w:t>
      </w:r>
      <w:r w:rsidRPr="00771BFA">
        <w:rPr>
          <w:sz w:val="24"/>
        </w:rPr>
        <w:t xml:space="preserve"> Rektora ZUT z dnia </w:t>
      </w:r>
      <w:r w:rsidR="000A11DF" w:rsidRPr="00771BFA">
        <w:rPr>
          <w:sz w:val="24"/>
        </w:rPr>
        <w:t>17</w:t>
      </w:r>
      <w:r w:rsidRPr="00771BFA">
        <w:rPr>
          <w:sz w:val="24"/>
        </w:rPr>
        <w:t xml:space="preserve"> </w:t>
      </w:r>
      <w:r w:rsidR="000A11DF" w:rsidRPr="00771BFA">
        <w:rPr>
          <w:sz w:val="24"/>
        </w:rPr>
        <w:t>maja</w:t>
      </w:r>
      <w:r w:rsidRPr="00771BFA">
        <w:rPr>
          <w:sz w:val="24"/>
        </w:rPr>
        <w:t xml:space="preserve"> 20</w:t>
      </w:r>
      <w:r w:rsidR="000A11DF" w:rsidRPr="00771BFA">
        <w:rPr>
          <w:sz w:val="24"/>
        </w:rPr>
        <w:t>18</w:t>
      </w:r>
      <w:r w:rsidRPr="00771BFA">
        <w:rPr>
          <w:sz w:val="24"/>
        </w:rPr>
        <w:t xml:space="preserve"> r. </w:t>
      </w:r>
      <w:r w:rsidRPr="00055706">
        <w:rPr>
          <w:sz w:val="24"/>
        </w:rPr>
        <w:t>w sprawie określenia środków trwałych oraz wartości niematerialnych i prawnych w Zachodniopomorskim Uniwersytecie Technologicznym w Szczecinie.</w:t>
      </w:r>
    </w:p>
    <w:p w14:paraId="250BFC12" w14:textId="07661E29" w:rsidR="00FC1D03" w:rsidRPr="00FC1D03" w:rsidRDefault="00FC1D03" w:rsidP="00550E61">
      <w:pPr>
        <w:spacing w:before="120" w:line="276" w:lineRule="auto"/>
        <w:jc w:val="center"/>
        <w:rPr>
          <w:b/>
          <w:sz w:val="24"/>
        </w:rPr>
      </w:pPr>
      <w:r w:rsidRPr="00FC1D03">
        <w:rPr>
          <w:b/>
          <w:sz w:val="24"/>
        </w:rPr>
        <w:t xml:space="preserve">§ </w:t>
      </w:r>
      <w:r w:rsidR="0012562B">
        <w:rPr>
          <w:b/>
          <w:sz w:val="24"/>
        </w:rPr>
        <w:t>8</w:t>
      </w:r>
      <w:r w:rsidRPr="00FC1D03">
        <w:rPr>
          <w:b/>
          <w:sz w:val="24"/>
        </w:rPr>
        <w:t>.</w:t>
      </w:r>
    </w:p>
    <w:p w14:paraId="57D1F649" w14:textId="13ACFC1A" w:rsidR="00286E29" w:rsidRPr="00FC1D03" w:rsidRDefault="00286E29" w:rsidP="00627D23">
      <w:pPr>
        <w:spacing w:line="276" w:lineRule="auto"/>
        <w:jc w:val="both"/>
        <w:rPr>
          <w:sz w:val="24"/>
        </w:rPr>
      </w:pPr>
      <w:r w:rsidRPr="00FC1D03">
        <w:rPr>
          <w:sz w:val="24"/>
        </w:rPr>
        <w:t>Zarządzenie wchodzi w życie z dniem podpisania</w:t>
      </w:r>
      <w:r w:rsidR="00550E61">
        <w:rPr>
          <w:sz w:val="24"/>
        </w:rPr>
        <w:t>.</w:t>
      </w:r>
    </w:p>
    <w:p w14:paraId="5D29C2C1" w14:textId="6E1AEF55" w:rsidR="00520CC1" w:rsidRPr="00550E61" w:rsidRDefault="00280761" w:rsidP="00280761">
      <w:pPr>
        <w:pStyle w:val="Tekstpodstawowy"/>
        <w:spacing w:before="240" w:line="276" w:lineRule="auto"/>
        <w:ind w:left="4536"/>
        <w:jc w:val="center"/>
        <w:rPr>
          <w:bCs/>
          <w:szCs w:val="24"/>
        </w:rPr>
      </w:pPr>
      <w:r w:rsidRPr="00280761">
        <w:t xml:space="preserve">Rektor: Arkadiusz </w:t>
      </w:r>
      <w:proofErr w:type="spellStart"/>
      <w:r w:rsidRPr="00280761">
        <w:t>Terman</w:t>
      </w:r>
      <w:proofErr w:type="spellEnd"/>
    </w:p>
    <w:sectPr w:rsidR="00520CC1" w:rsidRPr="00550E61" w:rsidSect="00627D23">
      <w:footerReference w:type="even" r:id="rId7"/>
      <w:footerReference w:type="default" r:id="rId8"/>
      <w:pgSz w:w="11906" w:h="16838"/>
      <w:pgMar w:top="851" w:right="851" w:bottom="567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75B3" w14:textId="77777777" w:rsidR="00C04E34" w:rsidRDefault="00C04E34">
      <w:r>
        <w:separator/>
      </w:r>
    </w:p>
  </w:endnote>
  <w:endnote w:type="continuationSeparator" w:id="0">
    <w:p w14:paraId="627981FF" w14:textId="77777777" w:rsidR="00C04E34" w:rsidRDefault="00C0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BD85" w14:textId="77777777" w:rsidR="00286E29" w:rsidRDefault="00286E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7F835D" w14:textId="77777777" w:rsidR="00286E29" w:rsidRDefault="00286E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70B6" w14:textId="77777777" w:rsidR="00286E29" w:rsidRDefault="00286E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5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9D2A7" w14:textId="77777777" w:rsidR="00286E29" w:rsidRDefault="00286E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3108" w14:textId="77777777" w:rsidR="00C04E34" w:rsidRDefault="00C04E34">
      <w:r>
        <w:separator/>
      </w:r>
    </w:p>
  </w:footnote>
  <w:footnote w:type="continuationSeparator" w:id="0">
    <w:p w14:paraId="70373F05" w14:textId="77777777" w:rsidR="00C04E34" w:rsidRDefault="00C0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5EB7"/>
    <w:multiLevelType w:val="hybridMultilevel"/>
    <w:tmpl w:val="C4BA8D20"/>
    <w:lvl w:ilvl="0" w:tplc="B1AEFA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4F02B1"/>
    <w:multiLevelType w:val="hybridMultilevel"/>
    <w:tmpl w:val="3120F592"/>
    <w:lvl w:ilvl="0" w:tplc="A2F8B15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7D20AC"/>
    <w:multiLevelType w:val="singleLevel"/>
    <w:tmpl w:val="335EF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3" w15:restartNumberingAfterBreak="0">
    <w:nsid w:val="1B5C5BB9"/>
    <w:multiLevelType w:val="singleLevel"/>
    <w:tmpl w:val="4614F6CA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4" w15:restartNumberingAfterBreak="0">
    <w:nsid w:val="22E150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2B4905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5464DF"/>
    <w:multiLevelType w:val="hybridMultilevel"/>
    <w:tmpl w:val="886C2BA8"/>
    <w:lvl w:ilvl="0" w:tplc="593CE4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759"/>
    <w:multiLevelType w:val="singleLevel"/>
    <w:tmpl w:val="D130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7F7502D"/>
    <w:multiLevelType w:val="hybridMultilevel"/>
    <w:tmpl w:val="38A8CF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B4E3E"/>
    <w:multiLevelType w:val="singleLevel"/>
    <w:tmpl w:val="B5BC732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423813AD"/>
    <w:multiLevelType w:val="hybridMultilevel"/>
    <w:tmpl w:val="F7725FD6"/>
    <w:lvl w:ilvl="0" w:tplc="184CA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B09F0"/>
    <w:multiLevelType w:val="hybridMultilevel"/>
    <w:tmpl w:val="F1EA3EB2"/>
    <w:lvl w:ilvl="0" w:tplc="2F288D44">
      <w:start w:val="6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84928"/>
    <w:multiLevelType w:val="singleLevel"/>
    <w:tmpl w:val="9CE0C90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510B62D7"/>
    <w:multiLevelType w:val="hybridMultilevel"/>
    <w:tmpl w:val="2BDA8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C6A4A"/>
    <w:multiLevelType w:val="hybridMultilevel"/>
    <w:tmpl w:val="CCD47B52"/>
    <w:lvl w:ilvl="0" w:tplc="B1AEF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7245AC"/>
    <w:multiLevelType w:val="hybridMultilevel"/>
    <w:tmpl w:val="555A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85DC3"/>
    <w:multiLevelType w:val="singleLevel"/>
    <w:tmpl w:val="79A63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2D677A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A53B69"/>
    <w:multiLevelType w:val="hybridMultilevel"/>
    <w:tmpl w:val="81E6D6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830053"/>
    <w:multiLevelType w:val="singleLevel"/>
    <w:tmpl w:val="B1AEFA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735806"/>
    <w:multiLevelType w:val="hybridMultilevel"/>
    <w:tmpl w:val="A1666866"/>
    <w:lvl w:ilvl="0" w:tplc="AD4CF148">
      <w:start w:val="1"/>
      <w:numFmt w:val="decimal"/>
      <w:lvlText w:val="%1."/>
      <w:lvlJc w:val="left"/>
      <w:pPr>
        <w:ind w:left="501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093576303">
    <w:abstractNumId w:val="2"/>
  </w:num>
  <w:num w:numId="2" w16cid:durableId="1690910469">
    <w:abstractNumId w:val="9"/>
  </w:num>
  <w:num w:numId="3" w16cid:durableId="1403064213">
    <w:abstractNumId w:val="12"/>
  </w:num>
  <w:num w:numId="4" w16cid:durableId="1238973700">
    <w:abstractNumId w:val="7"/>
  </w:num>
  <w:num w:numId="5" w16cid:durableId="2127890676">
    <w:abstractNumId w:val="3"/>
  </w:num>
  <w:num w:numId="6" w16cid:durableId="1975669758">
    <w:abstractNumId w:val="16"/>
  </w:num>
  <w:num w:numId="7" w16cid:durableId="1204247402">
    <w:abstractNumId w:val="4"/>
  </w:num>
  <w:num w:numId="8" w16cid:durableId="42994217">
    <w:abstractNumId w:val="17"/>
  </w:num>
  <w:num w:numId="9" w16cid:durableId="1718965018">
    <w:abstractNumId w:val="19"/>
  </w:num>
  <w:num w:numId="10" w16cid:durableId="25763748">
    <w:abstractNumId w:val="5"/>
  </w:num>
  <w:num w:numId="11" w16cid:durableId="1573857522">
    <w:abstractNumId w:val="6"/>
  </w:num>
  <w:num w:numId="12" w16cid:durableId="369649323">
    <w:abstractNumId w:val="1"/>
  </w:num>
  <w:num w:numId="13" w16cid:durableId="355160360">
    <w:abstractNumId w:val="11"/>
  </w:num>
  <w:num w:numId="14" w16cid:durableId="2059665831">
    <w:abstractNumId w:val="0"/>
  </w:num>
  <w:num w:numId="15" w16cid:durableId="1274633744">
    <w:abstractNumId w:val="20"/>
  </w:num>
  <w:num w:numId="16" w16cid:durableId="432364762">
    <w:abstractNumId w:val="14"/>
  </w:num>
  <w:num w:numId="17" w16cid:durableId="257252179">
    <w:abstractNumId w:val="10"/>
  </w:num>
  <w:num w:numId="18" w16cid:durableId="881671398">
    <w:abstractNumId w:val="15"/>
  </w:num>
  <w:num w:numId="19" w16cid:durableId="269165767">
    <w:abstractNumId w:val="8"/>
  </w:num>
  <w:num w:numId="20" w16cid:durableId="1761170488">
    <w:abstractNumId w:val="18"/>
  </w:num>
  <w:num w:numId="21" w16cid:durableId="1213495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B3"/>
    <w:rsid w:val="00010B1A"/>
    <w:rsid w:val="00055706"/>
    <w:rsid w:val="00056088"/>
    <w:rsid w:val="00066761"/>
    <w:rsid w:val="00067B4B"/>
    <w:rsid w:val="0007388B"/>
    <w:rsid w:val="000845AB"/>
    <w:rsid w:val="00085AB2"/>
    <w:rsid w:val="000A04F5"/>
    <w:rsid w:val="000A11DF"/>
    <w:rsid w:val="000A3614"/>
    <w:rsid w:val="000B55DE"/>
    <w:rsid w:val="000C0434"/>
    <w:rsid w:val="000C7B76"/>
    <w:rsid w:val="000D220E"/>
    <w:rsid w:val="000F536E"/>
    <w:rsid w:val="000F5791"/>
    <w:rsid w:val="00104658"/>
    <w:rsid w:val="001074B1"/>
    <w:rsid w:val="00116FD2"/>
    <w:rsid w:val="0012562B"/>
    <w:rsid w:val="00132187"/>
    <w:rsid w:val="00133523"/>
    <w:rsid w:val="0013457C"/>
    <w:rsid w:val="00145923"/>
    <w:rsid w:val="00173A08"/>
    <w:rsid w:val="001877FF"/>
    <w:rsid w:val="001966AE"/>
    <w:rsid w:val="001A7720"/>
    <w:rsid w:val="001D6B1F"/>
    <w:rsid w:val="001E212F"/>
    <w:rsid w:val="001E5863"/>
    <w:rsid w:val="001F5E28"/>
    <w:rsid w:val="001F7CCE"/>
    <w:rsid w:val="00201105"/>
    <w:rsid w:val="0020204C"/>
    <w:rsid w:val="00215B67"/>
    <w:rsid w:val="00257598"/>
    <w:rsid w:val="00280761"/>
    <w:rsid w:val="00286E29"/>
    <w:rsid w:val="002D04DD"/>
    <w:rsid w:val="002D126B"/>
    <w:rsid w:val="002D192B"/>
    <w:rsid w:val="002E35B3"/>
    <w:rsid w:val="002F0CC4"/>
    <w:rsid w:val="002F0DEE"/>
    <w:rsid w:val="003065CD"/>
    <w:rsid w:val="003065D9"/>
    <w:rsid w:val="00321CAF"/>
    <w:rsid w:val="003229F7"/>
    <w:rsid w:val="003676D9"/>
    <w:rsid w:val="00377676"/>
    <w:rsid w:val="0039760F"/>
    <w:rsid w:val="003A130B"/>
    <w:rsid w:val="003C59A3"/>
    <w:rsid w:val="003E5297"/>
    <w:rsid w:val="003F03B4"/>
    <w:rsid w:val="0043224C"/>
    <w:rsid w:val="0043500E"/>
    <w:rsid w:val="00435561"/>
    <w:rsid w:val="00441ECD"/>
    <w:rsid w:val="0045491B"/>
    <w:rsid w:val="004610D4"/>
    <w:rsid w:val="00475D79"/>
    <w:rsid w:val="0048166D"/>
    <w:rsid w:val="004845ED"/>
    <w:rsid w:val="004970D3"/>
    <w:rsid w:val="004A688A"/>
    <w:rsid w:val="004B2A72"/>
    <w:rsid w:val="004E6131"/>
    <w:rsid w:val="004F630D"/>
    <w:rsid w:val="005165FD"/>
    <w:rsid w:val="00520CC1"/>
    <w:rsid w:val="00524B3E"/>
    <w:rsid w:val="00544FE1"/>
    <w:rsid w:val="00550E61"/>
    <w:rsid w:val="0056415D"/>
    <w:rsid w:val="00575D8F"/>
    <w:rsid w:val="00582101"/>
    <w:rsid w:val="005862C5"/>
    <w:rsid w:val="00595AA8"/>
    <w:rsid w:val="005D064C"/>
    <w:rsid w:val="005E57F9"/>
    <w:rsid w:val="005F4AE7"/>
    <w:rsid w:val="00603237"/>
    <w:rsid w:val="00606F80"/>
    <w:rsid w:val="006279E6"/>
    <w:rsid w:val="00627D23"/>
    <w:rsid w:val="006440D9"/>
    <w:rsid w:val="006549EE"/>
    <w:rsid w:val="006718AA"/>
    <w:rsid w:val="006A2891"/>
    <w:rsid w:val="006A3E47"/>
    <w:rsid w:val="006A44DD"/>
    <w:rsid w:val="006C348B"/>
    <w:rsid w:val="006C4F6F"/>
    <w:rsid w:val="006D3CEA"/>
    <w:rsid w:val="006E1712"/>
    <w:rsid w:val="006F0298"/>
    <w:rsid w:val="006F2A22"/>
    <w:rsid w:val="006F3F3A"/>
    <w:rsid w:val="00742088"/>
    <w:rsid w:val="00743ED8"/>
    <w:rsid w:val="00755C45"/>
    <w:rsid w:val="00764167"/>
    <w:rsid w:val="007662FA"/>
    <w:rsid w:val="00767818"/>
    <w:rsid w:val="007700FC"/>
    <w:rsid w:val="00771BFA"/>
    <w:rsid w:val="007A657F"/>
    <w:rsid w:val="007C4FCC"/>
    <w:rsid w:val="007D0027"/>
    <w:rsid w:val="007D3778"/>
    <w:rsid w:val="007F1A2E"/>
    <w:rsid w:val="007F2AE7"/>
    <w:rsid w:val="007F49D1"/>
    <w:rsid w:val="00801BEA"/>
    <w:rsid w:val="00811574"/>
    <w:rsid w:val="008220EF"/>
    <w:rsid w:val="00854239"/>
    <w:rsid w:val="008556A7"/>
    <w:rsid w:val="0087023F"/>
    <w:rsid w:val="00873460"/>
    <w:rsid w:val="00874F65"/>
    <w:rsid w:val="008C0DAD"/>
    <w:rsid w:val="008C11AB"/>
    <w:rsid w:val="008C1466"/>
    <w:rsid w:val="008F2094"/>
    <w:rsid w:val="008F4653"/>
    <w:rsid w:val="009008CA"/>
    <w:rsid w:val="0094087D"/>
    <w:rsid w:val="00985B8B"/>
    <w:rsid w:val="009B1AB9"/>
    <w:rsid w:val="009C0208"/>
    <w:rsid w:val="009C4F8F"/>
    <w:rsid w:val="009E75C9"/>
    <w:rsid w:val="009F18B2"/>
    <w:rsid w:val="00A35490"/>
    <w:rsid w:val="00A4049B"/>
    <w:rsid w:val="00A545FE"/>
    <w:rsid w:val="00A56B1D"/>
    <w:rsid w:val="00A63CC6"/>
    <w:rsid w:val="00A663AF"/>
    <w:rsid w:val="00A76D87"/>
    <w:rsid w:val="00A77EFB"/>
    <w:rsid w:val="00AB2D43"/>
    <w:rsid w:val="00AC1D4E"/>
    <w:rsid w:val="00AD09A8"/>
    <w:rsid w:val="00AF7690"/>
    <w:rsid w:val="00B10E87"/>
    <w:rsid w:val="00B135F8"/>
    <w:rsid w:val="00B14248"/>
    <w:rsid w:val="00B45D1D"/>
    <w:rsid w:val="00B60FED"/>
    <w:rsid w:val="00B61C7F"/>
    <w:rsid w:val="00BB1234"/>
    <w:rsid w:val="00BB41CA"/>
    <w:rsid w:val="00BD6B88"/>
    <w:rsid w:val="00BE0226"/>
    <w:rsid w:val="00BF34A4"/>
    <w:rsid w:val="00C01FAE"/>
    <w:rsid w:val="00C04E34"/>
    <w:rsid w:val="00C1387C"/>
    <w:rsid w:val="00C148F6"/>
    <w:rsid w:val="00C24AC3"/>
    <w:rsid w:val="00C31432"/>
    <w:rsid w:val="00C35432"/>
    <w:rsid w:val="00C50F3C"/>
    <w:rsid w:val="00C744A2"/>
    <w:rsid w:val="00CA664E"/>
    <w:rsid w:val="00CB6C04"/>
    <w:rsid w:val="00CD7896"/>
    <w:rsid w:val="00CE1287"/>
    <w:rsid w:val="00D01080"/>
    <w:rsid w:val="00D05077"/>
    <w:rsid w:val="00D644B9"/>
    <w:rsid w:val="00D64D29"/>
    <w:rsid w:val="00D70625"/>
    <w:rsid w:val="00DA2FC5"/>
    <w:rsid w:val="00DA3D8A"/>
    <w:rsid w:val="00DC392D"/>
    <w:rsid w:val="00E14432"/>
    <w:rsid w:val="00E4031B"/>
    <w:rsid w:val="00E66DD2"/>
    <w:rsid w:val="00E73556"/>
    <w:rsid w:val="00E82212"/>
    <w:rsid w:val="00E94031"/>
    <w:rsid w:val="00EC2764"/>
    <w:rsid w:val="00ED21F4"/>
    <w:rsid w:val="00EE1DF7"/>
    <w:rsid w:val="00F32A4C"/>
    <w:rsid w:val="00F53EE5"/>
    <w:rsid w:val="00F822A6"/>
    <w:rsid w:val="00FA0592"/>
    <w:rsid w:val="00FC1D03"/>
    <w:rsid w:val="00FC6857"/>
    <w:rsid w:val="00FD0B2A"/>
    <w:rsid w:val="00FD66F3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0F200"/>
  <w15:chartTrackingRefBased/>
  <w15:docId w15:val="{D344BE97-343F-4781-B0FC-129C9D1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426"/>
    </w:pPr>
    <w:rPr>
      <w:rFonts w:ascii="Arial" w:hAnsi="Arial"/>
      <w:sz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4"/>
    </w:rPr>
  </w:style>
  <w:style w:type="paragraph" w:styleId="Tekstpodstawowywcity2">
    <w:name w:val="Body Text Indent 2"/>
    <w:basedOn w:val="Normalny"/>
    <w:pPr>
      <w:spacing w:before="720"/>
      <w:ind w:right="-14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CB6C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6C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B67"/>
    <w:pPr>
      <w:ind w:left="720"/>
      <w:contextualSpacing/>
    </w:pPr>
  </w:style>
  <w:style w:type="character" w:styleId="Odwoaniedokomentarza">
    <w:name w:val="annotation reference"/>
    <w:basedOn w:val="Domylnaczcionkaakapitu"/>
    <w:rsid w:val="007F4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49D1"/>
  </w:style>
  <w:style w:type="character" w:customStyle="1" w:styleId="TekstkomentarzaZnak">
    <w:name w:val="Tekst komentarza Znak"/>
    <w:basedOn w:val="Domylnaczcionkaakapitu"/>
    <w:link w:val="Tekstkomentarza"/>
    <w:rsid w:val="007F49D1"/>
  </w:style>
  <w:style w:type="paragraph" w:styleId="Tematkomentarza">
    <w:name w:val="annotation subject"/>
    <w:basedOn w:val="Tekstkomentarza"/>
    <w:next w:val="Tekstkomentarza"/>
    <w:link w:val="TematkomentarzaZnak"/>
    <w:rsid w:val="007F4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49D1"/>
    <w:rPr>
      <w:b/>
      <w:bCs/>
    </w:rPr>
  </w:style>
  <w:style w:type="paragraph" w:styleId="Tekstprzypisukocowego">
    <w:name w:val="endnote text"/>
    <w:basedOn w:val="Normalny"/>
    <w:link w:val="TekstprzypisukocowegoZnak"/>
    <w:rsid w:val="00A4049B"/>
  </w:style>
  <w:style w:type="character" w:customStyle="1" w:styleId="TekstprzypisukocowegoZnak">
    <w:name w:val="Tekst przypisu końcowego Znak"/>
    <w:basedOn w:val="Domylnaczcionkaakapitu"/>
    <w:link w:val="Tekstprzypisukocowego"/>
    <w:rsid w:val="00A4049B"/>
  </w:style>
  <w:style w:type="character" w:styleId="Odwoanieprzypisukocowego">
    <w:name w:val="endnote reference"/>
    <w:basedOn w:val="Domylnaczcionkaakapitu"/>
    <w:rsid w:val="00A40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PS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kruszakin</dc:creator>
  <cp:keywords/>
  <cp:lastModifiedBy>Aleksandra Parkitna</cp:lastModifiedBy>
  <cp:revision>5</cp:revision>
  <cp:lastPrinted>2025-01-07T13:25:00Z</cp:lastPrinted>
  <dcterms:created xsi:type="dcterms:W3CDTF">2025-01-14T10:04:00Z</dcterms:created>
  <dcterms:modified xsi:type="dcterms:W3CDTF">2025-01-16T09:47:00Z</dcterms:modified>
</cp:coreProperties>
</file>