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255A4" w14:textId="2D0B12AB" w:rsidR="00241CFC" w:rsidRPr="007476A3" w:rsidRDefault="00241CFC" w:rsidP="00241CFC">
      <w:pPr>
        <w:jc w:val="center"/>
        <w:rPr>
          <w:b/>
          <w:bCs w:val="0"/>
          <w:sz w:val="32"/>
          <w:szCs w:val="32"/>
        </w:rPr>
      </w:pPr>
      <w:bookmarkStart w:id="0" w:name="_Toc51668649"/>
      <w:bookmarkStart w:id="1" w:name="_Toc51831111"/>
      <w:bookmarkStart w:id="2" w:name="_Toc51832005"/>
      <w:bookmarkStart w:id="3" w:name="_Hlk55549694"/>
      <w:bookmarkStart w:id="4" w:name="_Hlk187658604"/>
      <w:r w:rsidRPr="007476A3">
        <w:rPr>
          <w:b/>
          <w:sz w:val="32"/>
          <w:szCs w:val="32"/>
        </w:rPr>
        <w:t>ZARZĄDZENIE NR</w:t>
      </w:r>
      <w:bookmarkEnd w:id="0"/>
      <w:bookmarkEnd w:id="1"/>
      <w:bookmarkEnd w:id="2"/>
      <w:r w:rsidR="004143A2">
        <w:rPr>
          <w:b/>
          <w:sz w:val="32"/>
          <w:szCs w:val="32"/>
        </w:rPr>
        <w:t xml:space="preserve"> 5</w:t>
      </w:r>
      <w:r w:rsidRPr="007476A3">
        <w:rPr>
          <w:b/>
          <w:sz w:val="32"/>
          <w:szCs w:val="32"/>
        </w:rPr>
        <w:t xml:space="preserve"> </w:t>
      </w:r>
    </w:p>
    <w:p w14:paraId="6E4C5E39" w14:textId="2A122CC1" w:rsidR="00241CFC" w:rsidRPr="00521BD6" w:rsidRDefault="00241CFC" w:rsidP="00241CFC">
      <w:pPr>
        <w:pStyle w:val="Podtytu"/>
        <w:outlineLvl w:val="9"/>
        <w:rPr>
          <w:sz w:val="28"/>
          <w:szCs w:val="28"/>
        </w:rPr>
      </w:pPr>
      <w:bookmarkStart w:id="5" w:name="_Toc51668650"/>
      <w:bookmarkStart w:id="6" w:name="_Toc51831112"/>
      <w:bookmarkStart w:id="7" w:name="_Toc51832006"/>
      <w:r w:rsidRPr="00521BD6">
        <w:rPr>
          <w:sz w:val="28"/>
          <w:szCs w:val="28"/>
        </w:rPr>
        <w:t>Rektora Zachodniopomorskiego Uniwersytetu Technologicznego w Szczecinie</w:t>
      </w:r>
      <w:r w:rsidRPr="00521BD6">
        <w:rPr>
          <w:sz w:val="28"/>
          <w:szCs w:val="28"/>
        </w:rPr>
        <w:br/>
        <w:t xml:space="preserve">z dnia </w:t>
      </w:r>
      <w:r w:rsidR="004143A2">
        <w:rPr>
          <w:sz w:val="28"/>
          <w:szCs w:val="28"/>
        </w:rPr>
        <w:t>13</w:t>
      </w:r>
      <w:r>
        <w:rPr>
          <w:sz w:val="28"/>
          <w:szCs w:val="28"/>
        </w:rPr>
        <w:t xml:space="preserve"> stycznia </w:t>
      </w:r>
      <w:r w:rsidRPr="00521BD6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521BD6">
        <w:rPr>
          <w:sz w:val="28"/>
          <w:szCs w:val="28"/>
        </w:rPr>
        <w:t xml:space="preserve"> r.</w:t>
      </w:r>
      <w:bookmarkEnd w:id="5"/>
      <w:bookmarkEnd w:id="6"/>
      <w:bookmarkEnd w:id="7"/>
    </w:p>
    <w:p w14:paraId="02C7B542" w14:textId="77777777" w:rsidR="00241CFC" w:rsidRPr="00521BD6" w:rsidRDefault="00241CFC" w:rsidP="00241CFC">
      <w:pPr>
        <w:jc w:val="center"/>
        <w:rPr>
          <w:b/>
        </w:rPr>
      </w:pPr>
      <w:r>
        <w:rPr>
          <w:b/>
        </w:rPr>
        <w:t xml:space="preserve">zmieniające zarządzenie nr 107 z dnia 3 grudnia 2024 r. w sprawie </w:t>
      </w:r>
      <w:r w:rsidRPr="00521BD6">
        <w:rPr>
          <w:b/>
        </w:rPr>
        <w:t>procedury „Zasady prowadzenia procesu ankietyzacji”</w:t>
      </w:r>
      <w:r w:rsidRPr="00521BD6">
        <w:rPr>
          <w:b/>
        </w:rPr>
        <w:br/>
        <w:t>w Zachodniopomorskim Uniwersytecie Technologicznym w Szczecinie</w:t>
      </w:r>
      <w:bookmarkEnd w:id="3"/>
    </w:p>
    <w:p w14:paraId="428164E4" w14:textId="77777777" w:rsidR="00241CFC" w:rsidRPr="00521BD6" w:rsidRDefault="00241CFC" w:rsidP="00241CFC">
      <w:pPr>
        <w:pStyle w:val="podstawaprawna"/>
      </w:pPr>
      <w:bookmarkStart w:id="8" w:name="_Toc51668651"/>
      <w:bookmarkStart w:id="9" w:name="_Toc51831113"/>
      <w:bookmarkStart w:id="10" w:name="_Toc51832007"/>
      <w:bookmarkEnd w:id="4"/>
      <w:r w:rsidRPr="00521BD6">
        <w:t>Na podstawie art. 23 ustawy z dnia 20 lipca 2018 r. Prawo o szkolnictwie wyższym i nauce (</w:t>
      </w:r>
      <w:r w:rsidRPr="00A27117">
        <w:rPr>
          <w:rFonts w:eastAsia="Calibri"/>
        </w:rPr>
        <w:t>tekst</w:t>
      </w:r>
      <w:r>
        <w:rPr>
          <w:rFonts w:eastAsia="Calibri"/>
        </w:rPr>
        <w:t> </w:t>
      </w:r>
      <w:r w:rsidRPr="00A27117">
        <w:rPr>
          <w:rFonts w:eastAsia="Calibri"/>
        </w:rPr>
        <w:t xml:space="preserve"> jedn. Dz. U. z 2024 r. poz. 1571, z późn. zm.</w:t>
      </w:r>
      <w:r w:rsidRPr="00521BD6">
        <w:t>) zarządza się co następuje:</w:t>
      </w:r>
      <w:bookmarkEnd w:id="8"/>
      <w:bookmarkEnd w:id="9"/>
      <w:bookmarkEnd w:id="10"/>
    </w:p>
    <w:p w14:paraId="79085658" w14:textId="77777777" w:rsidR="00241CFC" w:rsidRPr="00312228" w:rsidRDefault="00241CFC" w:rsidP="000229E8">
      <w:pPr>
        <w:pStyle w:val="paragraf"/>
        <w:outlineLvl w:val="9"/>
        <w:rPr>
          <w:color w:val="000000" w:themeColor="text1"/>
        </w:rPr>
      </w:pPr>
      <w:bookmarkStart w:id="11" w:name="_Toc51668652"/>
      <w:bookmarkStart w:id="12" w:name="_Toc51831114"/>
      <w:bookmarkStart w:id="13" w:name="_Toc51832008"/>
      <w:bookmarkEnd w:id="11"/>
      <w:bookmarkEnd w:id="12"/>
      <w:bookmarkEnd w:id="13"/>
    </w:p>
    <w:p w14:paraId="4FE564CE" w14:textId="7E8C0026" w:rsidR="00241CFC" w:rsidRPr="004143A2" w:rsidRDefault="00241CFC" w:rsidP="000229E8">
      <w:pPr>
        <w:pStyle w:val="akapit"/>
        <w:spacing w:line="240" w:lineRule="auto"/>
        <w:rPr>
          <w:color w:val="000000" w:themeColor="text1"/>
        </w:rPr>
      </w:pPr>
      <w:r w:rsidRPr="004143A2">
        <w:rPr>
          <w:color w:val="000000" w:themeColor="text1"/>
        </w:rPr>
        <w:t>W procedurze</w:t>
      </w:r>
      <w:r w:rsidR="00E14ED9" w:rsidRPr="004143A2">
        <w:rPr>
          <w:color w:val="000000" w:themeColor="text1"/>
        </w:rPr>
        <w:t xml:space="preserve"> </w:t>
      </w:r>
      <w:r w:rsidRPr="004143A2">
        <w:rPr>
          <w:color w:val="000000" w:themeColor="text1"/>
        </w:rPr>
        <w:t>„ Zasady prowadzenia procesu ankietyzacji”</w:t>
      </w:r>
      <w:r w:rsidR="00E14ED9" w:rsidRPr="004143A2">
        <w:t xml:space="preserve"> w Zachodniopomorskim Uniwersytecie</w:t>
      </w:r>
      <w:r w:rsidR="00E14ED9" w:rsidRPr="004143A2">
        <w:rPr>
          <w:spacing w:val="-6"/>
        </w:rPr>
        <w:t xml:space="preserve"> Technologicznym w Szczecinie</w:t>
      </w:r>
      <w:r w:rsidRPr="004143A2">
        <w:rPr>
          <w:color w:val="000000" w:themeColor="text1"/>
        </w:rPr>
        <w:t>, stanowiącej załącznik do zarządzenia nr 107 Rektora ZUT z dnia 3</w:t>
      </w:r>
      <w:r w:rsidR="000229E8">
        <w:rPr>
          <w:color w:val="000000" w:themeColor="text1"/>
        </w:rPr>
        <w:t> </w:t>
      </w:r>
      <w:r w:rsidRPr="004143A2">
        <w:rPr>
          <w:color w:val="000000" w:themeColor="text1"/>
        </w:rPr>
        <w:t xml:space="preserve"> grudnia 2024 r., wprowadza się następujące zmiany:</w:t>
      </w:r>
    </w:p>
    <w:p w14:paraId="29C694D5" w14:textId="164BAC13" w:rsidR="00241CFC" w:rsidRDefault="00241CFC" w:rsidP="00241CFC">
      <w:pPr>
        <w:pStyle w:val="akapit"/>
        <w:numPr>
          <w:ilvl w:val="0"/>
          <w:numId w:val="30"/>
        </w:numPr>
        <w:spacing w:before="120"/>
        <w:ind w:left="284" w:hanging="284"/>
        <w:rPr>
          <w:spacing w:val="-6"/>
        </w:rPr>
      </w:pPr>
      <w:r w:rsidRPr="00780007">
        <w:rPr>
          <w:spacing w:val="-6"/>
        </w:rPr>
        <w:t>punkt 5.2.2</w:t>
      </w:r>
      <w:r w:rsidR="00997A0E">
        <w:rPr>
          <w:spacing w:val="-6"/>
        </w:rPr>
        <w:t>.</w:t>
      </w:r>
      <w:r>
        <w:rPr>
          <w:spacing w:val="-6"/>
        </w:rPr>
        <w:t xml:space="preserve"> </w:t>
      </w:r>
      <w:bookmarkStart w:id="14" w:name="_Toc51668653"/>
      <w:bookmarkStart w:id="15" w:name="_Toc51831115"/>
      <w:bookmarkStart w:id="16" w:name="_Toc51832009"/>
      <w:bookmarkStart w:id="17" w:name="_Hlk55458885"/>
      <w:bookmarkEnd w:id="14"/>
      <w:bookmarkEnd w:id="15"/>
      <w:bookmarkEnd w:id="16"/>
      <w:r>
        <w:rPr>
          <w:spacing w:val="-6"/>
        </w:rPr>
        <w:t xml:space="preserve">otrzymuje brzmienie: </w:t>
      </w:r>
    </w:p>
    <w:p w14:paraId="2C67237C" w14:textId="76FDCC69" w:rsidR="00997A0E" w:rsidRDefault="00241CFC" w:rsidP="00241CFC">
      <w:pPr>
        <w:pStyle w:val="akapit"/>
        <w:rPr>
          <w:bCs w:val="0"/>
          <w:spacing w:val="-6"/>
          <w:szCs w:val="24"/>
        </w:rPr>
      </w:pPr>
      <w:r w:rsidRPr="004143A2">
        <w:rPr>
          <w:bCs w:val="0"/>
          <w:spacing w:val="-6"/>
          <w:szCs w:val="24"/>
        </w:rPr>
        <w:t>„</w:t>
      </w:r>
      <w:r w:rsidR="00997A0E">
        <w:rPr>
          <w:bCs w:val="0"/>
          <w:spacing w:val="-6"/>
          <w:szCs w:val="24"/>
        </w:rPr>
        <w:t xml:space="preserve">5.2.2. </w:t>
      </w:r>
      <w:r w:rsidR="00997A0E" w:rsidRPr="00997A0E">
        <w:rPr>
          <w:bCs w:val="0"/>
          <w:spacing w:val="-6"/>
          <w:szCs w:val="24"/>
        </w:rPr>
        <w:t xml:space="preserve">Przeprowadzenie ankietyzacji  </w:t>
      </w:r>
    </w:p>
    <w:p w14:paraId="42486CE5" w14:textId="0547BE96" w:rsidR="00241CFC" w:rsidRPr="00780007" w:rsidRDefault="00241CFC" w:rsidP="00241CFC">
      <w:pPr>
        <w:pStyle w:val="akapit"/>
        <w:rPr>
          <w:spacing w:val="-6"/>
        </w:rPr>
      </w:pPr>
      <w:bookmarkStart w:id="18" w:name="_Hlk187668552"/>
      <w:r w:rsidRPr="00780007">
        <w:rPr>
          <w:bCs w:val="0"/>
          <w:spacing w:val="-6"/>
          <w:szCs w:val="24"/>
        </w:rPr>
        <w:t xml:space="preserve">Ankietyzacja prowadzona jest w formie elektronicznej, za pomocą modułu Ankieta.XP </w:t>
      </w:r>
      <w:r w:rsidRPr="00780007">
        <w:rPr>
          <w:bCs w:val="0"/>
          <w:szCs w:val="24"/>
        </w:rPr>
        <w:t xml:space="preserve">systemu informatycznego Uczelnia.XP. Badanie opinii studentów przeprowadza się dwa razy w roku: w  semestrze zimowym i semestrze letnim. </w:t>
      </w:r>
    </w:p>
    <w:p w14:paraId="6F866BE6" w14:textId="77777777" w:rsidR="00241CFC" w:rsidRPr="00521BD6" w:rsidRDefault="00241CFC" w:rsidP="00241CFC">
      <w:pPr>
        <w:pStyle w:val="StylTytu10ptWyjustowany"/>
        <w:spacing w:before="0" w:after="0" w:line="276" w:lineRule="auto"/>
        <w:ind w:left="0" w:firstLine="0"/>
        <w:outlineLvl w:val="9"/>
        <w:rPr>
          <w:b w:val="0"/>
          <w:bCs w:val="0"/>
          <w:kern w:val="0"/>
          <w:sz w:val="24"/>
          <w:szCs w:val="24"/>
        </w:rPr>
      </w:pPr>
      <w:r w:rsidRPr="00521BD6">
        <w:rPr>
          <w:b w:val="0"/>
          <w:bCs w:val="0"/>
          <w:kern w:val="0"/>
          <w:sz w:val="24"/>
          <w:szCs w:val="24"/>
        </w:rPr>
        <w:t xml:space="preserve">Ankieta aktywna jest w systemie Uczelnia.XP w terminach: </w:t>
      </w:r>
    </w:p>
    <w:p w14:paraId="12E6472D" w14:textId="77777777" w:rsidR="00241CFC" w:rsidRPr="004143A2" w:rsidRDefault="00241CFC" w:rsidP="00241CFC">
      <w:pPr>
        <w:pStyle w:val="StylTytu10ptWyjustowany"/>
        <w:numPr>
          <w:ilvl w:val="0"/>
          <w:numId w:val="28"/>
        </w:numPr>
        <w:spacing w:before="0" w:after="0" w:line="276" w:lineRule="auto"/>
        <w:ind w:left="340" w:hanging="340"/>
        <w:outlineLvl w:val="9"/>
        <w:rPr>
          <w:b w:val="0"/>
          <w:bCs w:val="0"/>
          <w:kern w:val="0"/>
          <w:sz w:val="24"/>
          <w:szCs w:val="24"/>
        </w:rPr>
      </w:pPr>
      <w:r w:rsidRPr="004143A2">
        <w:rPr>
          <w:b w:val="0"/>
          <w:bCs w:val="0"/>
          <w:kern w:val="0"/>
          <w:sz w:val="24"/>
          <w:szCs w:val="24"/>
        </w:rPr>
        <w:t>od 15 grudnia do końca sesji zimowej dla ankiety za semestr zimowy (według szczegółowego harmonogramu organizacji roku akademickiego),</w:t>
      </w:r>
    </w:p>
    <w:p w14:paraId="27453D20" w14:textId="77777777" w:rsidR="00241CFC" w:rsidRPr="004143A2" w:rsidRDefault="00241CFC" w:rsidP="00241CFC">
      <w:pPr>
        <w:pStyle w:val="StylTytu10ptWyjustowany"/>
        <w:numPr>
          <w:ilvl w:val="0"/>
          <w:numId w:val="28"/>
        </w:numPr>
        <w:spacing w:before="0" w:after="0" w:line="276" w:lineRule="auto"/>
        <w:ind w:left="340" w:hanging="340"/>
        <w:outlineLvl w:val="9"/>
        <w:rPr>
          <w:b w:val="0"/>
          <w:bCs w:val="0"/>
          <w:kern w:val="0"/>
          <w:sz w:val="24"/>
          <w:szCs w:val="24"/>
        </w:rPr>
      </w:pPr>
      <w:r w:rsidRPr="004143A2">
        <w:rPr>
          <w:b w:val="0"/>
          <w:bCs w:val="0"/>
          <w:kern w:val="0"/>
          <w:sz w:val="24"/>
          <w:szCs w:val="24"/>
        </w:rPr>
        <w:t>od 1 maja do końca sesji letniej dla ankiety za semestr letni (według szczegółowego harmonogramu organizacji roku akademickiego).</w:t>
      </w:r>
    </w:p>
    <w:p w14:paraId="2646BBCF" w14:textId="77777777" w:rsidR="00241CFC" w:rsidRPr="00521BD6" w:rsidRDefault="00241CFC" w:rsidP="00241CFC">
      <w:pPr>
        <w:pStyle w:val="StylTytu10ptWyjustowany"/>
        <w:spacing w:before="60" w:after="0" w:line="276" w:lineRule="auto"/>
        <w:ind w:left="0" w:firstLine="0"/>
        <w:outlineLvl w:val="9"/>
        <w:rPr>
          <w:b w:val="0"/>
          <w:bCs w:val="0"/>
          <w:kern w:val="0"/>
          <w:sz w:val="24"/>
          <w:szCs w:val="24"/>
        </w:rPr>
      </w:pPr>
      <w:r w:rsidRPr="00521BD6">
        <w:rPr>
          <w:b w:val="0"/>
          <w:bCs w:val="0"/>
          <w:kern w:val="0"/>
          <w:sz w:val="24"/>
          <w:szCs w:val="24"/>
        </w:rPr>
        <w:t xml:space="preserve">Ankiety wypełniane są anonimowo. Uruchomienie ankiety w module Ankieta.XP, zgodnie z harmonogramem, dokonuje Dział Kształcenia. </w:t>
      </w:r>
      <w:r w:rsidRPr="00521BD6">
        <w:rPr>
          <w:b w:val="0"/>
          <w:bCs w:val="0"/>
          <w:sz w:val="24"/>
          <w:szCs w:val="24"/>
        </w:rPr>
        <w:t>Pełnomocnik dziekana ds. ankietyzacji/dyrektor Szkoły Doktorskiej/kierownik jednostki międzywydziałowej odpowiedzialny jest za:</w:t>
      </w:r>
    </w:p>
    <w:p w14:paraId="029FBD1C" w14:textId="77777777" w:rsidR="00241CFC" w:rsidRPr="00521BD6" w:rsidRDefault="00241CFC" w:rsidP="00241CFC">
      <w:pPr>
        <w:pStyle w:val="Tekstpodstawowy3"/>
        <w:numPr>
          <w:ilvl w:val="0"/>
          <w:numId w:val="29"/>
        </w:numPr>
        <w:spacing w:line="276" w:lineRule="auto"/>
        <w:ind w:left="340" w:hanging="340"/>
      </w:pPr>
      <w:r w:rsidRPr="00521BD6">
        <w:t xml:space="preserve">przeprowadzenie akcji informacyjnej wśród studentów o procesie ankietyzacji, </w:t>
      </w:r>
    </w:p>
    <w:p w14:paraId="45268488" w14:textId="77777777" w:rsidR="00241CFC" w:rsidRPr="00521BD6" w:rsidRDefault="00241CFC" w:rsidP="00241CFC">
      <w:pPr>
        <w:pStyle w:val="Tekstpodstawowy3"/>
        <w:numPr>
          <w:ilvl w:val="0"/>
          <w:numId w:val="29"/>
        </w:numPr>
        <w:spacing w:line="276" w:lineRule="auto"/>
        <w:ind w:left="340" w:hanging="340"/>
      </w:pPr>
      <w:r w:rsidRPr="00521BD6">
        <w:t>weryfikację stopnia wypełnienia ankiet,</w:t>
      </w:r>
    </w:p>
    <w:p w14:paraId="71B7396F" w14:textId="77777777" w:rsidR="00241CFC" w:rsidRPr="00521BD6" w:rsidRDefault="00241CFC" w:rsidP="00241CFC">
      <w:pPr>
        <w:pStyle w:val="Tekstpodstawowy3"/>
        <w:numPr>
          <w:ilvl w:val="0"/>
          <w:numId w:val="29"/>
        </w:numPr>
        <w:spacing w:line="276" w:lineRule="auto"/>
        <w:ind w:left="340" w:hanging="340"/>
      </w:pPr>
      <w:r w:rsidRPr="00521BD6">
        <w:t>bieżące aktualizowanie danych do ankietyzac</w:t>
      </w:r>
      <w:r w:rsidRPr="004143A2">
        <w:t>ji.</w:t>
      </w:r>
      <w:bookmarkEnd w:id="18"/>
      <w:r w:rsidRPr="004143A2">
        <w:t>”</w:t>
      </w:r>
    </w:p>
    <w:p w14:paraId="1D235AFA" w14:textId="53087471" w:rsidR="00241CFC" w:rsidRDefault="000229E8" w:rsidP="00241CFC">
      <w:pPr>
        <w:pStyle w:val="akapit"/>
        <w:numPr>
          <w:ilvl w:val="0"/>
          <w:numId w:val="30"/>
        </w:numPr>
        <w:spacing w:before="120"/>
        <w:ind w:left="284" w:hanging="284"/>
      </w:pPr>
      <w:r>
        <w:t>w</w:t>
      </w:r>
      <w:r w:rsidR="00241CFC">
        <w:t xml:space="preserve"> punkcie 13</w:t>
      </w:r>
      <w:r w:rsidR="004143A2" w:rsidRPr="004143A2">
        <w:t>,</w:t>
      </w:r>
      <w:r w:rsidR="00241CFC">
        <w:t xml:space="preserve"> w tabeli wiersz</w:t>
      </w:r>
      <w:r>
        <w:t>e</w:t>
      </w:r>
      <w:r w:rsidR="00241CFC">
        <w:t xml:space="preserve"> nr 3</w:t>
      </w:r>
      <w:r>
        <w:t xml:space="preserve"> i</w:t>
      </w:r>
      <w:r w:rsidR="00241CFC">
        <w:t xml:space="preserve"> 4 otrzymują brzmienie:</w:t>
      </w:r>
    </w:p>
    <w:tbl>
      <w:tblPr>
        <w:tblStyle w:val="Tabela-Siatka"/>
        <w:tblW w:w="9756" w:type="dxa"/>
        <w:tblLayout w:type="fixed"/>
        <w:tblLook w:val="01E0" w:firstRow="1" w:lastRow="1" w:firstColumn="1" w:lastColumn="1" w:noHBand="0" w:noVBand="0"/>
      </w:tblPr>
      <w:tblGrid>
        <w:gridCol w:w="669"/>
        <w:gridCol w:w="2870"/>
        <w:gridCol w:w="2410"/>
        <w:gridCol w:w="3807"/>
      </w:tblGrid>
      <w:tr w:rsidR="00241CFC" w:rsidRPr="00521BD6" w14:paraId="443FAC62" w14:textId="77777777" w:rsidTr="00BA0C88">
        <w:trPr>
          <w:trHeight w:val="555"/>
        </w:trPr>
        <w:tc>
          <w:tcPr>
            <w:tcW w:w="669" w:type="dxa"/>
            <w:vMerge w:val="restart"/>
            <w:vAlign w:val="center"/>
          </w:tcPr>
          <w:p w14:paraId="0F95D7B7" w14:textId="77777777" w:rsidR="00241CFC" w:rsidRPr="00C83961" w:rsidRDefault="00241CFC" w:rsidP="00BA0C88">
            <w:pPr>
              <w:pStyle w:val="Tekstpodstawowy3"/>
              <w:spacing w:line="240" w:lineRule="auto"/>
              <w:jc w:val="center"/>
            </w:pPr>
            <w:r w:rsidRPr="00C83961">
              <w:t>3</w:t>
            </w:r>
          </w:p>
        </w:tc>
        <w:tc>
          <w:tcPr>
            <w:tcW w:w="2870" w:type="dxa"/>
            <w:vMerge w:val="restart"/>
            <w:vAlign w:val="center"/>
          </w:tcPr>
          <w:p w14:paraId="02813C75" w14:textId="77777777" w:rsidR="00241CFC" w:rsidRPr="00C83961" w:rsidRDefault="00241CFC" w:rsidP="00BA0C88">
            <w:pPr>
              <w:pStyle w:val="Tekstpodstawowy3"/>
              <w:spacing w:line="240" w:lineRule="auto"/>
              <w:jc w:val="left"/>
            </w:pPr>
            <w:r w:rsidRPr="00C83961">
              <w:t xml:space="preserve">Uruchomienie ankiety </w:t>
            </w:r>
          </w:p>
          <w:p w14:paraId="32F91817" w14:textId="77777777" w:rsidR="00241CFC" w:rsidRPr="00C83961" w:rsidRDefault="00241CFC" w:rsidP="00BA0C88">
            <w:pPr>
              <w:pStyle w:val="Tekstpodstawowy3"/>
              <w:spacing w:line="240" w:lineRule="auto"/>
              <w:jc w:val="left"/>
            </w:pPr>
            <w:r w:rsidRPr="00C83961">
              <w:t xml:space="preserve">studenta ZUT </w:t>
            </w:r>
          </w:p>
        </w:tc>
        <w:tc>
          <w:tcPr>
            <w:tcW w:w="2410" w:type="dxa"/>
            <w:vMerge w:val="restart"/>
            <w:vAlign w:val="center"/>
          </w:tcPr>
          <w:p w14:paraId="191DFE0E" w14:textId="77777777" w:rsidR="00241CFC" w:rsidRPr="00C83961" w:rsidRDefault="00241CFC" w:rsidP="00BA0C88">
            <w:pPr>
              <w:pStyle w:val="Tekstpodstawowy3"/>
              <w:spacing w:line="240" w:lineRule="auto"/>
              <w:jc w:val="center"/>
            </w:pPr>
            <w:r w:rsidRPr="00C83961">
              <w:t>Dział Kształcenia</w:t>
            </w:r>
          </w:p>
        </w:tc>
        <w:tc>
          <w:tcPr>
            <w:tcW w:w="3807" w:type="dxa"/>
            <w:vAlign w:val="center"/>
          </w:tcPr>
          <w:p w14:paraId="2EA82572" w14:textId="77777777" w:rsidR="00241CFC" w:rsidRPr="004143A2" w:rsidRDefault="00241CFC" w:rsidP="00BA0C88">
            <w:pPr>
              <w:pStyle w:val="StylTytu10ptWyjustowany"/>
              <w:spacing w:before="0" w:after="0" w:line="276" w:lineRule="auto"/>
              <w:ind w:left="36" w:firstLine="0"/>
              <w:jc w:val="left"/>
              <w:outlineLvl w:val="9"/>
              <w:rPr>
                <w:b w:val="0"/>
                <w:bCs w:val="0"/>
                <w:kern w:val="0"/>
                <w:sz w:val="24"/>
                <w:szCs w:val="24"/>
              </w:rPr>
            </w:pPr>
            <w:r w:rsidRPr="004143A2">
              <w:rPr>
                <w:b w:val="0"/>
                <w:bCs w:val="0"/>
                <w:kern w:val="0"/>
                <w:sz w:val="24"/>
                <w:szCs w:val="24"/>
              </w:rPr>
              <w:t>od 15 grudnia do końca sesji zimowej dla ankiety za semestr zimowy (według szczegółowego harmonogramu organizacji roku akademickiego),</w:t>
            </w:r>
          </w:p>
          <w:p w14:paraId="03B14F66" w14:textId="77777777" w:rsidR="00241CFC" w:rsidRPr="0095788D" w:rsidRDefault="00241CFC" w:rsidP="00BA0C88">
            <w:pPr>
              <w:pStyle w:val="StylTytu10ptWyjustowany"/>
              <w:spacing w:before="0" w:after="0" w:line="276" w:lineRule="auto"/>
              <w:ind w:left="36" w:firstLine="0"/>
              <w:jc w:val="left"/>
              <w:outlineLvl w:val="9"/>
              <w:rPr>
                <w:b w:val="0"/>
                <w:bCs w:val="0"/>
                <w:color w:val="FF0000"/>
                <w:kern w:val="0"/>
                <w:sz w:val="24"/>
                <w:szCs w:val="24"/>
              </w:rPr>
            </w:pPr>
            <w:r w:rsidRPr="004143A2">
              <w:rPr>
                <w:b w:val="0"/>
                <w:bCs w:val="0"/>
                <w:kern w:val="0"/>
                <w:sz w:val="24"/>
                <w:szCs w:val="24"/>
              </w:rPr>
              <w:t xml:space="preserve">od 1 maja do końca sesji letniej dla ankiety za semestr letni (według szczegółowego harmonogramu organizacji roku akademickiego) </w:t>
            </w:r>
            <w:r w:rsidRPr="0095788D">
              <w:rPr>
                <w:b w:val="0"/>
                <w:bCs w:val="0"/>
                <w:spacing w:val="-4"/>
                <w:sz w:val="24"/>
                <w:szCs w:val="24"/>
              </w:rPr>
              <w:t>dla ankiety studenta ZUT</w:t>
            </w:r>
          </w:p>
        </w:tc>
      </w:tr>
      <w:tr w:rsidR="00241CFC" w:rsidRPr="00521BD6" w14:paraId="46E81BA8" w14:textId="77777777" w:rsidTr="00BA0C88">
        <w:trPr>
          <w:trHeight w:val="549"/>
        </w:trPr>
        <w:tc>
          <w:tcPr>
            <w:tcW w:w="669" w:type="dxa"/>
            <w:vMerge/>
            <w:vAlign w:val="center"/>
          </w:tcPr>
          <w:p w14:paraId="59C50B82" w14:textId="77777777" w:rsidR="00241CFC" w:rsidRPr="00521BD6" w:rsidRDefault="00241CFC" w:rsidP="00BA0C88">
            <w:pPr>
              <w:pStyle w:val="Tekstpodstawowy3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70" w:type="dxa"/>
            <w:vMerge/>
            <w:vAlign w:val="center"/>
          </w:tcPr>
          <w:p w14:paraId="7757673F" w14:textId="77777777" w:rsidR="00241CFC" w:rsidRPr="00521BD6" w:rsidRDefault="00241CFC" w:rsidP="00BA0C88">
            <w:pPr>
              <w:pStyle w:val="Tekstpodstawowy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6F20C0BD" w14:textId="77777777" w:rsidR="00241CFC" w:rsidRPr="00521BD6" w:rsidRDefault="00241CFC" w:rsidP="00BA0C88">
            <w:pPr>
              <w:pStyle w:val="Tekstpodstawowy3"/>
              <w:spacing w:line="240" w:lineRule="auto"/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3807" w:type="dxa"/>
            <w:vAlign w:val="center"/>
          </w:tcPr>
          <w:p w14:paraId="568EFF61" w14:textId="77777777" w:rsidR="00241CFC" w:rsidRPr="0095788D" w:rsidRDefault="00241CFC" w:rsidP="00BA0C88">
            <w:pPr>
              <w:pStyle w:val="Tekstpodstawowy3"/>
              <w:spacing w:line="240" w:lineRule="auto"/>
              <w:jc w:val="left"/>
            </w:pPr>
            <w:r w:rsidRPr="0095788D">
              <w:t>od 1 października do 31 grudnia z semestru letniego, od 1 kwietnia do 30 czerwca semestru zimowego dla ankiety doktoranta Szkoły Doktorskiej</w:t>
            </w:r>
          </w:p>
        </w:tc>
      </w:tr>
      <w:tr w:rsidR="00241CFC" w:rsidRPr="00521BD6" w14:paraId="0F438A94" w14:textId="77777777" w:rsidTr="00BA0C88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669" w:type="dxa"/>
            <w:vMerge w:val="restart"/>
          </w:tcPr>
          <w:p w14:paraId="5179D9B1" w14:textId="77777777" w:rsidR="00241CFC" w:rsidRPr="00C83961" w:rsidRDefault="00241CFC" w:rsidP="00BA0C88">
            <w:pPr>
              <w:pStyle w:val="Tekstpodstawowy3"/>
              <w:spacing w:line="240" w:lineRule="auto"/>
              <w:jc w:val="center"/>
            </w:pPr>
            <w:r w:rsidRPr="00C83961">
              <w:lastRenderedPageBreak/>
              <w:t>4</w:t>
            </w:r>
          </w:p>
        </w:tc>
        <w:tc>
          <w:tcPr>
            <w:tcW w:w="2870" w:type="dxa"/>
            <w:vMerge w:val="restart"/>
          </w:tcPr>
          <w:p w14:paraId="4AA13716" w14:textId="77777777" w:rsidR="00241CFC" w:rsidRPr="00C83961" w:rsidRDefault="00241CFC" w:rsidP="00BA0C88">
            <w:pPr>
              <w:pStyle w:val="Tekstpodstawowy3"/>
              <w:spacing w:line="240" w:lineRule="auto"/>
              <w:jc w:val="left"/>
            </w:pPr>
            <w:r w:rsidRPr="00C83961">
              <w:t xml:space="preserve">Opracowanie wyników ankiety studenta ZUT </w:t>
            </w:r>
          </w:p>
        </w:tc>
        <w:tc>
          <w:tcPr>
            <w:tcW w:w="2410" w:type="dxa"/>
            <w:vMerge w:val="restart"/>
          </w:tcPr>
          <w:p w14:paraId="25CB3464" w14:textId="77777777" w:rsidR="00241CFC" w:rsidRPr="00C83961" w:rsidRDefault="00241CFC" w:rsidP="00BA0C88">
            <w:pPr>
              <w:pStyle w:val="Tekstpodstawowy3"/>
              <w:spacing w:line="240" w:lineRule="auto"/>
              <w:jc w:val="center"/>
            </w:pPr>
            <w:r w:rsidRPr="00C83961">
              <w:t>Dział Kształcenia</w:t>
            </w:r>
          </w:p>
        </w:tc>
        <w:tc>
          <w:tcPr>
            <w:tcW w:w="3807" w:type="dxa"/>
          </w:tcPr>
          <w:p w14:paraId="7FA59B4B" w14:textId="77777777" w:rsidR="00241CFC" w:rsidRPr="0095788D" w:rsidRDefault="00241CFC" w:rsidP="00BA0C88">
            <w:pPr>
              <w:pStyle w:val="Tekstpodstawowy3"/>
              <w:spacing w:line="240" w:lineRule="auto"/>
              <w:jc w:val="left"/>
            </w:pPr>
            <w:r w:rsidRPr="004143A2">
              <w:t xml:space="preserve">dwa miesiące od chwili otrzymania i  zapoznania się z wynikami ankietyzacji odpowiednio z semestru zimowego i letniego </w:t>
            </w:r>
          </w:p>
        </w:tc>
      </w:tr>
      <w:tr w:rsidR="00241CFC" w:rsidRPr="00521BD6" w14:paraId="3E7B756B" w14:textId="77777777" w:rsidTr="00BA0C88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669" w:type="dxa"/>
            <w:vMerge/>
          </w:tcPr>
          <w:p w14:paraId="2D280CD5" w14:textId="77777777" w:rsidR="00241CFC" w:rsidRPr="00521BD6" w:rsidRDefault="00241CFC" w:rsidP="00BA0C88">
            <w:pPr>
              <w:pStyle w:val="Tekstpodstawowy3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70" w:type="dxa"/>
            <w:vMerge/>
          </w:tcPr>
          <w:p w14:paraId="748122A4" w14:textId="77777777" w:rsidR="00241CFC" w:rsidRPr="00521BD6" w:rsidRDefault="00241CFC" w:rsidP="00BA0C88">
            <w:pPr>
              <w:pStyle w:val="Tekstpodstawowy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191AD090" w14:textId="77777777" w:rsidR="00241CFC" w:rsidRPr="00521BD6" w:rsidRDefault="00241CFC" w:rsidP="00BA0C88">
            <w:pPr>
              <w:pStyle w:val="Tekstpodstawowy3"/>
              <w:spacing w:line="240" w:lineRule="auto"/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3807" w:type="dxa"/>
          </w:tcPr>
          <w:p w14:paraId="34BFD5D7" w14:textId="7A32F541" w:rsidR="00241CFC" w:rsidRPr="0095788D" w:rsidRDefault="00241CFC" w:rsidP="00BA0C88">
            <w:pPr>
              <w:pStyle w:val="Tekstpodstawowy3"/>
              <w:spacing w:line="240" w:lineRule="auto"/>
              <w:jc w:val="left"/>
            </w:pPr>
            <w:r w:rsidRPr="0095788D">
              <w:t>do 28 lutego za semestr letni, do 1 września za semestr zimowy dla ankiety doktoranta Szkoł</w:t>
            </w:r>
            <w:r w:rsidR="00D95810">
              <w:t>y</w:t>
            </w:r>
            <w:r w:rsidRPr="0095788D">
              <w:t xml:space="preserve"> Doktorskiej</w:t>
            </w:r>
          </w:p>
        </w:tc>
      </w:tr>
    </w:tbl>
    <w:p w14:paraId="21545B52" w14:textId="77777777" w:rsidR="00241CFC" w:rsidRDefault="00241CFC" w:rsidP="00241CFC"/>
    <w:p w14:paraId="3C401D46" w14:textId="56BCEEC1" w:rsidR="00241CFC" w:rsidRPr="004143A2" w:rsidRDefault="000229E8" w:rsidP="00241CFC">
      <w:pPr>
        <w:pStyle w:val="Akapitzlist"/>
        <w:numPr>
          <w:ilvl w:val="0"/>
          <w:numId w:val="30"/>
        </w:numPr>
        <w:spacing w:line="240" w:lineRule="auto"/>
        <w:ind w:left="284" w:hanging="284"/>
        <w:contextualSpacing/>
        <w:jc w:val="left"/>
      </w:pPr>
      <w:r>
        <w:t>w</w:t>
      </w:r>
      <w:r w:rsidR="00241CFC">
        <w:t xml:space="preserve"> punkcie 15 </w:t>
      </w:r>
      <w:r w:rsidR="00241CFC" w:rsidRPr="002C256B">
        <w:t>w tabeli</w:t>
      </w:r>
      <w:r w:rsidR="00241CFC">
        <w:t xml:space="preserve"> </w:t>
      </w:r>
      <w:r w:rsidR="002C256B" w:rsidRPr="004143A2">
        <w:t>po wierszu nr 12</w:t>
      </w:r>
      <w:r w:rsidR="002C256B">
        <w:t xml:space="preserve"> </w:t>
      </w:r>
      <w:r w:rsidR="00241CFC">
        <w:t xml:space="preserve">dodaje się wiersz </w:t>
      </w:r>
      <w:r w:rsidR="00241CFC" w:rsidRPr="004143A2">
        <w:t>nr</w:t>
      </w:r>
      <w:r w:rsidR="00241CFC">
        <w:t xml:space="preserve"> 13 </w:t>
      </w:r>
      <w:r w:rsidR="00241CFC" w:rsidRPr="004143A2">
        <w:t>w brzmieniu:</w:t>
      </w:r>
    </w:p>
    <w:p w14:paraId="02AFE106" w14:textId="77777777" w:rsidR="00241CFC" w:rsidRPr="00A32899" w:rsidRDefault="00241CFC" w:rsidP="00241CFC">
      <w:pPr>
        <w:pStyle w:val="Akapitzlist"/>
        <w:ind w:left="284"/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7234"/>
        <w:gridCol w:w="2086"/>
      </w:tblGrid>
      <w:tr w:rsidR="00241CFC" w:rsidRPr="00E547F3" w14:paraId="7E010C03" w14:textId="77777777" w:rsidTr="00BA0C88">
        <w:trPr>
          <w:jc w:val="center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14:paraId="30584772" w14:textId="77777777" w:rsidR="00241CFC" w:rsidRPr="004143A2" w:rsidRDefault="00241CFC" w:rsidP="00BA0C88">
            <w:pPr>
              <w:pStyle w:val="Tekstpodstawowy3"/>
              <w:spacing w:line="240" w:lineRule="auto"/>
              <w:jc w:val="center"/>
            </w:pPr>
            <w:r w:rsidRPr="004143A2">
              <w:t>13</w:t>
            </w:r>
          </w:p>
        </w:tc>
        <w:tc>
          <w:tcPr>
            <w:tcW w:w="7234" w:type="dxa"/>
            <w:tcMar>
              <w:top w:w="57" w:type="dxa"/>
              <w:bottom w:w="57" w:type="dxa"/>
            </w:tcMar>
            <w:vAlign w:val="center"/>
          </w:tcPr>
          <w:p w14:paraId="45B9B6F5" w14:textId="77777777" w:rsidR="00241CFC" w:rsidRPr="004143A2" w:rsidRDefault="00241CFC" w:rsidP="00BA0C88">
            <w:pPr>
              <w:pStyle w:val="Tekstpodstawowy3"/>
              <w:spacing w:line="240" w:lineRule="auto"/>
              <w:jc w:val="left"/>
            </w:pPr>
            <w:r w:rsidRPr="004143A2">
              <w:t>Zmiana terminu przeprowadzania ankiety studenta</w:t>
            </w:r>
          </w:p>
        </w:tc>
        <w:tc>
          <w:tcPr>
            <w:tcW w:w="2086" w:type="dxa"/>
            <w:tcMar>
              <w:top w:w="57" w:type="dxa"/>
              <w:bottom w:w="57" w:type="dxa"/>
            </w:tcMar>
            <w:vAlign w:val="center"/>
          </w:tcPr>
          <w:p w14:paraId="00ACBDFC" w14:textId="77777777" w:rsidR="00241CFC" w:rsidRPr="004143A2" w:rsidRDefault="00241CFC" w:rsidP="00BA0C88">
            <w:pPr>
              <w:pStyle w:val="Tekstpodstawowy3"/>
              <w:spacing w:line="240" w:lineRule="auto"/>
              <w:jc w:val="center"/>
            </w:pPr>
            <w:r w:rsidRPr="004143A2">
              <w:t>2025</w:t>
            </w:r>
          </w:p>
        </w:tc>
      </w:tr>
      <w:bookmarkEnd w:id="17"/>
    </w:tbl>
    <w:p w14:paraId="1864BA65" w14:textId="77777777" w:rsidR="00241CFC" w:rsidRPr="00521BD6" w:rsidRDefault="00241CFC" w:rsidP="000229E8">
      <w:pPr>
        <w:pStyle w:val="paragraf"/>
        <w:spacing w:before="240" w:after="120"/>
        <w:outlineLvl w:val="9"/>
      </w:pPr>
    </w:p>
    <w:p w14:paraId="6B4F7188" w14:textId="77777777" w:rsidR="00241CFC" w:rsidRDefault="00241CFC" w:rsidP="00241CFC">
      <w:pPr>
        <w:pStyle w:val="akapit"/>
      </w:pPr>
      <w:r w:rsidRPr="00521BD6">
        <w:t xml:space="preserve">Zarządzenie wchodzi w życie z dniem podpisania. </w:t>
      </w:r>
    </w:p>
    <w:p w14:paraId="5F9A149E" w14:textId="77777777" w:rsidR="0023482D" w:rsidRPr="0023482D" w:rsidRDefault="0023482D" w:rsidP="0023482D">
      <w:pPr>
        <w:spacing w:before="360" w:after="120"/>
        <w:ind w:left="5954"/>
        <w:jc w:val="center"/>
      </w:pPr>
      <w:r w:rsidRPr="0023482D">
        <w:t xml:space="preserve">Rektor: </w:t>
      </w:r>
      <w:bookmarkStart w:id="19" w:name="_Hlk42160621"/>
      <w:r w:rsidRPr="0023482D">
        <w:t>Arkadiusz Ter</w:t>
      </w:r>
      <w:bookmarkEnd w:id="19"/>
      <w:r w:rsidRPr="0023482D">
        <w:t>man</w:t>
      </w:r>
    </w:p>
    <w:sectPr w:rsidR="0023482D" w:rsidRPr="0023482D" w:rsidSect="00507D49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0CEF8" w14:textId="77777777" w:rsidR="009E6279" w:rsidRDefault="009E6279" w:rsidP="009E6279">
      <w:pPr>
        <w:spacing w:line="240" w:lineRule="auto"/>
      </w:pPr>
      <w:r>
        <w:separator/>
      </w:r>
    </w:p>
  </w:endnote>
  <w:endnote w:type="continuationSeparator" w:id="0">
    <w:p w14:paraId="5594AE80" w14:textId="77777777" w:rsidR="009E6279" w:rsidRDefault="009E6279" w:rsidP="009E62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F2BE5" w14:textId="77777777" w:rsidR="009E6279" w:rsidRDefault="009E6279" w:rsidP="009E6279">
      <w:pPr>
        <w:spacing w:line="240" w:lineRule="auto"/>
      </w:pPr>
      <w:r>
        <w:separator/>
      </w:r>
    </w:p>
  </w:footnote>
  <w:footnote w:type="continuationSeparator" w:id="0">
    <w:p w14:paraId="1EE1FEC8" w14:textId="77777777" w:rsidR="009E6279" w:rsidRDefault="009E6279" w:rsidP="009E62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3440" w:hanging="360"/>
      </w:p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0415001B" w:tentative="1">
      <w:start w:val="1"/>
      <w:numFmt w:val="lowerRoman"/>
      <w:lvlText w:val="%3."/>
      <w:lvlJc w:val="right"/>
      <w:pPr>
        <w:ind w:left="4880" w:hanging="180"/>
      </w:pPr>
    </w:lvl>
    <w:lvl w:ilvl="3" w:tplc="0415000F" w:tentative="1">
      <w:start w:val="1"/>
      <w:numFmt w:val="decimal"/>
      <w:lvlText w:val="%4."/>
      <w:lvlJc w:val="left"/>
      <w:pPr>
        <w:ind w:left="5600" w:hanging="360"/>
      </w:p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1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" w15:restartNumberingAfterBreak="0">
    <w:nsid w:val="0D5D517E"/>
    <w:multiLevelType w:val="hybridMultilevel"/>
    <w:tmpl w:val="44328EBA"/>
    <w:lvl w:ilvl="0" w:tplc="04150017">
      <w:start w:val="1"/>
      <w:numFmt w:val="lowerLetter"/>
      <w:lvlText w:val="%1)"/>
      <w:lvlJc w:val="left"/>
      <w:pPr>
        <w:ind w:left="10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3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4" w15:restartNumberingAfterBreak="0">
    <w:nsid w:val="0FAD1537"/>
    <w:multiLevelType w:val="hybridMultilevel"/>
    <w:tmpl w:val="2B0E1B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6" w15:restartNumberingAfterBreak="0">
    <w:nsid w:val="11935700"/>
    <w:multiLevelType w:val="hybridMultilevel"/>
    <w:tmpl w:val="E9AACB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9" w15:restartNumberingAfterBreak="0">
    <w:nsid w:val="1A515EA1"/>
    <w:multiLevelType w:val="hybridMultilevel"/>
    <w:tmpl w:val="FC6423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02487"/>
    <w:multiLevelType w:val="hybridMultilevel"/>
    <w:tmpl w:val="8AE4F1A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361F25"/>
    <w:multiLevelType w:val="hybridMultilevel"/>
    <w:tmpl w:val="116CC21C"/>
    <w:lvl w:ilvl="0" w:tplc="04150017">
      <w:start w:val="1"/>
      <w:numFmt w:val="lowerLetter"/>
      <w:lvlText w:val="%1)"/>
      <w:lvlJc w:val="left"/>
      <w:pPr>
        <w:ind w:left="10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3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4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6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7" w15:restartNumberingAfterBreak="0">
    <w:nsid w:val="488B50C4"/>
    <w:multiLevelType w:val="hybridMultilevel"/>
    <w:tmpl w:val="6372894C"/>
    <w:lvl w:ilvl="0" w:tplc="DEDC2D2C">
      <w:start w:val="1"/>
      <w:numFmt w:val="decimal"/>
      <w:pStyle w:val="paragraf"/>
      <w:lvlText w:val="§ %1."/>
      <w:lvlJc w:val="center"/>
      <w:pPr>
        <w:ind w:left="4613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8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0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1" w15:restartNumberingAfterBreak="0">
    <w:nsid w:val="67934ADF"/>
    <w:multiLevelType w:val="hybridMultilevel"/>
    <w:tmpl w:val="670A5616"/>
    <w:lvl w:ilvl="0" w:tplc="04440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3060489">
    <w:abstractNumId w:val="16"/>
  </w:num>
  <w:num w:numId="2" w16cid:durableId="804934210">
    <w:abstractNumId w:val="14"/>
  </w:num>
  <w:num w:numId="3" w16cid:durableId="1372342556">
    <w:abstractNumId w:val="22"/>
  </w:num>
  <w:num w:numId="4" w16cid:durableId="1533377178">
    <w:abstractNumId w:val="18"/>
  </w:num>
  <w:num w:numId="5" w16cid:durableId="744691603">
    <w:abstractNumId w:val="7"/>
  </w:num>
  <w:num w:numId="6" w16cid:durableId="1481118556">
    <w:abstractNumId w:val="1"/>
  </w:num>
  <w:num w:numId="7" w16cid:durableId="2069761045">
    <w:abstractNumId w:val="20"/>
  </w:num>
  <w:num w:numId="8" w16cid:durableId="2056275475">
    <w:abstractNumId w:val="19"/>
  </w:num>
  <w:num w:numId="9" w16cid:durableId="1487623293">
    <w:abstractNumId w:val="10"/>
  </w:num>
  <w:num w:numId="10" w16cid:durableId="1258831216">
    <w:abstractNumId w:val="15"/>
  </w:num>
  <w:num w:numId="11" w16cid:durableId="532380707">
    <w:abstractNumId w:val="13"/>
  </w:num>
  <w:num w:numId="12" w16cid:durableId="1652251572">
    <w:abstractNumId w:val="3"/>
  </w:num>
  <w:num w:numId="13" w16cid:durableId="11355671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34716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9863468">
    <w:abstractNumId w:val="20"/>
  </w:num>
  <w:num w:numId="16" w16cid:durableId="1266886916">
    <w:abstractNumId w:val="8"/>
  </w:num>
  <w:num w:numId="17" w16cid:durableId="735663794">
    <w:abstractNumId w:val="5"/>
  </w:num>
  <w:num w:numId="18" w16cid:durableId="1767727179">
    <w:abstractNumId w:val="20"/>
  </w:num>
  <w:num w:numId="19" w16cid:durableId="991757261">
    <w:abstractNumId w:val="20"/>
  </w:num>
  <w:num w:numId="20" w16cid:durableId="1842045331">
    <w:abstractNumId w:val="17"/>
  </w:num>
  <w:num w:numId="21" w16cid:durableId="19201413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35303797">
    <w:abstractNumId w:val="23"/>
  </w:num>
  <w:num w:numId="23" w16cid:durableId="1248882830">
    <w:abstractNumId w:val="0"/>
  </w:num>
  <w:num w:numId="24" w16cid:durableId="1218468170">
    <w:abstractNumId w:val="21"/>
  </w:num>
  <w:num w:numId="25" w16cid:durableId="845637582">
    <w:abstractNumId w:val="6"/>
  </w:num>
  <w:num w:numId="26" w16cid:durableId="380371045">
    <w:abstractNumId w:val="11"/>
  </w:num>
  <w:num w:numId="27" w16cid:durableId="2134133301">
    <w:abstractNumId w:val="9"/>
  </w:num>
  <w:num w:numId="28" w16cid:durableId="1073695709">
    <w:abstractNumId w:val="2"/>
  </w:num>
  <w:num w:numId="29" w16cid:durableId="361247450">
    <w:abstractNumId w:val="12"/>
  </w:num>
  <w:num w:numId="30" w16cid:durableId="5841893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E0"/>
    <w:rsid w:val="00005C9E"/>
    <w:rsid w:val="00006B82"/>
    <w:rsid w:val="000229E8"/>
    <w:rsid w:val="000A680D"/>
    <w:rsid w:val="000D413D"/>
    <w:rsid w:val="000E4004"/>
    <w:rsid w:val="00102DCA"/>
    <w:rsid w:val="0017249B"/>
    <w:rsid w:val="001B4952"/>
    <w:rsid w:val="001D049C"/>
    <w:rsid w:val="00224EF1"/>
    <w:rsid w:val="0023482D"/>
    <w:rsid w:val="00241519"/>
    <w:rsid w:val="00241CFC"/>
    <w:rsid w:val="00284494"/>
    <w:rsid w:val="002C256B"/>
    <w:rsid w:val="002F1774"/>
    <w:rsid w:val="00342459"/>
    <w:rsid w:val="00347E51"/>
    <w:rsid w:val="00362A19"/>
    <w:rsid w:val="0038687F"/>
    <w:rsid w:val="003C0BD5"/>
    <w:rsid w:val="004143A2"/>
    <w:rsid w:val="004B7035"/>
    <w:rsid w:val="00507D49"/>
    <w:rsid w:val="00521E93"/>
    <w:rsid w:val="0053358C"/>
    <w:rsid w:val="00536117"/>
    <w:rsid w:val="005A7C62"/>
    <w:rsid w:val="005B0F6A"/>
    <w:rsid w:val="005B2C6F"/>
    <w:rsid w:val="00605389"/>
    <w:rsid w:val="006079A3"/>
    <w:rsid w:val="00611A0C"/>
    <w:rsid w:val="00615F34"/>
    <w:rsid w:val="0061662A"/>
    <w:rsid w:val="00661E54"/>
    <w:rsid w:val="0067515D"/>
    <w:rsid w:val="00686F51"/>
    <w:rsid w:val="006A0C42"/>
    <w:rsid w:val="006E452F"/>
    <w:rsid w:val="006F3651"/>
    <w:rsid w:val="006F4042"/>
    <w:rsid w:val="00726971"/>
    <w:rsid w:val="00787289"/>
    <w:rsid w:val="007C29E0"/>
    <w:rsid w:val="00807FA8"/>
    <w:rsid w:val="00873AC7"/>
    <w:rsid w:val="00881A49"/>
    <w:rsid w:val="008A3AD4"/>
    <w:rsid w:val="008A6BB8"/>
    <w:rsid w:val="008B02BD"/>
    <w:rsid w:val="008C47EB"/>
    <w:rsid w:val="008D3161"/>
    <w:rsid w:val="008E68EF"/>
    <w:rsid w:val="008F0845"/>
    <w:rsid w:val="008F1F7C"/>
    <w:rsid w:val="009164F4"/>
    <w:rsid w:val="00946C69"/>
    <w:rsid w:val="00961652"/>
    <w:rsid w:val="00992B8A"/>
    <w:rsid w:val="00997A0E"/>
    <w:rsid w:val="009D577F"/>
    <w:rsid w:val="009E6279"/>
    <w:rsid w:val="009E689D"/>
    <w:rsid w:val="00A00273"/>
    <w:rsid w:val="00A15A3C"/>
    <w:rsid w:val="00A22B6E"/>
    <w:rsid w:val="00A27AF2"/>
    <w:rsid w:val="00A325E4"/>
    <w:rsid w:val="00A5401E"/>
    <w:rsid w:val="00A924C5"/>
    <w:rsid w:val="00AA6883"/>
    <w:rsid w:val="00AC5A7D"/>
    <w:rsid w:val="00AD5A1A"/>
    <w:rsid w:val="00AD676B"/>
    <w:rsid w:val="00B06891"/>
    <w:rsid w:val="00B46149"/>
    <w:rsid w:val="00B65A62"/>
    <w:rsid w:val="00BD525C"/>
    <w:rsid w:val="00C20C63"/>
    <w:rsid w:val="00C221FC"/>
    <w:rsid w:val="00C4423B"/>
    <w:rsid w:val="00CA0690"/>
    <w:rsid w:val="00CA59B5"/>
    <w:rsid w:val="00CC4A14"/>
    <w:rsid w:val="00CC628D"/>
    <w:rsid w:val="00D0080F"/>
    <w:rsid w:val="00D555F2"/>
    <w:rsid w:val="00D6223F"/>
    <w:rsid w:val="00D85605"/>
    <w:rsid w:val="00D95810"/>
    <w:rsid w:val="00DC41EE"/>
    <w:rsid w:val="00DF5142"/>
    <w:rsid w:val="00E123B1"/>
    <w:rsid w:val="00E14ED9"/>
    <w:rsid w:val="00E36557"/>
    <w:rsid w:val="00E437A8"/>
    <w:rsid w:val="00E77835"/>
    <w:rsid w:val="00EE0E88"/>
    <w:rsid w:val="00EF7CFC"/>
    <w:rsid w:val="00F36A77"/>
    <w:rsid w:val="00F44C1D"/>
    <w:rsid w:val="00F56C58"/>
    <w:rsid w:val="00F6527C"/>
    <w:rsid w:val="00F74C26"/>
    <w:rsid w:val="00F839D4"/>
    <w:rsid w:val="00FA370F"/>
    <w:rsid w:val="00FB1D7E"/>
    <w:rsid w:val="00FD68AB"/>
    <w:rsid w:val="00FE2680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BFBEFA2"/>
  <w15:chartTrackingRefBased/>
  <w15:docId w15:val="{3026FBE7-CA78-4840-A687-D8B35566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locked/>
    <w:rsid w:val="00241C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07D49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07D49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34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E437A8"/>
    <w:pPr>
      <w:spacing w:before="240"/>
      <w:jc w:val="both"/>
    </w:pPr>
    <w:rPr>
      <w:b w:val="0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8D3161"/>
    <w:pPr>
      <w:numPr>
        <w:ilvl w:val="0"/>
        <w:numId w:val="20"/>
      </w:numPr>
      <w:spacing w:before="120" w:after="0"/>
      <w:ind w:left="510" w:firstLine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E437A8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8D3161"/>
    <w:rPr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ind w:left="340" w:hanging="34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15"/>
      </w:numPr>
      <w:ind w:left="680"/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807FA8"/>
    <w:pPr>
      <w:ind w:left="340"/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D85605"/>
    <w:pPr>
      <w:numPr>
        <w:numId w:val="0"/>
      </w:numPr>
      <w:spacing w:before="240" w:after="0" w:line="720" w:lineRule="auto"/>
      <w:ind w:left="5670"/>
      <w:jc w:val="center"/>
      <w:outlineLvl w:val="4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D85605"/>
    <w:rPr>
      <w:b w:val="0"/>
      <w:sz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627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6279"/>
    <w:rPr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62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241CFC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241CFC"/>
    <w:pPr>
      <w:spacing w:line="360" w:lineRule="auto"/>
    </w:pPr>
    <w:rPr>
      <w:bCs w:val="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41CFC"/>
    <w:rPr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241CFC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Tytu10ptWyjustowany">
    <w:name w:val="Styl Tytuł + 10 pt Wyjustowany"/>
    <w:basedOn w:val="Tytu"/>
    <w:uiPriority w:val="99"/>
    <w:rsid w:val="00241CFC"/>
    <w:pPr>
      <w:spacing w:before="240" w:after="240" w:line="240" w:lineRule="auto"/>
      <w:ind w:left="340" w:hanging="340"/>
      <w:jc w:val="both"/>
    </w:pPr>
    <w:rPr>
      <w:bCs/>
      <w:caps w:val="0"/>
      <w:sz w:val="26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A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7A0E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7A0E"/>
    <w:rPr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A0E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A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Props1.xml><?xml version="1.0" encoding="utf-8"?>
<ds:datastoreItem xmlns:ds="http://schemas.openxmlformats.org/officeDocument/2006/customXml" ds:itemID="{ABE60960-2D7B-4868-82DA-BCEF8F8EED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5 Rektora ZUT z dnia 13 stycznia 2025 r. zmieniające zarządzenie nr 107 z dnia 3 grudnia 2024 r. w sprawie procedury „Zasady prowadzenia procesu ankietyzacji w Zachodniopomorskim Uniwersytecie Technologicznym w Szczecinie</vt:lpstr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 Rektora ZUT z dnia 13 stycznia 2025 r. zmieniające zarządzenie nr 107 z dnia 3 grudnia 2024 r. w sprawie procedury „Zasady prowadzenia procesu ankietyzacji w Zachodniopomorskim Uniwersytecie Technologicznym w Szczecinie</dc:title>
  <dc:subject/>
  <dc:creator>ZUT</dc:creator>
  <cp:keywords/>
  <dc:description/>
  <cp:lastModifiedBy>Karolina Podgórska</cp:lastModifiedBy>
  <cp:revision>4</cp:revision>
  <cp:lastPrinted>2025-01-13T12:56:00Z</cp:lastPrinted>
  <dcterms:created xsi:type="dcterms:W3CDTF">2025-01-13T11:52:00Z</dcterms:created>
  <dcterms:modified xsi:type="dcterms:W3CDTF">2025-01-13T12:57:00Z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2022-10-21T12:41:03Z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1a9089a7-e8f6-4850-af5d-823a2875821a</vt:lpwstr>
  </property>
  <property fmtid="{D5CDD505-2E9C-101B-9397-08002B2CF9AE}" pid="8" name="MSIP_Label_50945193-57ff-457d-9504-518e9bfb59a9_ContentBits">
    <vt:lpwstr>0</vt:lpwstr>
  </property>
</Properties>
</file>