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A88B" w14:textId="241F0EF7" w:rsidR="00040FDD" w:rsidRDefault="00040FDD" w:rsidP="00040FDD">
      <w:pPr>
        <w:pStyle w:val="Tytu"/>
      </w:pPr>
      <w:bookmarkStart w:id="0" w:name="_Hlk147745169"/>
      <w:bookmarkStart w:id="1" w:name="_Toc147742723"/>
      <w:r>
        <w:t xml:space="preserve">zarządzenie nr </w:t>
      </w:r>
      <w:r w:rsidR="00952B31">
        <w:t>53</w:t>
      </w:r>
    </w:p>
    <w:p w14:paraId="3DA0A6C0" w14:textId="2B69E427" w:rsidR="00040FDD" w:rsidRPr="009E689D" w:rsidRDefault="00040FDD" w:rsidP="00040FD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>
        <w:rPr>
          <w:sz w:val="28"/>
          <w:szCs w:val="28"/>
        </w:rPr>
        <w:br/>
        <w:t xml:space="preserve">z dnia </w:t>
      </w:r>
      <w:r w:rsidR="00B76DDF">
        <w:rPr>
          <w:sz w:val="28"/>
          <w:szCs w:val="28"/>
        </w:rPr>
        <w:t>5</w:t>
      </w:r>
      <w:r w:rsidR="00952B31">
        <w:rPr>
          <w:sz w:val="28"/>
          <w:szCs w:val="28"/>
        </w:rPr>
        <w:t xml:space="preserve"> czerwca</w:t>
      </w:r>
      <w:r w:rsidR="00FD278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B76C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bookmarkEnd w:id="0"/>
    <w:p w14:paraId="69E09E5C" w14:textId="77777777" w:rsidR="00040FDD" w:rsidRPr="00040FDD" w:rsidRDefault="00040FDD" w:rsidP="00040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outlineLvl w:val="0"/>
        <w:rPr>
          <w:rFonts w:eastAsia="Times New Roman" w:cs="Times New Roman"/>
          <w:b/>
          <w:color w:val="auto"/>
          <w:szCs w:val="32"/>
          <w:bdr w:val="none" w:sz="0" w:space="0" w:color="auto"/>
          <w:lang w:eastAsia="en-US"/>
        </w:rPr>
      </w:pP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t>zmieniające zarządzenie nr 39 Rektora ZUT z dnia 24 marca 2020 r.</w:t>
      </w: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br/>
        <w:t>w sprawie wprowadzenia Regulaminu wynagradzania pracowników</w:t>
      </w: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br/>
        <w:t>Zachodniopomorskiego Uniwersytetu Technologicznego w Szczecinie</w:t>
      </w:r>
    </w:p>
    <w:p w14:paraId="7E952B23" w14:textId="3BDD644D" w:rsidR="00040FDD" w:rsidRPr="004D2E2D" w:rsidRDefault="00040FDD" w:rsidP="005D5CC6">
      <w:pPr>
        <w:pStyle w:val="podstawaprawna"/>
        <w:spacing w:after="0"/>
      </w:pPr>
      <w:r w:rsidRPr="004D2E2D">
        <w:t>Na podstawie art. 23 ust. 2 pkt 5 w związku z art. 126 ustawy z dnia 20 lipca 2018 r. Prawo o szkolnictwie wyższym i nauce (tekst jedn. Dz. U. z 202</w:t>
      </w:r>
      <w:r w:rsidR="00BC114D">
        <w:t>4</w:t>
      </w:r>
      <w:r w:rsidRPr="004D2E2D">
        <w:t xml:space="preserve"> r. poz. </w:t>
      </w:r>
      <w:r w:rsidR="00BC114D">
        <w:t>1571</w:t>
      </w:r>
      <w:r w:rsidRPr="004D2E2D">
        <w:t>, z późn. zm.) oraz art. 77</w:t>
      </w:r>
      <w:r w:rsidRPr="004D2E2D">
        <w:rPr>
          <w:vertAlign w:val="superscript"/>
        </w:rPr>
        <w:t>2</w:t>
      </w:r>
      <w:r w:rsidRPr="004D2E2D">
        <w:t xml:space="preserve"> §</w:t>
      </w:r>
      <w:r w:rsidR="00E021C3">
        <w:t> </w:t>
      </w:r>
      <w:r w:rsidRPr="004D2E2D">
        <w:t>4</w:t>
      </w:r>
      <w:r w:rsidR="00E021C3">
        <w:t> </w:t>
      </w:r>
      <w:r w:rsidRPr="004D2E2D">
        <w:t>ustawy z dnia 26 czerwca 1974 r. – Kodeks pracy (tekst jedn. Dz. U. z 202</w:t>
      </w:r>
      <w:r w:rsidR="000D62CA">
        <w:t>5</w:t>
      </w:r>
      <w:r w:rsidRPr="004D2E2D">
        <w:t xml:space="preserve"> r. poz. </w:t>
      </w:r>
      <w:r w:rsidR="000D62CA">
        <w:t>277</w:t>
      </w:r>
      <w:r w:rsidRPr="004D2E2D">
        <w:t>), w uzgodnieniu z działającymi w Uczelni zakładowymi organizacjami związkowymi, zarządza się, co następuje:</w:t>
      </w:r>
    </w:p>
    <w:p w14:paraId="3BA4D11B" w14:textId="64C32900" w:rsidR="00040FDD" w:rsidRDefault="00012018" w:rsidP="005D5CC6">
      <w:pPr>
        <w:pStyle w:val="paragraf"/>
        <w:numPr>
          <w:ilvl w:val="0"/>
          <w:numId w:val="0"/>
        </w:numPr>
        <w:spacing w:before="0"/>
      </w:pPr>
      <w:r>
        <w:t>§ 1.</w:t>
      </w:r>
    </w:p>
    <w:p w14:paraId="423B3903" w14:textId="54415DB9" w:rsidR="003B5E2A" w:rsidRPr="007418FC" w:rsidRDefault="00040FDD" w:rsidP="005D5CC6">
      <w:pPr>
        <w:pStyle w:val="akapit"/>
        <w:rPr>
          <w:szCs w:val="24"/>
        </w:rPr>
      </w:pPr>
      <w:r w:rsidRPr="007418FC">
        <w:rPr>
          <w:spacing w:val="-4"/>
          <w:szCs w:val="24"/>
        </w:rPr>
        <w:t xml:space="preserve">W Regulaminie wynagradzania pracowników Zachodniopomorskiego Uniwersytetu </w:t>
      </w:r>
      <w:r w:rsidRPr="007418FC">
        <w:rPr>
          <w:szCs w:val="24"/>
        </w:rPr>
        <w:t xml:space="preserve">Technologicznego w Szczecinie, stanowiącym załącznik do zarządzenia nr 39 Rektora ZUT z dnia 24 marca 2020 r., z późn. zm., </w:t>
      </w:r>
      <w:r w:rsidR="003B5E2A" w:rsidRPr="007418FC">
        <w:rPr>
          <w:szCs w:val="24"/>
        </w:rPr>
        <w:t>wprowadza się zmiany:</w:t>
      </w:r>
    </w:p>
    <w:p w14:paraId="343699CF" w14:textId="48507931" w:rsidR="00BC114D" w:rsidRDefault="00944E3A" w:rsidP="00733376">
      <w:pPr>
        <w:pStyle w:val="Akapitzlist"/>
        <w:numPr>
          <w:ilvl w:val="0"/>
          <w:numId w:val="20"/>
        </w:numPr>
        <w:spacing w:before="120" w:line="276" w:lineRule="auto"/>
        <w:ind w:left="340" w:hanging="340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 w:rsidRPr="00944E3A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§ </w:t>
      </w:r>
      <w:r w:rsidR="00867809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19 i § 20 uchyla się</w:t>
      </w:r>
      <w:r w:rsidR="00BC114D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:</w:t>
      </w:r>
    </w:p>
    <w:p w14:paraId="16004CF4" w14:textId="444CBAD4" w:rsidR="006432BA" w:rsidRDefault="006432BA" w:rsidP="00733376">
      <w:pPr>
        <w:pStyle w:val="Akapitzlist"/>
        <w:numPr>
          <w:ilvl w:val="0"/>
          <w:numId w:val="20"/>
        </w:numPr>
        <w:spacing w:before="120" w:line="276" w:lineRule="auto"/>
        <w:ind w:left="340" w:hanging="340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w § 30c w ust. 1 po pkt 2 dodaje się pkt 3 i 4 w brzmieniu:</w:t>
      </w:r>
    </w:p>
    <w:p w14:paraId="2F533AA4" w14:textId="37ED8338" w:rsidR="006432BA" w:rsidRPr="006432BA" w:rsidRDefault="006432BA" w:rsidP="006432BA">
      <w:pPr>
        <w:spacing w:line="276" w:lineRule="auto"/>
        <w:ind w:left="709" w:hanging="284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„3) </w:t>
      </w:r>
      <w:r w:rsidRPr="006432BA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prowadzenie zajęć dydaktycznych w języku obcym;</w:t>
      </w:r>
    </w:p>
    <w:p w14:paraId="07D8EC96" w14:textId="5D53B19E" w:rsidR="006432BA" w:rsidRPr="006432BA" w:rsidRDefault="006432BA" w:rsidP="006432BA">
      <w:pPr>
        <w:spacing w:line="276" w:lineRule="auto"/>
        <w:ind w:left="709" w:hanging="284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 4) </w:t>
      </w:r>
      <w:r w:rsidRPr="006432BA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prowadzenie zajęć dodatkowych, o których mowa w § 30d</w:t>
      </w:r>
      <w:r w:rsidRPr="0045161D">
        <w:rPr>
          <w:rFonts w:eastAsia="Times New Roman" w:cs="Times New Roman"/>
          <w:bCs/>
          <w:color w:val="auto"/>
          <w:szCs w:val="20"/>
          <w:bdr w:val="none" w:sz="0" w:space="0" w:color="auto"/>
          <w:vertAlign w:val="superscript"/>
          <w:lang w:eastAsia="en-US"/>
        </w:rPr>
        <w:t>2</w:t>
      </w:r>
      <w:r w:rsidRPr="006432BA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.</w:t>
      </w: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”;</w:t>
      </w:r>
    </w:p>
    <w:p w14:paraId="01598983" w14:textId="64B1D9E0" w:rsidR="00867809" w:rsidRDefault="00867809" w:rsidP="00733376">
      <w:pPr>
        <w:pStyle w:val="Akapitzlist"/>
        <w:numPr>
          <w:ilvl w:val="0"/>
          <w:numId w:val="20"/>
        </w:numPr>
        <w:spacing w:before="120" w:line="276" w:lineRule="auto"/>
        <w:ind w:left="340" w:hanging="340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po § 30d dodaje się § 30d</w:t>
      </w:r>
      <w:r w:rsidRPr="00867809">
        <w:rPr>
          <w:rFonts w:eastAsia="Times New Roman" w:cs="Times New Roman"/>
          <w:bCs/>
          <w:color w:val="auto"/>
          <w:szCs w:val="20"/>
          <w:bdr w:val="none" w:sz="0" w:space="0" w:color="auto"/>
          <w:vertAlign w:val="superscript"/>
          <w:lang w:eastAsia="en-US"/>
        </w:rPr>
        <w:t>1</w:t>
      </w: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 i § 30d</w:t>
      </w:r>
      <w:r w:rsidRPr="00867809">
        <w:rPr>
          <w:rFonts w:eastAsia="Times New Roman" w:cs="Times New Roman"/>
          <w:bCs/>
          <w:color w:val="auto"/>
          <w:szCs w:val="20"/>
          <w:bdr w:val="none" w:sz="0" w:space="0" w:color="auto"/>
          <w:vertAlign w:val="superscript"/>
          <w:lang w:eastAsia="en-US"/>
        </w:rPr>
        <w:t>2</w:t>
      </w: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 w brzmieniu:</w:t>
      </w:r>
    </w:p>
    <w:p w14:paraId="3F878CAD" w14:textId="2165EA50" w:rsidR="00867809" w:rsidRPr="00867809" w:rsidRDefault="00867809" w:rsidP="00867809">
      <w:pPr>
        <w:keepNext/>
        <w:keepLines/>
        <w:spacing w:line="276" w:lineRule="auto"/>
        <w:ind w:left="284"/>
        <w:jc w:val="both"/>
        <w:rPr>
          <w:color w:val="auto"/>
        </w:rPr>
      </w:pPr>
      <w:r w:rsidRPr="0010538B">
        <w:rPr>
          <w:color w:val="auto"/>
        </w:rPr>
        <w:t>„</w:t>
      </w:r>
      <w:r w:rsidRPr="00867809">
        <w:rPr>
          <w:color w:val="auto"/>
        </w:rPr>
        <w:t>§ 30d</w:t>
      </w:r>
      <w:r w:rsidRPr="00867809">
        <w:rPr>
          <w:color w:val="auto"/>
          <w:vertAlign w:val="superscript"/>
        </w:rPr>
        <w:t>1</w:t>
      </w:r>
    </w:p>
    <w:p w14:paraId="4E2CA7DB" w14:textId="76305E41" w:rsidR="00867809" w:rsidRPr="00867809" w:rsidRDefault="00867809" w:rsidP="00867809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567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867809">
        <w:rPr>
          <w:rFonts w:eastAsia="Times New Roman" w:cs="Times New Roman"/>
          <w:color w:val="auto"/>
          <w:bdr w:val="none" w:sz="0" w:space="0" w:color="auto"/>
        </w:rPr>
        <w:t>Nauczycielowi akademickiemu prowadzącemu zajęcia dydaktyczne w języku obcym na wniosek dziekana wydziału, na którym prowadzone są zajęcia, Rektor może przyznać dodatek dydaktyczny.</w:t>
      </w:r>
    </w:p>
    <w:p w14:paraId="223062B0" w14:textId="784BA216" w:rsidR="00867809" w:rsidRPr="00867809" w:rsidRDefault="00867809" w:rsidP="00867809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spacing w:line="276" w:lineRule="auto"/>
        <w:ind w:left="567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867809">
        <w:rPr>
          <w:rFonts w:eastAsia="Times New Roman" w:cs="Times New Roman"/>
          <w:color w:val="auto"/>
          <w:bdr w:val="none" w:sz="0" w:space="0" w:color="auto"/>
        </w:rPr>
        <w:t>Dodatek przyznawany jest jako określona kwota, stanowiąca iloczyn liczby godzin dydaktycznych prowadzonych w języku obcym i godzinowej stawki dodatku za te godziny.</w:t>
      </w:r>
      <w:r w:rsidRPr="00867809">
        <w:t xml:space="preserve"> </w:t>
      </w:r>
      <w:r w:rsidRPr="00867809">
        <w:rPr>
          <w:rFonts w:eastAsia="Times New Roman" w:cs="Times New Roman"/>
          <w:color w:val="auto"/>
          <w:bdr w:val="none" w:sz="0" w:space="0" w:color="auto"/>
        </w:rPr>
        <w:t>Postanowieni</w:t>
      </w:r>
      <w:r w:rsidR="006432BA">
        <w:rPr>
          <w:rFonts w:eastAsia="Times New Roman" w:cs="Times New Roman"/>
          <w:color w:val="auto"/>
          <w:bdr w:val="none" w:sz="0" w:space="0" w:color="auto"/>
        </w:rPr>
        <w:t>a</w:t>
      </w:r>
      <w:r w:rsidRPr="00867809">
        <w:rPr>
          <w:rFonts w:eastAsia="Times New Roman" w:cs="Times New Roman"/>
          <w:color w:val="auto"/>
          <w:bdr w:val="none" w:sz="0" w:space="0" w:color="auto"/>
        </w:rPr>
        <w:t xml:space="preserve"> § 30c ust. 3</w:t>
      </w:r>
      <w:r w:rsidR="006432BA">
        <w:rPr>
          <w:rFonts w:eastAsia="Times New Roman" w:cs="Times New Roman"/>
          <w:color w:val="auto"/>
          <w:bdr w:val="none" w:sz="0" w:space="0" w:color="auto"/>
        </w:rPr>
        <w:t xml:space="preserve"> nie</w:t>
      </w:r>
      <w:r w:rsidRPr="00867809">
        <w:rPr>
          <w:rFonts w:eastAsia="Times New Roman" w:cs="Times New Roman"/>
          <w:color w:val="auto"/>
          <w:bdr w:val="none" w:sz="0" w:space="0" w:color="auto"/>
        </w:rPr>
        <w:t xml:space="preserve"> stosuje się</w:t>
      </w:r>
      <w:r w:rsidR="006432BA">
        <w:rPr>
          <w:rFonts w:eastAsia="Times New Roman" w:cs="Times New Roman"/>
          <w:color w:val="auto"/>
          <w:bdr w:val="none" w:sz="0" w:space="0" w:color="auto"/>
        </w:rPr>
        <w:t>.</w:t>
      </w:r>
    </w:p>
    <w:p w14:paraId="3546C385" w14:textId="77777777" w:rsidR="00867809" w:rsidRPr="00867809" w:rsidRDefault="00867809" w:rsidP="00867809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spacing w:line="276" w:lineRule="auto"/>
        <w:ind w:left="567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867809">
        <w:rPr>
          <w:rFonts w:eastAsia="Times New Roman" w:cs="Times New Roman"/>
          <w:color w:val="auto"/>
          <w:bdr w:val="none" w:sz="0" w:space="0" w:color="auto"/>
        </w:rPr>
        <w:t>Dodatek przyznawany jest za semestr, w którym zajęcia dydaktyczne w języku obcym są prowadzone.</w:t>
      </w:r>
    </w:p>
    <w:p w14:paraId="76C78707" w14:textId="77777777" w:rsidR="00867809" w:rsidRPr="00867809" w:rsidRDefault="00867809" w:rsidP="00867809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spacing w:line="276" w:lineRule="auto"/>
        <w:ind w:left="567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867809">
        <w:rPr>
          <w:rFonts w:eastAsia="Times New Roman" w:cs="Times New Roman"/>
          <w:color w:val="auto"/>
          <w:bdr w:val="none" w:sz="0" w:space="0" w:color="auto"/>
        </w:rPr>
        <w:t>Dodatek nie przysługuje nauczycielom, dla których język obcy jest językiem ojczystym oraz lektorom języka obcego.</w:t>
      </w:r>
    </w:p>
    <w:p w14:paraId="5F93FCD8" w14:textId="7E501E3E" w:rsidR="00867809" w:rsidRPr="00867809" w:rsidRDefault="00867809" w:rsidP="00867809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spacing w:line="276" w:lineRule="auto"/>
        <w:ind w:left="567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867809">
        <w:rPr>
          <w:rFonts w:eastAsia="Times New Roman" w:cs="Times New Roman"/>
          <w:color w:val="auto"/>
          <w:bdr w:val="none" w:sz="0" w:space="0" w:color="auto"/>
        </w:rPr>
        <w:t>Rozliczanie zajęć dydaktycznych w języku obcym następuje jednorazowo po realizacji zajęć w</w:t>
      </w:r>
      <w:r w:rsidR="00B76DDF">
        <w:rPr>
          <w:rFonts w:eastAsia="Times New Roman" w:cs="Times New Roman"/>
          <w:color w:val="auto"/>
          <w:bdr w:val="none" w:sz="0" w:space="0" w:color="auto"/>
        </w:rPr>
        <w:t> </w:t>
      </w:r>
      <w:r w:rsidRPr="00867809">
        <w:rPr>
          <w:rFonts w:eastAsia="Times New Roman" w:cs="Times New Roman"/>
          <w:color w:val="auto"/>
          <w:bdr w:val="none" w:sz="0" w:space="0" w:color="auto"/>
        </w:rPr>
        <w:t>semestrze, w którym te zajęcia zostały przeprowadzone, nie później niż:</w:t>
      </w:r>
    </w:p>
    <w:p w14:paraId="4B57DA7C" w14:textId="77777777" w:rsidR="00867809" w:rsidRPr="00867809" w:rsidRDefault="00867809" w:rsidP="00867809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993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867809">
        <w:rPr>
          <w:rFonts w:eastAsia="Times New Roman" w:cs="Times New Roman"/>
          <w:color w:val="auto"/>
          <w:bdr w:val="none" w:sz="0" w:space="0" w:color="auto"/>
        </w:rPr>
        <w:t>do 15 marca – za semestr zimowy,</w:t>
      </w:r>
    </w:p>
    <w:p w14:paraId="0465B618" w14:textId="77777777" w:rsidR="00867809" w:rsidRPr="00867809" w:rsidRDefault="00867809" w:rsidP="00867809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993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867809">
        <w:rPr>
          <w:rFonts w:eastAsia="Times New Roman" w:cs="Times New Roman"/>
          <w:color w:val="auto"/>
          <w:bdr w:val="none" w:sz="0" w:space="0" w:color="auto"/>
        </w:rPr>
        <w:t>do 15 lipca – za semestr letni</w:t>
      </w:r>
    </w:p>
    <w:p w14:paraId="4D077189" w14:textId="77777777" w:rsidR="00867809" w:rsidRPr="00867809" w:rsidRDefault="00867809" w:rsidP="008678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867809">
        <w:rPr>
          <w:rFonts w:eastAsia="Times New Roman" w:cs="Times New Roman"/>
          <w:color w:val="auto"/>
          <w:bdr w:val="none" w:sz="0" w:space="0" w:color="auto"/>
        </w:rPr>
        <w:t xml:space="preserve">danego roku akademickiego. </w:t>
      </w:r>
    </w:p>
    <w:p w14:paraId="319B852A" w14:textId="77777777" w:rsidR="00867809" w:rsidRPr="00867809" w:rsidRDefault="00867809" w:rsidP="00867809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spacing w:line="276" w:lineRule="auto"/>
        <w:ind w:left="567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867809">
        <w:rPr>
          <w:rFonts w:eastAsia="Times New Roman" w:cs="Times New Roman"/>
          <w:color w:val="auto"/>
          <w:bdr w:val="none" w:sz="0" w:space="0" w:color="auto"/>
        </w:rPr>
        <w:t>Dodatek jest wypłacany po rozliczeniu zajęć dydaktycznych w języku obcym nie później niż:</w:t>
      </w:r>
    </w:p>
    <w:p w14:paraId="3650616B" w14:textId="77777777" w:rsidR="00867809" w:rsidRPr="00867809" w:rsidRDefault="00867809" w:rsidP="00867809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993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867809">
        <w:rPr>
          <w:rFonts w:eastAsia="Times New Roman" w:cs="Times New Roman"/>
          <w:color w:val="auto"/>
          <w:bdr w:val="none" w:sz="0" w:space="0" w:color="auto"/>
        </w:rPr>
        <w:t>do 15 maja – za semestr zimowy,</w:t>
      </w:r>
    </w:p>
    <w:p w14:paraId="44B61273" w14:textId="77777777" w:rsidR="00867809" w:rsidRPr="00867809" w:rsidRDefault="00867809" w:rsidP="00867809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993" w:hanging="357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867809">
        <w:rPr>
          <w:rFonts w:eastAsia="Times New Roman" w:cs="Times New Roman"/>
          <w:color w:val="auto"/>
          <w:bdr w:val="none" w:sz="0" w:space="0" w:color="auto"/>
        </w:rPr>
        <w:t>do 15 września – za semestr letni</w:t>
      </w:r>
    </w:p>
    <w:p w14:paraId="17EE91AF" w14:textId="77777777" w:rsidR="00867809" w:rsidRPr="00867809" w:rsidRDefault="00867809" w:rsidP="008678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867809">
        <w:rPr>
          <w:rFonts w:eastAsia="Times New Roman" w:cs="Times New Roman"/>
          <w:color w:val="auto"/>
          <w:bdr w:val="none" w:sz="0" w:space="0" w:color="auto"/>
        </w:rPr>
        <w:t xml:space="preserve">danego roku akademickiego. </w:t>
      </w:r>
    </w:p>
    <w:p w14:paraId="36579A20" w14:textId="77777777" w:rsidR="00867809" w:rsidRPr="00867809" w:rsidRDefault="00867809" w:rsidP="00867809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spacing w:line="276" w:lineRule="auto"/>
        <w:ind w:left="567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867809">
        <w:rPr>
          <w:rFonts w:eastAsia="Times New Roman" w:cs="Times New Roman"/>
          <w:color w:val="auto"/>
          <w:bdr w:val="none" w:sz="0" w:space="0" w:color="auto"/>
        </w:rPr>
        <w:t>Wysokość stawek dodatku dydaktycznego za godzinę dydaktyczną prowadzoną w języku obcym określa załącznik nr 7b.</w:t>
      </w:r>
    </w:p>
    <w:p w14:paraId="59C09644" w14:textId="77777777" w:rsidR="00867809" w:rsidRPr="00867809" w:rsidRDefault="00867809" w:rsidP="00733376">
      <w:pPr>
        <w:keepNext/>
        <w:keepLines/>
        <w:spacing w:line="276" w:lineRule="auto"/>
        <w:ind w:left="284"/>
        <w:rPr>
          <w:rFonts w:cs="Times New Roman"/>
        </w:rPr>
      </w:pPr>
      <w:r w:rsidRPr="00867809">
        <w:rPr>
          <w:rFonts w:cs="Times New Roman"/>
        </w:rPr>
        <w:lastRenderedPageBreak/>
        <w:t>§ 30d</w:t>
      </w:r>
      <w:r w:rsidRPr="00867809">
        <w:rPr>
          <w:rFonts w:cs="Times New Roman"/>
          <w:vertAlign w:val="superscript"/>
        </w:rPr>
        <w:t>2</w:t>
      </w:r>
    </w:p>
    <w:p w14:paraId="4C5183F9" w14:textId="77777777" w:rsidR="00867809" w:rsidRPr="00867809" w:rsidRDefault="00867809" w:rsidP="00B76DDF">
      <w:pPr>
        <w:keepNext/>
        <w:keepLines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284"/>
        <w:jc w:val="both"/>
        <w:rPr>
          <w:color w:val="auto"/>
          <w:spacing w:val="-2"/>
        </w:rPr>
      </w:pPr>
      <w:r w:rsidRPr="00867809">
        <w:rPr>
          <w:color w:val="auto"/>
          <w:spacing w:val="-2"/>
        </w:rPr>
        <w:t>Nauczycielowi akademickiemu, któremu powierzono prowadzenie zajęć dodatkowych:</w:t>
      </w:r>
    </w:p>
    <w:p w14:paraId="6E40B60E" w14:textId="77777777" w:rsidR="00867809" w:rsidRPr="00867809" w:rsidRDefault="00867809" w:rsidP="00B76DDF">
      <w:pPr>
        <w:keepNext/>
        <w:keepLines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851" w:hanging="284"/>
        <w:jc w:val="both"/>
        <w:rPr>
          <w:color w:val="auto"/>
        </w:rPr>
      </w:pPr>
      <w:bookmarkStart w:id="2" w:name="_Hlk198555379"/>
      <w:r w:rsidRPr="00867809">
        <w:rPr>
          <w:color w:val="auto"/>
        </w:rPr>
        <w:t>dla studenta studiującego według indywidualnego programu studiów</w:t>
      </w:r>
      <w:bookmarkEnd w:id="2"/>
      <w:r w:rsidRPr="00867809">
        <w:rPr>
          <w:color w:val="auto"/>
        </w:rPr>
        <w:t>;</w:t>
      </w:r>
    </w:p>
    <w:p w14:paraId="439525AE" w14:textId="77777777" w:rsidR="00867809" w:rsidRPr="00867809" w:rsidRDefault="00867809" w:rsidP="00B76DDF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851" w:hanging="284"/>
        <w:jc w:val="both"/>
        <w:rPr>
          <w:color w:val="auto"/>
        </w:rPr>
      </w:pPr>
      <w:bookmarkStart w:id="3" w:name="_Hlk198555405"/>
      <w:r w:rsidRPr="00867809">
        <w:rPr>
          <w:color w:val="auto"/>
        </w:rPr>
        <w:t xml:space="preserve">dla studenta realizującego indywidualne studia </w:t>
      </w:r>
      <w:proofErr w:type="spellStart"/>
      <w:r w:rsidRPr="00867809">
        <w:rPr>
          <w:color w:val="auto"/>
        </w:rPr>
        <w:t>międzydziedzinowe</w:t>
      </w:r>
      <w:bookmarkEnd w:id="3"/>
      <w:proofErr w:type="spellEnd"/>
      <w:r w:rsidRPr="00867809">
        <w:rPr>
          <w:bCs/>
          <w:color w:val="auto"/>
        </w:rPr>
        <w:t>,</w:t>
      </w:r>
      <w:r w:rsidRPr="00867809">
        <w:rPr>
          <w:color w:val="auto"/>
        </w:rPr>
        <w:t xml:space="preserve"> w przypadku gdy </w:t>
      </w:r>
      <w:bookmarkStart w:id="4" w:name="_Hlk172893678"/>
      <w:r w:rsidRPr="00867809">
        <w:rPr>
          <w:color w:val="auto"/>
          <w:spacing w:val="-4"/>
        </w:rPr>
        <w:t>nie jest możliwe dołączenie studenta do grupy studenckiej realizującej</w:t>
      </w:r>
      <w:r w:rsidRPr="00867809">
        <w:rPr>
          <w:color w:val="auto"/>
        </w:rPr>
        <w:t xml:space="preserve"> takie zajęcia</w:t>
      </w:r>
      <w:bookmarkEnd w:id="4"/>
      <w:r w:rsidRPr="00867809">
        <w:rPr>
          <w:color w:val="auto"/>
        </w:rPr>
        <w:t xml:space="preserve">, </w:t>
      </w:r>
    </w:p>
    <w:p w14:paraId="4BD361F2" w14:textId="77777777" w:rsidR="00867809" w:rsidRPr="00867809" w:rsidRDefault="00867809" w:rsidP="00B76DDF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851" w:hanging="284"/>
        <w:jc w:val="both"/>
        <w:rPr>
          <w:color w:val="auto"/>
        </w:rPr>
      </w:pPr>
      <w:bookmarkStart w:id="5" w:name="_Hlk198555686"/>
      <w:r w:rsidRPr="00867809">
        <w:rPr>
          <w:color w:val="auto"/>
        </w:rPr>
        <w:t>dla grupy liczącej nie więcej niż 4 studentów powtarzających zajęcia</w:t>
      </w:r>
      <w:bookmarkEnd w:id="5"/>
      <w:r w:rsidRPr="00867809">
        <w:rPr>
          <w:color w:val="auto"/>
        </w:rPr>
        <w:t>, w przypadku gdy nie istnieje grupa, do której można dołączyć studentów powtarzających zajęcia,</w:t>
      </w:r>
    </w:p>
    <w:p w14:paraId="076163AC" w14:textId="6CC32BAF" w:rsidR="00867809" w:rsidRPr="00867809" w:rsidRDefault="00867809" w:rsidP="00B76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color w:val="auto"/>
        </w:rPr>
      </w:pPr>
      <w:r w:rsidRPr="00867809">
        <w:rPr>
          <w:color w:val="auto"/>
        </w:rPr>
        <w:t>Rektor może przyznać na wniosek dziekana dodatek dydaktyczny:</w:t>
      </w:r>
    </w:p>
    <w:p w14:paraId="3E398065" w14:textId="2388460E" w:rsidR="00867809" w:rsidRPr="00867809" w:rsidRDefault="00867809" w:rsidP="00B76DD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 w:hanging="283"/>
        <w:jc w:val="both"/>
        <w:rPr>
          <w:color w:val="auto"/>
        </w:rPr>
      </w:pPr>
      <w:r w:rsidRPr="00867809">
        <w:rPr>
          <w:color w:val="auto"/>
        </w:rPr>
        <w:t xml:space="preserve">w przypadku </w:t>
      </w:r>
      <w:bookmarkStart w:id="6" w:name="_Hlk192752333"/>
      <w:r w:rsidRPr="00867809">
        <w:rPr>
          <w:color w:val="auto"/>
        </w:rPr>
        <w:t xml:space="preserve">powierzenia prowadzenia zajęć dydaktycznych </w:t>
      </w:r>
      <w:bookmarkEnd w:id="6"/>
      <w:r w:rsidRPr="00867809">
        <w:rPr>
          <w:color w:val="auto"/>
        </w:rPr>
        <w:t>w wymiarze do 30 godzin –</w:t>
      </w:r>
      <w:r w:rsidR="00B76DDF">
        <w:rPr>
          <w:color w:val="auto"/>
        </w:rPr>
        <w:t> </w:t>
      </w:r>
      <w:r w:rsidRPr="00867809">
        <w:rPr>
          <w:color w:val="auto"/>
        </w:rPr>
        <w:t>w</w:t>
      </w:r>
      <w:r w:rsidR="00B76DDF">
        <w:rPr>
          <w:color w:val="auto"/>
        </w:rPr>
        <w:t> </w:t>
      </w:r>
      <w:r w:rsidRPr="00867809">
        <w:rPr>
          <w:color w:val="auto"/>
        </w:rPr>
        <w:t>wysokości</w:t>
      </w:r>
      <w:r w:rsidRPr="00867809">
        <w:rPr>
          <w:strike/>
          <w:color w:val="auto"/>
        </w:rPr>
        <w:t xml:space="preserve"> </w:t>
      </w:r>
      <w:r w:rsidRPr="00867809">
        <w:rPr>
          <w:color w:val="auto"/>
        </w:rPr>
        <w:t>400% stawki wynagrodzenia za godzinę ponadwymiarową, ustalonej wg stanowiska nauczyciela akademickiego, zgodnie z obowiązującym zarządzeniem Rektora,</w:t>
      </w:r>
    </w:p>
    <w:p w14:paraId="3EFF8466" w14:textId="77777777" w:rsidR="00867809" w:rsidRPr="00867809" w:rsidRDefault="00867809" w:rsidP="00B76DD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 w:hanging="284"/>
        <w:jc w:val="both"/>
        <w:rPr>
          <w:color w:val="auto"/>
        </w:rPr>
      </w:pPr>
      <w:r w:rsidRPr="00867809">
        <w:rPr>
          <w:color w:val="auto"/>
        </w:rPr>
        <w:t>w przypadku powierzenia prowadzenia zajęć dydaktycznych w wymiarze powyżej 30 godzin – w</w:t>
      </w:r>
      <w:r w:rsidRPr="00867809">
        <w:rPr>
          <w:strike/>
          <w:color w:val="auto"/>
        </w:rPr>
        <w:t xml:space="preserve"> </w:t>
      </w:r>
      <w:r w:rsidRPr="00867809">
        <w:rPr>
          <w:color w:val="auto"/>
        </w:rPr>
        <w:t>wysokości 800% stawki wynagrodzenia za godzinę ponadwymiarową, ustalonej wg stanowiska nauczyciela akademickiego, zgodnie z obowiązującym zarządzeniem Rektora.</w:t>
      </w:r>
    </w:p>
    <w:p w14:paraId="6B87117F" w14:textId="77777777" w:rsidR="00867809" w:rsidRPr="00867809" w:rsidRDefault="00867809" w:rsidP="00B76DDF">
      <w:pPr>
        <w:keepNext/>
        <w:keepLines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284"/>
        <w:jc w:val="both"/>
        <w:rPr>
          <w:color w:val="auto"/>
        </w:rPr>
      </w:pPr>
      <w:r w:rsidRPr="00867809">
        <w:rPr>
          <w:color w:val="auto"/>
        </w:rPr>
        <w:t>Zajęcia dydaktyczne, o których mowa w ust. 1, nie skutkują naliczaniem obciążenia dydaktycznego z tego tytułu.</w:t>
      </w:r>
    </w:p>
    <w:p w14:paraId="37B72A2D" w14:textId="524881A8" w:rsidR="00867809" w:rsidRPr="00867809" w:rsidRDefault="00867809" w:rsidP="00B76DDF">
      <w:pPr>
        <w:keepNext/>
        <w:keepLines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284"/>
        <w:jc w:val="both"/>
        <w:rPr>
          <w:color w:val="auto"/>
        </w:rPr>
      </w:pPr>
      <w:r w:rsidRPr="00867809">
        <w:rPr>
          <w:color w:val="auto"/>
        </w:rPr>
        <w:t>Do rozliczenia i wypłaty dodatków dydaktycznych, o których mowa w ust. 1, stosuje się odpowiednio postanowienia § 30d</w:t>
      </w:r>
      <w:r w:rsidRPr="00867809">
        <w:rPr>
          <w:color w:val="auto"/>
          <w:vertAlign w:val="superscript"/>
        </w:rPr>
        <w:t>1</w:t>
      </w:r>
      <w:r w:rsidRPr="00867809">
        <w:rPr>
          <w:color w:val="auto"/>
        </w:rPr>
        <w:t xml:space="preserve"> ust. 5 i 6. </w:t>
      </w:r>
      <w:r w:rsidR="000D62CA" w:rsidRPr="000D62CA">
        <w:rPr>
          <w:color w:val="auto"/>
        </w:rPr>
        <w:t>Postanowienia § 30c ust. 3 nie stosuje się.</w:t>
      </w:r>
      <w:r w:rsidRPr="0010538B">
        <w:rPr>
          <w:color w:val="auto"/>
        </w:rPr>
        <w:t>”;</w:t>
      </w:r>
    </w:p>
    <w:p w14:paraId="5C9BB831" w14:textId="77777777" w:rsidR="0010538B" w:rsidRDefault="00BC114D" w:rsidP="00733376">
      <w:pPr>
        <w:pStyle w:val="Akapitzlist"/>
        <w:numPr>
          <w:ilvl w:val="0"/>
          <w:numId w:val="20"/>
        </w:numPr>
        <w:spacing w:before="120" w:line="276" w:lineRule="auto"/>
        <w:ind w:left="340" w:hanging="340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 w:rsidRPr="00BC114D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w </w:t>
      </w:r>
      <w:r w:rsidR="00867809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§ 40</w:t>
      </w:r>
      <w:r w:rsidR="0010538B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:</w:t>
      </w:r>
    </w:p>
    <w:p w14:paraId="474D131E" w14:textId="3BB6C9F9" w:rsidR="0010538B" w:rsidRPr="00B76DDF" w:rsidRDefault="0010538B" w:rsidP="0010538B">
      <w:pPr>
        <w:pStyle w:val="Akapitzlist"/>
        <w:numPr>
          <w:ilvl w:val="0"/>
          <w:numId w:val="37"/>
        </w:numPr>
        <w:spacing w:before="60" w:line="276" w:lineRule="auto"/>
        <w:jc w:val="both"/>
        <w:rPr>
          <w:rFonts w:eastAsia="Times New Roman" w:cs="Times New Roman"/>
          <w:bCs/>
          <w:color w:val="auto"/>
          <w:bdr w:val="none" w:sz="0" w:space="0" w:color="auto"/>
          <w:lang w:eastAsia="en-US"/>
        </w:rPr>
      </w:pPr>
      <w:r w:rsidRPr="00B76DDF">
        <w:rPr>
          <w:rFonts w:eastAsia="Times New Roman" w:cs="Times New Roman"/>
          <w:bCs/>
          <w:color w:val="auto"/>
          <w:bdr w:val="none" w:sz="0" w:space="0" w:color="auto"/>
          <w:lang w:eastAsia="en-US"/>
        </w:rPr>
        <w:t xml:space="preserve">w </w:t>
      </w:r>
      <w:r w:rsidR="00867809" w:rsidRPr="00B76DDF">
        <w:rPr>
          <w:rFonts w:eastAsia="Times New Roman" w:cs="Times New Roman"/>
          <w:bCs/>
          <w:color w:val="auto"/>
          <w:bdr w:val="none" w:sz="0" w:space="0" w:color="auto"/>
          <w:lang w:eastAsia="en-US"/>
        </w:rPr>
        <w:t>ust. 5 pkt b</w:t>
      </w:r>
      <w:r w:rsidRPr="00B76DDF">
        <w:rPr>
          <w:rFonts w:eastAsia="Times New Roman" w:cs="Times New Roman"/>
          <w:bCs/>
          <w:color w:val="auto"/>
          <w:bdr w:val="none" w:sz="0" w:space="0" w:color="auto"/>
          <w:lang w:eastAsia="en-US"/>
        </w:rPr>
        <w:t xml:space="preserve"> otrzymuje brzmienie: „b) </w:t>
      </w:r>
      <w:r w:rsidRPr="00B76DDF">
        <w:rPr>
          <w:rFonts w:cs="Times New Roman"/>
        </w:rPr>
        <w:t>drugiego stopnia prowadzonych w języku polskim, otrzymuje wynagrodzenie, na które składa się kwota 180 zł oraz iloczyn liczby kandydatów, którzy przystąpili do rozmowy kwalifikacyjnej/testu oraz stawki 23 zł.”;</w:t>
      </w:r>
    </w:p>
    <w:p w14:paraId="12A98BFE" w14:textId="022B2407" w:rsidR="0010538B" w:rsidRDefault="0010538B" w:rsidP="0010538B">
      <w:pPr>
        <w:pStyle w:val="Akapitzlist"/>
        <w:numPr>
          <w:ilvl w:val="0"/>
          <w:numId w:val="37"/>
        </w:numPr>
        <w:spacing w:before="60" w:line="276" w:lineRule="auto"/>
        <w:ind w:left="714" w:hanging="357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ust.6 i 7 otrzymują brzmienie:</w:t>
      </w:r>
    </w:p>
    <w:p w14:paraId="13AEB210" w14:textId="24C152ED" w:rsidR="0010538B" w:rsidRPr="0010538B" w:rsidRDefault="00C043CA" w:rsidP="0010538B">
      <w:pPr>
        <w:spacing w:line="276" w:lineRule="auto"/>
        <w:ind w:left="714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„</w:t>
      </w:r>
      <w:r w:rsidR="0010538B" w:rsidRPr="0010538B">
        <w:rPr>
          <w:rFonts w:cs="Times New Roman"/>
          <w:color w:val="auto"/>
        </w:rPr>
        <w:t xml:space="preserve">6. Pracownik, </w:t>
      </w:r>
      <w:r w:rsidR="0010538B" w:rsidRPr="0010538B">
        <w:rPr>
          <w:color w:val="auto"/>
          <w:spacing w:val="-2"/>
        </w:rPr>
        <w:t>biorący</w:t>
      </w:r>
      <w:r w:rsidR="0010538B" w:rsidRPr="0010538B">
        <w:rPr>
          <w:rFonts w:cs="Times New Roman"/>
          <w:color w:val="auto"/>
        </w:rPr>
        <w:t xml:space="preserve"> udział w pracach komisji rekrutacyjnej kandydatów na studia:</w:t>
      </w:r>
    </w:p>
    <w:p w14:paraId="2FF1D5B9" w14:textId="43A18A21" w:rsidR="0010538B" w:rsidRPr="0010538B" w:rsidRDefault="0010538B" w:rsidP="0010538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134" w:hanging="284"/>
        <w:jc w:val="both"/>
        <w:rPr>
          <w:rFonts w:cs="Times New Roman"/>
          <w:color w:val="auto"/>
        </w:rPr>
      </w:pPr>
      <w:r w:rsidRPr="0010538B">
        <w:rPr>
          <w:rFonts w:cs="Times New Roman"/>
          <w:color w:val="auto"/>
        </w:rPr>
        <w:t xml:space="preserve">na kierunki prowadzone w języku polskim – w przypadku rekrutacji prowadzonej na semestr zimowy – otrzymuje wynagrodzenie w wysokości </w:t>
      </w:r>
      <w:r w:rsidRPr="006432BA">
        <w:rPr>
          <w:rFonts w:cs="Times New Roman"/>
          <w:color w:val="auto"/>
        </w:rPr>
        <w:t>4200</w:t>
      </w:r>
      <w:r w:rsidRPr="0010538B">
        <w:rPr>
          <w:rFonts w:cs="Times New Roman"/>
          <w:color w:val="auto"/>
        </w:rPr>
        <w:t xml:space="preserve"> zł;</w:t>
      </w:r>
    </w:p>
    <w:p w14:paraId="6BA0DFBD" w14:textId="16D96516" w:rsidR="0010538B" w:rsidRPr="0010538B" w:rsidRDefault="0010538B" w:rsidP="0010538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134" w:hanging="284"/>
        <w:jc w:val="both"/>
        <w:rPr>
          <w:rFonts w:cs="Times New Roman"/>
          <w:color w:val="auto"/>
        </w:rPr>
      </w:pPr>
      <w:r w:rsidRPr="0010538B">
        <w:rPr>
          <w:rFonts w:cs="Times New Roman"/>
          <w:color w:val="auto"/>
        </w:rPr>
        <w:t xml:space="preserve">na kierunki prowadzone w języku polskim – w przypadku rekrutacji prowadzonej na semestr letni –otrzymuje wynagrodzenie w wysokości </w:t>
      </w:r>
      <w:r w:rsidRPr="006432BA">
        <w:rPr>
          <w:rFonts w:cs="Times New Roman"/>
          <w:color w:val="auto"/>
        </w:rPr>
        <w:t>1250</w:t>
      </w:r>
      <w:r w:rsidRPr="0010538B">
        <w:rPr>
          <w:rFonts w:cs="Times New Roman"/>
          <w:color w:val="auto"/>
        </w:rPr>
        <w:t xml:space="preserve"> zł;</w:t>
      </w:r>
    </w:p>
    <w:p w14:paraId="15B44515" w14:textId="77777777" w:rsidR="0010538B" w:rsidRPr="0010538B" w:rsidRDefault="0010538B" w:rsidP="0010538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134" w:hanging="284"/>
        <w:jc w:val="both"/>
        <w:rPr>
          <w:rFonts w:cs="Times New Roman"/>
          <w:color w:val="auto"/>
        </w:rPr>
      </w:pPr>
      <w:r w:rsidRPr="0010538B">
        <w:rPr>
          <w:rFonts w:cs="Times New Roman"/>
          <w:color w:val="auto"/>
        </w:rPr>
        <w:t>pierwszego stopnia prowadzonych w języku angielskim, otrzymuje wynagrodzenie w wysokości 500 zł;</w:t>
      </w:r>
    </w:p>
    <w:p w14:paraId="3FCAEE00" w14:textId="41DE0C02" w:rsidR="0010538B" w:rsidRPr="0010538B" w:rsidRDefault="0010538B" w:rsidP="0010538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134" w:hanging="284"/>
        <w:jc w:val="both"/>
        <w:rPr>
          <w:rFonts w:cs="Times New Roman"/>
          <w:color w:val="auto"/>
        </w:rPr>
      </w:pPr>
      <w:r w:rsidRPr="0010538B">
        <w:rPr>
          <w:rFonts w:cs="Times New Roman"/>
          <w:color w:val="auto"/>
          <w:spacing w:val="-2"/>
        </w:rPr>
        <w:t xml:space="preserve">drugiego stopnia prowadzonych w języku angielskim, otrzymuje wynagrodzenie, na które </w:t>
      </w:r>
      <w:r w:rsidRPr="0010538B">
        <w:rPr>
          <w:rFonts w:cs="Times New Roman"/>
          <w:color w:val="auto"/>
        </w:rPr>
        <w:t xml:space="preserve">składa się kwota </w:t>
      </w:r>
      <w:r w:rsidRPr="006432BA">
        <w:rPr>
          <w:rFonts w:cs="Times New Roman"/>
          <w:color w:val="auto"/>
        </w:rPr>
        <w:t>550</w:t>
      </w:r>
      <w:r w:rsidRPr="0010538B">
        <w:rPr>
          <w:rFonts w:cs="Times New Roman"/>
          <w:color w:val="auto"/>
        </w:rPr>
        <w:t xml:space="preserve"> zł oraz kwota za liczbę zweryfikowanych dyplomów ukończenia studiów, zgodnie z tabelą nr 1 stanowiącą załącznik nr 5 do Regulaminu;</w:t>
      </w:r>
    </w:p>
    <w:p w14:paraId="671958C1" w14:textId="419C9E97" w:rsidR="0010538B" w:rsidRPr="0010538B" w:rsidRDefault="0010538B" w:rsidP="0010538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76" w:lineRule="auto"/>
        <w:ind w:left="1134" w:hanging="284"/>
        <w:jc w:val="both"/>
        <w:rPr>
          <w:rFonts w:cs="Times New Roman"/>
          <w:color w:val="auto"/>
        </w:rPr>
      </w:pPr>
      <w:r w:rsidRPr="0010538B">
        <w:rPr>
          <w:rFonts w:cs="Times New Roman"/>
          <w:color w:val="auto"/>
          <w:spacing w:val="-2"/>
        </w:rPr>
        <w:t>drugiego stopnia prowadzonych w języku angielskim za przygotowanie i przeprowadzenie</w:t>
      </w:r>
      <w:r w:rsidRPr="0010538B">
        <w:rPr>
          <w:rFonts w:cs="Times New Roman"/>
          <w:color w:val="auto"/>
        </w:rPr>
        <w:t xml:space="preserve"> testów kwalifikacyjnych, otrzymuje wynagrodzenie w wysokości </w:t>
      </w:r>
      <w:r w:rsidRPr="006432BA">
        <w:rPr>
          <w:rFonts w:cs="Times New Roman"/>
          <w:color w:val="auto"/>
        </w:rPr>
        <w:t>550</w:t>
      </w:r>
      <w:r w:rsidRPr="0010538B">
        <w:rPr>
          <w:rFonts w:cs="Times New Roman"/>
          <w:color w:val="auto"/>
        </w:rPr>
        <w:t xml:space="preserve"> zł.</w:t>
      </w:r>
    </w:p>
    <w:p w14:paraId="526ECD63" w14:textId="61206FA3" w:rsidR="0010538B" w:rsidRPr="0010538B" w:rsidRDefault="0010538B" w:rsidP="0010538B">
      <w:pPr>
        <w:spacing w:after="60" w:line="276" w:lineRule="auto"/>
        <w:ind w:left="714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7.</w:t>
      </w:r>
      <w:r w:rsidR="00B76DDF">
        <w:rPr>
          <w:rFonts w:cs="Times New Roman"/>
          <w:color w:val="auto"/>
        </w:rPr>
        <w:t xml:space="preserve"> </w:t>
      </w:r>
      <w:r w:rsidRPr="0010538B">
        <w:rPr>
          <w:rFonts w:cs="Times New Roman"/>
          <w:color w:val="auto"/>
        </w:rPr>
        <w:t xml:space="preserve">Nauczyciel akademicki za przygotowanie zadań egzaminacyjnych dla kandydatów na studia </w:t>
      </w:r>
      <w:r w:rsidRPr="0010538B">
        <w:rPr>
          <w:rFonts w:cs="Times New Roman"/>
          <w:color w:val="auto"/>
          <w:spacing w:val="-2"/>
        </w:rPr>
        <w:t>pierwszego stopnia prowadzonych w języku polskim otrzymuje wynagrodzenie w wysokości</w:t>
      </w:r>
      <w:r w:rsidRPr="0010538B">
        <w:rPr>
          <w:rFonts w:cs="Times New Roman"/>
          <w:color w:val="auto"/>
        </w:rPr>
        <w:t xml:space="preserve"> </w:t>
      </w:r>
      <w:r w:rsidRPr="006432BA">
        <w:rPr>
          <w:rFonts w:cs="Times New Roman"/>
          <w:color w:val="auto"/>
        </w:rPr>
        <w:t>600</w:t>
      </w:r>
      <w:r w:rsidRPr="0010538B">
        <w:rPr>
          <w:rFonts w:cs="Times New Roman"/>
          <w:color w:val="auto"/>
        </w:rPr>
        <w:t xml:space="preserve"> zł. W przypadku gdy zadania egzaminacyjne przygotowane są przez co najmniej dwóch nauczycieli, kwota, o której mowa w zdaniu pierwszym, dzielona jest pomiędzy te osoby.</w:t>
      </w:r>
      <w:r w:rsidR="00C043CA">
        <w:rPr>
          <w:rFonts w:cs="Times New Roman"/>
          <w:color w:val="auto"/>
        </w:rPr>
        <w:t>”;</w:t>
      </w:r>
    </w:p>
    <w:p w14:paraId="1B1CAC30" w14:textId="69A5626A" w:rsidR="00875169" w:rsidRPr="00875169" w:rsidRDefault="0010538B" w:rsidP="00892A6B">
      <w:pPr>
        <w:pStyle w:val="Akapitzlist"/>
        <w:keepNext/>
        <w:keepLines/>
        <w:numPr>
          <w:ilvl w:val="0"/>
          <w:numId w:val="20"/>
        </w:numPr>
        <w:spacing w:before="60" w:line="276" w:lineRule="auto"/>
        <w:jc w:val="both"/>
      </w:pPr>
      <w:r>
        <w:lastRenderedPageBreak/>
        <w:t xml:space="preserve">w </w:t>
      </w:r>
      <w:r w:rsidR="00875169">
        <w:t>z</w:t>
      </w:r>
      <w:r w:rsidR="005A3EEB">
        <w:t>a</w:t>
      </w:r>
      <w:r w:rsidR="00875169">
        <w:t>łącznik</w:t>
      </w:r>
      <w:r>
        <w:t>u</w:t>
      </w:r>
      <w:r w:rsidR="00875169">
        <w:t xml:space="preserve"> nr </w:t>
      </w:r>
      <w:r>
        <w:t>5 Tabela 1.</w:t>
      </w:r>
      <w:r w:rsidR="00BC114D">
        <w:t xml:space="preserve">Dodatkowe </w:t>
      </w:r>
      <w:r w:rsidR="00BC114D" w:rsidRPr="0010538B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wynagrodzeni</w:t>
      </w:r>
      <w:r w:rsidRPr="0010538B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e</w:t>
      </w:r>
      <w:r w:rsidR="00BC114D">
        <w:t xml:space="preserve"> </w:t>
      </w:r>
      <w:r>
        <w:t>związane z udziałem w pracach komisji rekrutacyjnej na studia drugiego stopnia prowadzone w języku angielskim za weryfikację dyplomów ukończenia studiów</w:t>
      </w:r>
      <w:r w:rsidR="00BC114D">
        <w:t xml:space="preserve">” </w:t>
      </w:r>
      <w:r w:rsidR="00875169" w:rsidRPr="005D079F">
        <w:t>otrzymuje brzmienie</w:t>
      </w:r>
      <w:r w:rsidR="00875169">
        <w:t>,</w:t>
      </w:r>
      <w:r w:rsidR="00875169" w:rsidRPr="005D079F">
        <w:t xml:space="preserve"> jak stanowi załącznik do niniejszego zarządzenia</w:t>
      </w:r>
      <w:r w:rsidR="001E3FE7">
        <w:t>.</w:t>
      </w:r>
    </w:p>
    <w:p w14:paraId="7383642A" w14:textId="370821A3" w:rsidR="001D5D78" w:rsidRPr="00B90F95" w:rsidRDefault="00891606" w:rsidP="00892A6B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center"/>
        <w:rPr>
          <w:rFonts w:eastAsia="Times New Roman" w:cs="Times New Roman"/>
          <w:b/>
          <w:bCs/>
          <w:color w:val="auto"/>
          <w:bdr w:val="none" w:sz="0" w:space="0" w:color="auto"/>
        </w:rPr>
      </w:pPr>
      <w:r w:rsidRPr="005D079F">
        <w:rPr>
          <w:rFonts w:eastAsia="Times New Roman" w:cs="Times New Roman"/>
          <w:b/>
          <w:bCs/>
          <w:color w:val="auto"/>
          <w:bdr w:val="none" w:sz="0" w:space="0" w:color="auto"/>
        </w:rPr>
        <w:t>§ 2.</w:t>
      </w:r>
    </w:p>
    <w:p w14:paraId="622E9FE8" w14:textId="5B3DD169" w:rsidR="001D5D78" w:rsidRDefault="00040FDD" w:rsidP="00892A6B">
      <w:pPr>
        <w:pStyle w:val="akapit"/>
        <w:keepNext/>
        <w:keepLines/>
        <w:rPr>
          <w:szCs w:val="24"/>
        </w:rPr>
      </w:pPr>
      <w:r w:rsidRPr="005D079F">
        <w:rPr>
          <w:szCs w:val="24"/>
        </w:rPr>
        <w:t>Zarządzenie wchodzi w życie</w:t>
      </w:r>
      <w:r w:rsidR="00E03207">
        <w:rPr>
          <w:szCs w:val="24"/>
        </w:rPr>
        <w:t xml:space="preserve"> po upływie dwóch tygodni od dnia podpisania</w:t>
      </w:r>
      <w:r w:rsidR="0010538B">
        <w:rPr>
          <w:szCs w:val="24"/>
        </w:rPr>
        <w:t>.</w:t>
      </w:r>
    </w:p>
    <w:p w14:paraId="27FE03BA" w14:textId="049FD338" w:rsidR="004F4A92" w:rsidRPr="000025AA" w:rsidRDefault="00D5506E" w:rsidP="00D5506E">
      <w:pPr>
        <w:pStyle w:val="rektorpodpis"/>
        <w:spacing w:before="600"/>
        <w:rPr>
          <w:lang w:val="de-DE"/>
        </w:rPr>
      </w:pPr>
      <w:bookmarkStart w:id="7" w:name="_Hlk150866346"/>
      <w:bookmarkEnd w:id="1"/>
      <w:r>
        <w:rPr>
          <w:lang w:val="de-DE"/>
        </w:rPr>
        <w:t xml:space="preserve">Rektor: </w:t>
      </w:r>
      <w:r w:rsidR="003B76CD">
        <w:rPr>
          <w:lang w:val="de-DE"/>
        </w:rPr>
        <w:t>Arkadiusz Terman</w:t>
      </w:r>
    </w:p>
    <w:p w14:paraId="1E55A90D" w14:textId="77777777" w:rsidR="00D5506E" w:rsidRDefault="00D550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5B0FD99A" w14:textId="0276B04A" w:rsidR="00875169" w:rsidRPr="00CF37F4" w:rsidRDefault="00875169" w:rsidP="00875169">
      <w:pPr>
        <w:spacing w:line="276" w:lineRule="auto"/>
        <w:ind w:left="360" w:hanging="360"/>
        <w:jc w:val="right"/>
        <w:rPr>
          <w:bCs/>
          <w:sz w:val="20"/>
          <w:szCs w:val="20"/>
        </w:rPr>
      </w:pPr>
      <w:r w:rsidRPr="00CF37F4">
        <w:rPr>
          <w:bCs/>
          <w:sz w:val="20"/>
          <w:szCs w:val="20"/>
        </w:rPr>
        <w:lastRenderedPageBreak/>
        <w:t>Załącznik</w:t>
      </w:r>
    </w:p>
    <w:p w14:paraId="0D3D946D" w14:textId="5F79D1AA" w:rsidR="008D5C79" w:rsidRPr="007C53BF" w:rsidRDefault="008D5C79" w:rsidP="008D5C79">
      <w:pPr>
        <w:spacing w:line="276" w:lineRule="auto"/>
        <w:ind w:left="360" w:hanging="360"/>
        <w:jc w:val="right"/>
        <w:rPr>
          <w:sz w:val="20"/>
          <w:szCs w:val="20"/>
        </w:rPr>
      </w:pPr>
      <w:r w:rsidRPr="007C53BF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zarządzenia nr </w:t>
      </w:r>
      <w:r w:rsidR="00952B31">
        <w:rPr>
          <w:sz w:val="20"/>
          <w:szCs w:val="20"/>
        </w:rPr>
        <w:t>53</w:t>
      </w:r>
      <w:r>
        <w:rPr>
          <w:sz w:val="20"/>
          <w:szCs w:val="20"/>
        </w:rPr>
        <w:t xml:space="preserve"> Rektora</w:t>
      </w:r>
      <w:r w:rsidRPr="007C53BF">
        <w:rPr>
          <w:sz w:val="20"/>
          <w:szCs w:val="20"/>
        </w:rPr>
        <w:t xml:space="preserve"> ZUT</w:t>
      </w:r>
      <w:r>
        <w:rPr>
          <w:sz w:val="20"/>
          <w:szCs w:val="20"/>
        </w:rPr>
        <w:t xml:space="preserve"> z dnia </w:t>
      </w:r>
      <w:r w:rsidR="00CC0802">
        <w:rPr>
          <w:sz w:val="20"/>
          <w:szCs w:val="20"/>
        </w:rPr>
        <w:t>5</w:t>
      </w:r>
      <w:r w:rsidR="00952B31">
        <w:rPr>
          <w:sz w:val="20"/>
          <w:szCs w:val="20"/>
        </w:rPr>
        <w:t xml:space="preserve"> czerwca</w:t>
      </w:r>
      <w:r>
        <w:rPr>
          <w:sz w:val="20"/>
          <w:szCs w:val="20"/>
        </w:rPr>
        <w:t xml:space="preserve"> 202</w:t>
      </w:r>
      <w:r w:rsidR="00800888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48D46653" w14:textId="77777777" w:rsidR="0010538B" w:rsidRPr="0010538B" w:rsidRDefault="0010538B" w:rsidP="0010538B">
      <w:pPr>
        <w:keepNext/>
        <w:keepLines/>
        <w:spacing w:before="360" w:after="240"/>
        <w:jc w:val="center"/>
        <w:outlineLvl w:val="2"/>
        <w:rPr>
          <w:rFonts w:eastAsia="Times New Roman" w:cs="Times New Roman"/>
          <w:b/>
          <w:color w:val="auto"/>
          <w:sz w:val="22"/>
        </w:rPr>
      </w:pPr>
      <w:bookmarkStart w:id="8" w:name="_Hlk31794716"/>
      <w:bookmarkStart w:id="9" w:name="_Toc158380398"/>
      <w:bookmarkEnd w:id="7"/>
      <w:r w:rsidRPr="0010538B">
        <w:rPr>
          <w:b/>
          <w:bCs/>
          <w:bdr w:val="none" w:sz="0" w:space="0" w:color="auto"/>
          <w:lang w:eastAsia="en-US"/>
        </w:rPr>
        <w:t xml:space="preserve">Tabela 1. </w:t>
      </w:r>
      <w:bookmarkEnd w:id="8"/>
      <w:r w:rsidRPr="0010538B">
        <w:rPr>
          <w:b/>
          <w:bCs/>
          <w:bdr w:val="none" w:sz="0" w:space="0" w:color="auto"/>
          <w:lang w:eastAsia="en-US"/>
        </w:rPr>
        <w:t xml:space="preserve">Dodatkowe wynagrodzenie </w:t>
      </w:r>
      <w:r w:rsidRPr="0010538B">
        <w:rPr>
          <w:b/>
          <w:bCs/>
          <w:bdr w:val="none" w:sz="0" w:space="0" w:color="auto"/>
          <w:lang w:eastAsia="en-US"/>
        </w:rPr>
        <w:br/>
        <w:t xml:space="preserve">związane z udziałem w pracach komisji rekrutacyjnej na studia </w:t>
      </w:r>
      <w:r w:rsidRPr="0010538B">
        <w:rPr>
          <w:rFonts w:eastAsia="Times New Roman" w:cs="Times New Roman"/>
          <w:b/>
          <w:bCs/>
          <w:color w:val="auto"/>
          <w:sz w:val="22"/>
        </w:rPr>
        <w:t xml:space="preserve">drugiego stopnia </w:t>
      </w:r>
      <w:r w:rsidRPr="0010538B">
        <w:rPr>
          <w:rFonts w:eastAsia="Times New Roman" w:cs="Times New Roman"/>
          <w:b/>
          <w:bCs/>
          <w:color w:val="auto"/>
          <w:sz w:val="22"/>
        </w:rPr>
        <w:br/>
        <w:t>prowadzone w języku angielskim</w:t>
      </w:r>
      <w:r w:rsidRPr="0010538B">
        <w:rPr>
          <w:rFonts w:eastAsia="Times New Roman" w:cs="Times New Roman"/>
          <w:b/>
          <w:bCs/>
          <w:color w:val="auto"/>
          <w:sz w:val="22"/>
        </w:rPr>
        <w:br/>
      </w:r>
      <w:r w:rsidRPr="0010538B">
        <w:rPr>
          <w:rFonts w:eastAsia="Times New Roman" w:cs="Times New Roman"/>
          <w:b/>
          <w:color w:val="auto"/>
          <w:sz w:val="22"/>
        </w:rPr>
        <w:t>za weryfikację dyplomów ukończenia studiów</w:t>
      </w:r>
      <w:bookmarkEnd w:id="9"/>
    </w:p>
    <w:tbl>
      <w:tblPr>
        <w:tblStyle w:val="TableNormal1"/>
        <w:tblW w:w="8364" w:type="dxa"/>
        <w:tblInd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414"/>
        <w:gridCol w:w="5383"/>
      </w:tblGrid>
      <w:tr w:rsidR="0010538B" w:rsidRPr="0010538B" w14:paraId="518C9311" w14:textId="77777777" w:rsidTr="00456792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65A78" w14:textId="77777777" w:rsidR="0010538B" w:rsidRPr="0010538B" w:rsidRDefault="0010538B" w:rsidP="0010538B">
            <w:pPr>
              <w:jc w:val="center"/>
              <w:rPr>
                <w:sz w:val="20"/>
                <w:szCs w:val="20"/>
              </w:rPr>
            </w:pPr>
            <w:r w:rsidRPr="0010538B">
              <w:rPr>
                <w:sz w:val="20"/>
                <w:szCs w:val="20"/>
              </w:rPr>
              <w:t>Lp.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958AD" w14:textId="77777777" w:rsidR="0010538B" w:rsidRPr="0010538B" w:rsidRDefault="0010538B" w:rsidP="0010538B">
            <w:pPr>
              <w:jc w:val="center"/>
              <w:rPr>
                <w:sz w:val="20"/>
                <w:szCs w:val="20"/>
              </w:rPr>
            </w:pPr>
            <w:r w:rsidRPr="0010538B">
              <w:rPr>
                <w:sz w:val="20"/>
                <w:szCs w:val="20"/>
              </w:rPr>
              <w:t xml:space="preserve">Liczba ocenionych </w:t>
            </w:r>
          </w:p>
          <w:p w14:paraId="17BBCFB3" w14:textId="77777777" w:rsidR="0010538B" w:rsidRPr="0010538B" w:rsidRDefault="0010538B" w:rsidP="0010538B">
            <w:pPr>
              <w:jc w:val="center"/>
              <w:rPr>
                <w:sz w:val="20"/>
                <w:szCs w:val="20"/>
              </w:rPr>
            </w:pPr>
            <w:r w:rsidRPr="0010538B">
              <w:rPr>
                <w:sz w:val="20"/>
                <w:szCs w:val="20"/>
              </w:rPr>
              <w:t>i zweryfikowanych dyplomów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BBA41" w14:textId="77777777" w:rsidR="0010538B" w:rsidRPr="0010538B" w:rsidRDefault="0010538B" w:rsidP="0010538B">
            <w:pPr>
              <w:jc w:val="center"/>
              <w:rPr>
                <w:sz w:val="20"/>
                <w:szCs w:val="20"/>
              </w:rPr>
            </w:pPr>
            <w:r w:rsidRPr="0010538B">
              <w:rPr>
                <w:sz w:val="20"/>
                <w:szCs w:val="20"/>
              </w:rPr>
              <w:t>Wysokość wynagrodzenia</w:t>
            </w:r>
          </w:p>
          <w:p w14:paraId="11C51A3F" w14:textId="77777777" w:rsidR="0010538B" w:rsidRPr="0010538B" w:rsidRDefault="0010538B" w:rsidP="0010538B">
            <w:pPr>
              <w:jc w:val="center"/>
              <w:rPr>
                <w:sz w:val="20"/>
                <w:szCs w:val="20"/>
              </w:rPr>
            </w:pPr>
            <w:r w:rsidRPr="0010538B">
              <w:rPr>
                <w:sz w:val="20"/>
                <w:szCs w:val="20"/>
              </w:rPr>
              <w:t>(zł)</w:t>
            </w:r>
          </w:p>
        </w:tc>
      </w:tr>
      <w:tr w:rsidR="0010538B" w:rsidRPr="0010538B" w14:paraId="53157763" w14:textId="77777777" w:rsidTr="00456792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2C526" w14:textId="77777777" w:rsidR="0010538B" w:rsidRPr="0010538B" w:rsidRDefault="0010538B" w:rsidP="0010538B">
            <w:pPr>
              <w:jc w:val="center"/>
              <w:rPr>
                <w:sz w:val="20"/>
                <w:szCs w:val="20"/>
              </w:rPr>
            </w:pPr>
            <w:r w:rsidRPr="0010538B">
              <w:rPr>
                <w:sz w:val="20"/>
                <w:szCs w:val="20"/>
              </w:rPr>
              <w:t>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211B5" w14:textId="77777777" w:rsidR="0010538B" w:rsidRPr="0010538B" w:rsidRDefault="0010538B" w:rsidP="0010538B">
            <w:pPr>
              <w:jc w:val="center"/>
              <w:rPr>
                <w:sz w:val="20"/>
                <w:szCs w:val="20"/>
              </w:rPr>
            </w:pPr>
            <w:r w:rsidRPr="0010538B">
              <w:rPr>
                <w:sz w:val="20"/>
                <w:szCs w:val="20"/>
              </w:rPr>
              <w:t>1-10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E0A7E" w14:textId="42A2F507" w:rsidR="0010538B" w:rsidRPr="000D62CA" w:rsidRDefault="0010538B" w:rsidP="0010538B">
            <w:pPr>
              <w:jc w:val="center"/>
              <w:rPr>
                <w:strike/>
                <w:sz w:val="20"/>
                <w:szCs w:val="20"/>
              </w:rPr>
            </w:pPr>
            <w:r w:rsidRPr="000D62CA">
              <w:rPr>
                <w:sz w:val="20"/>
                <w:szCs w:val="20"/>
              </w:rPr>
              <w:t>150</w:t>
            </w:r>
          </w:p>
        </w:tc>
      </w:tr>
      <w:tr w:rsidR="0010538B" w:rsidRPr="0010538B" w14:paraId="33035DD4" w14:textId="77777777" w:rsidTr="00456792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F54A" w14:textId="77777777" w:rsidR="0010538B" w:rsidRPr="0010538B" w:rsidRDefault="0010538B" w:rsidP="0010538B">
            <w:pPr>
              <w:jc w:val="center"/>
              <w:rPr>
                <w:sz w:val="20"/>
                <w:szCs w:val="20"/>
              </w:rPr>
            </w:pPr>
            <w:r w:rsidRPr="0010538B">
              <w:rPr>
                <w:sz w:val="20"/>
                <w:szCs w:val="20"/>
              </w:rPr>
              <w:t>2.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C2066" w14:textId="77777777" w:rsidR="0010538B" w:rsidRPr="0010538B" w:rsidRDefault="0010538B" w:rsidP="0010538B">
            <w:pPr>
              <w:jc w:val="center"/>
              <w:rPr>
                <w:sz w:val="20"/>
                <w:szCs w:val="20"/>
              </w:rPr>
            </w:pPr>
            <w:r w:rsidRPr="0010538B">
              <w:rPr>
                <w:sz w:val="20"/>
                <w:szCs w:val="20"/>
              </w:rPr>
              <w:t>11-30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3E776" w14:textId="009EF612" w:rsidR="0010538B" w:rsidRPr="000D62CA" w:rsidRDefault="0010538B" w:rsidP="0010538B">
            <w:pPr>
              <w:jc w:val="center"/>
              <w:rPr>
                <w:strike/>
                <w:sz w:val="20"/>
                <w:szCs w:val="20"/>
              </w:rPr>
            </w:pPr>
            <w:r w:rsidRPr="000D62CA">
              <w:rPr>
                <w:sz w:val="20"/>
                <w:szCs w:val="20"/>
              </w:rPr>
              <w:t>250</w:t>
            </w:r>
          </w:p>
        </w:tc>
      </w:tr>
      <w:tr w:rsidR="0010538B" w:rsidRPr="0010538B" w14:paraId="635DF0B8" w14:textId="77777777" w:rsidTr="00456792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35E31" w14:textId="77777777" w:rsidR="0010538B" w:rsidRPr="0010538B" w:rsidRDefault="0010538B" w:rsidP="0010538B">
            <w:pPr>
              <w:jc w:val="center"/>
              <w:rPr>
                <w:sz w:val="20"/>
                <w:szCs w:val="20"/>
              </w:rPr>
            </w:pPr>
            <w:r w:rsidRPr="0010538B">
              <w:rPr>
                <w:sz w:val="20"/>
                <w:szCs w:val="20"/>
              </w:rPr>
              <w:t>3.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13EEB" w14:textId="77777777" w:rsidR="0010538B" w:rsidRPr="0010538B" w:rsidRDefault="0010538B" w:rsidP="0010538B">
            <w:pPr>
              <w:jc w:val="center"/>
              <w:rPr>
                <w:sz w:val="20"/>
                <w:szCs w:val="20"/>
              </w:rPr>
            </w:pPr>
            <w:r w:rsidRPr="0010538B">
              <w:rPr>
                <w:sz w:val="20"/>
                <w:szCs w:val="20"/>
              </w:rPr>
              <w:t>31-50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76AEE" w14:textId="6D52D2EC" w:rsidR="0010538B" w:rsidRPr="000D62CA" w:rsidRDefault="0010538B" w:rsidP="0010538B">
            <w:pPr>
              <w:jc w:val="center"/>
              <w:rPr>
                <w:strike/>
                <w:sz w:val="20"/>
                <w:szCs w:val="20"/>
              </w:rPr>
            </w:pPr>
            <w:r w:rsidRPr="000D62CA">
              <w:rPr>
                <w:sz w:val="20"/>
                <w:szCs w:val="20"/>
              </w:rPr>
              <w:t>350</w:t>
            </w:r>
          </w:p>
        </w:tc>
      </w:tr>
      <w:tr w:rsidR="0010538B" w:rsidRPr="0010538B" w14:paraId="47CE244A" w14:textId="77777777" w:rsidTr="00456792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8AEE4" w14:textId="77777777" w:rsidR="0010538B" w:rsidRPr="0010538B" w:rsidRDefault="0010538B" w:rsidP="0010538B">
            <w:pPr>
              <w:jc w:val="center"/>
              <w:rPr>
                <w:sz w:val="20"/>
                <w:szCs w:val="20"/>
              </w:rPr>
            </w:pPr>
            <w:r w:rsidRPr="0010538B">
              <w:rPr>
                <w:sz w:val="20"/>
                <w:szCs w:val="20"/>
              </w:rPr>
              <w:t>4.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A37D1" w14:textId="77777777" w:rsidR="0010538B" w:rsidRPr="0010538B" w:rsidRDefault="0010538B" w:rsidP="0010538B">
            <w:pPr>
              <w:jc w:val="center"/>
              <w:rPr>
                <w:sz w:val="20"/>
                <w:szCs w:val="20"/>
              </w:rPr>
            </w:pPr>
            <w:r w:rsidRPr="0010538B">
              <w:rPr>
                <w:sz w:val="20"/>
                <w:szCs w:val="20"/>
              </w:rPr>
              <w:t>51-70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C48B5" w14:textId="1D72A565" w:rsidR="0010538B" w:rsidRPr="000D62CA" w:rsidRDefault="0010538B" w:rsidP="0010538B">
            <w:pPr>
              <w:jc w:val="center"/>
              <w:rPr>
                <w:strike/>
                <w:sz w:val="20"/>
                <w:szCs w:val="20"/>
              </w:rPr>
            </w:pPr>
            <w:r w:rsidRPr="000D62CA">
              <w:rPr>
                <w:sz w:val="20"/>
                <w:szCs w:val="20"/>
              </w:rPr>
              <w:t>450</w:t>
            </w:r>
          </w:p>
        </w:tc>
      </w:tr>
      <w:tr w:rsidR="0010538B" w:rsidRPr="0010538B" w14:paraId="5CC02D13" w14:textId="77777777" w:rsidTr="00456792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3113C" w14:textId="77777777" w:rsidR="0010538B" w:rsidRPr="0010538B" w:rsidRDefault="0010538B" w:rsidP="0010538B">
            <w:pPr>
              <w:jc w:val="center"/>
              <w:rPr>
                <w:sz w:val="20"/>
                <w:szCs w:val="20"/>
              </w:rPr>
            </w:pPr>
            <w:r w:rsidRPr="0010538B">
              <w:rPr>
                <w:sz w:val="20"/>
                <w:szCs w:val="20"/>
              </w:rPr>
              <w:t>5.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90947" w14:textId="77777777" w:rsidR="0010538B" w:rsidRPr="0010538B" w:rsidRDefault="0010538B" w:rsidP="0010538B">
            <w:pPr>
              <w:jc w:val="center"/>
              <w:rPr>
                <w:sz w:val="20"/>
                <w:szCs w:val="20"/>
              </w:rPr>
            </w:pPr>
            <w:r w:rsidRPr="0010538B">
              <w:rPr>
                <w:sz w:val="20"/>
                <w:szCs w:val="20"/>
              </w:rPr>
              <w:t>Powyżej 70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5EADF" w14:textId="523FC3DF" w:rsidR="0010538B" w:rsidRPr="000D62CA" w:rsidRDefault="0010538B" w:rsidP="0010538B">
            <w:pPr>
              <w:jc w:val="center"/>
              <w:rPr>
                <w:strike/>
                <w:sz w:val="20"/>
                <w:szCs w:val="20"/>
              </w:rPr>
            </w:pPr>
            <w:r w:rsidRPr="000D62CA">
              <w:rPr>
                <w:sz w:val="20"/>
                <w:szCs w:val="20"/>
              </w:rPr>
              <w:t>550</w:t>
            </w:r>
          </w:p>
        </w:tc>
      </w:tr>
    </w:tbl>
    <w:p w14:paraId="60EE956D" w14:textId="77777777" w:rsidR="00AC61DA" w:rsidRDefault="00AC61DA" w:rsidP="0010538B">
      <w:pPr>
        <w:spacing w:before="480" w:after="360" w:line="276" w:lineRule="auto"/>
        <w:jc w:val="center"/>
        <w:outlineLvl w:val="2"/>
        <w:rPr>
          <w:sz w:val="20"/>
          <w:szCs w:val="20"/>
        </w:rPr>
      </w:pPr>
    </w:p>
    <w:sectPr w:rsidR="00AC61DA" w:rsidSect="003B76CD">
      <w:pgSz w:w="11906" w:h="16838"/>
      <w:pgMar w:top="567" w:right="851" w:bottom="567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0BC80" w14:textId="77777777" w:rsidR="009469F1" w:rsidRDefault="009469F1" w:rsidP="00040FDD">
      <w:r>
        <w:separator/>
      </w:r>
    </w:p>
  </w:endnote>
  <w:endnote w:type="continuationSeparator" w:id="0">
    <w:p w14:paraId="63C19216" w14:textId="77777777" w:rsidR="009469F1" w:rsidRDefault="009469F1" w:rsidP="0004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73D40" w14:textId="77777777" w:rsidR="009469F1" w:rsidRDefault="009469F1" w:rsidP="00040FDD">
      <w:r>
        <w:separator/>
      </w:r>
    </w:p>
  </w:footnote>
  <w:footnote w:type="continuationSeparator" w:id="0">
    <w:p w14:paraId="584B0652" w14:textId="77777777" w:rsidR="009469F1" w:rsidRDefault="009469F1" w:rsidP="0004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61D"/>
    <w:multiLevelType w:val="hybridMultilevel"/>
    <w:tmpl w:val="B27826B2"/>
    <w:lvl w:ilvl="0" w:tplc="F1062BB2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" w15:restartNumberingAfterBreak="0">
    <w:nsid w:val="03BA2870"/>
    <w:multiLevelType w:val="hybridMultilevel"/>
    <w:tmpl w:val="D40A0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5720"/>
    <w:multiLevelType w:val="hybridMultilevel"/>
    <w:tmpl w:val="55DEBFDC"/>
    <w:lvl w:ilvl="0" w:tplc="DFA8AE3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12B"/>
    <w:multiLevelType w:val="hybridMultilevel"/>
    <w:tmpl w:val="E6FCDFFE"/>
    <w:lvl w:ilvl="0" w:tplc="0062FAE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5685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16C03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C4B6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02FD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2A82D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74C8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D845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CFDB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252D80"/>
    <w:multiLevelType w:val="hybridMultilevel"/>
    <w:tmpl w:val="3C14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E51D2"/>
    <w:multiLevelType w:val="hybridMultilevel"/>
    <w:tmpl w:val="75B41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4099E"/>
    <w:multiLevelType w:val="hybridMultilevel"/>
    <w:tmpl w:val="47FCF47E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76B16EC"/>
    <w:multiLevelType w:val="hybridMultilevel"/>
    <w:tmpl w:val="3C365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0CF2"/>
    <w:multiLevelType w:val="hybridMultilevel"/>
    <w:tmpl w:val="F0D4B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05D75"/>
    <w:multiLevelType w:val="hybridMultilevel"/>
    <w:tmpl w:val="1710024E"/>
    <w:lvl w:ilvl="0" w:tplc="A1945A88">
      <w:start w:val="1"/>
      <w:numFmt w:val="decimal"/>
      <w:lvlText w:val="%1."/>
      <w:lvlJc w:val="left"/>
      <w:pPr>
        <w:tabs>
          <w:tab w:val="num" w:pos="2974"/>
        </w:tabs>
        <w:ind w:left="2974" w:hanging="454"/>
      </w:pPr>
      <w:rPr>
        <w:rFonts w:ascii="Times New Roman" w:eastAsia="Arial Unicode MS" w:hAnsi="Times New Roman" w:cs="Arial Unicode MS"/>
      </w:rPr>
    </w:lvl>
    <w:lvl w:ilvl="1" w:tplc="CF00C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B43121"/>
    <w:multiLevelType w:val="hybridMultilevel"/>
    <w:tmpl w:val="42D2EB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227"/>
    <w:multiLevelType w:val="hybridMultilevel"/>
    <w:tmpl w:val="63EA904A"/>
    <w:lvl w:ilvl="0" w:tplc="A95E1A2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2"/>
      </w:rPr>
    </w:lvl>
    <w:lvl w:ilvl="1" w:tplc="54A001B8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  <w:i w:val="0"/>
        <w:sz w:val="22"/>
      </w:rPr>
    </w:lvl>
    <w:lvl w:ilvl="2" w:tplc="BE8A32F2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AA08B4"/>
    <w:multiLevelType w:val="hybridMultilevel"/>
    <w:tmpl w:val="32508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325EB"/>
    <w:multiLevelType w:val="hybridMultilevel"/>
    <w:tmpl w:val="3F2E2586"/>
    <w:lvl w:ilvl="0" w:tplc="53880528">
      <w:start w:val="1"/>
      <w:numFmt w:val="lowerLetter"/>
      <w:lvlText w:val="%1)"/>
      <w:lvlJc w:val="left"/>
      <w:pPr>
        <w:ind w:left="12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4" w15:restartNumberingAfterBreak="0">
    <w:nsid w:val="2C8F1A9D"/>
    <w:multiLevelType w:val="hybridMultilevel"/>
    <w:tmpl w:val="732CCA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F5E24"/>
    <w:multiLevelType w:val="hybridMultilevel"/>
    <w:tmpl w:val="59882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756B3"/>
    <w:multiLevelType w:val="hybridMultilevel"/>
    <w:tmpl w:val="1C949F36"/>
    <w:lvl w:ilvl="0" w:tplc="56B84D3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C1B15"/>
    <w:multiLevelType w:val="hybridMultilevel"/>
    <w:tmpl w:val="7826E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B15F8"/>
    <w:multiLevelType w:val="hybridMultilevel"/>
    <w:tmpl w:val="3FD42DF0"/>
    <w:lvl w:ilvl="0" w:tplc="33E44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F34AE"/>
    <w:multiLevelType w:val="hybridMultilevel"/>
    <w:tmpl w:val="C37AA090"/>
    <w:lvl w:ilvl="0" w:tplc="4E2A34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3D084F"/>
    <w:multiLevelType w:val="hybridMultilevel"/>
    <w:tmpl w:val="C670346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70258B6"/>
    <w:multiLevelType w:val="hybridMultilevel"/>
    <w:tmpl w:val="5AEC7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10A1"/>
    <w:multiLevelType w:val="hybridMultilevel"/>
    <w:tmpl w:val="732CCA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461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6374" w:hanging="360"/>
      </w:pPr>
    </w:lvl>
    <w:lvl w:ilvl="2" w:tplc="0415001B" w:tentative="1">
      <w:start w:val="1"/>
      <w:numFmt w:val="lowerRoman"/>
      <w:lvlText w:val="%3."/>
      <w:lvlJc w:val="right"/>
      <w:pPr>
        <w:ind w:left="7094" w:hanging="180"/>
      </w:pPr>
    </w:lvl>
    <w:lvl w:ilvl="3" w:tplc="0415000F" w:tentative="1">
      <w:start w:val="1"/>
      <w:numFmt w:val="decimal"/>
      <w:lvlText w:val="%4."/>
      <w:lvlJc w:val="left"/>
      <w:pPr>
        <w:ind w:left="7814" w:hanging="360"/>
      </w:pPr>
    </w:lvl>
    <w:lvl w:ilvl="4" w:tplc="04150019" w:tentative="1">
      <w:start w:val="1"/>
      <w:numFmt w:val="lowerLetter"/>
      <w:lvlText w:val="%5."/>
      <w:lvlJc w:val="left"/>
      <w:pPr>
        <w:ind w:left="8534" w:hanging="360"/>
      </w:pPr>
    </w:lvl>
    <w:lvl w:ilvl="5" w:tplc="0415001B" w:tentative="1">
      <w:start w:val="1"/>
      <w:numFmt w:val="lowerRoman"/>
      <w:lvlText w:val="%6."/>
      <w:lvlJc w:val="right"/>
      <w:pPr>
        <w:ind w:left="9254" w:hanging="180"/>
      </w:pPr>
    </w:lvl>
    <w:lvl w:ilvl="6" w:tplc="0415000F" w:tentative="1">
      <w:start w:val="1"/>
      <w:numFmt w:val="decimal"/>
      <w:lvlText w:val="%7."/>
      <w:lvlJc w:val="left"/>
      <w:pPr>
        <w:ind w:left="9974" w:hanging="360"/>
      </w:pPr>
    </w:lvl>
    <w:lvl w:ilvl="7" w:tplc="04150019" w:tentative="1">
      <w:start w:val="1"/>
      <w:numFmt w:val="lowerLetter"/>
      <w:lvlText w:val="%8."/>
      <w:lvlJc w:val="left"/>
      <w:pPr>
        <w:ind w:left="10694" w:hanging="360"/>
      </w:pPr>
    </w:lvl>
    <w:lvl w:ilvl="8" w:tplc="0415001B" w:tentative="1">
      <w:start w:val="1"/>
      <w:numFmt w:val="lowerRoman"/>
      <w:lvlText w:val="%9."/>
      <w:lvlJc w:val="right"/>
      <w:pPr>
        <w:ind w:left="11414" w:hanging="180"/>
      </w:pPr>
    </w:lvl>
  </w:abstractNum>
  <w:abstractNum w:abstractNumId="24" w15:restartNumberingAfterBreak="0">
    <w:nsid w:val="4F273F6B"/>
    <w:multiLevelType w:val="hybridMultilevel"/>
    <w:tmpl w:val="9DB6BD0A"/>
    <w:lvl w:ilvl="0" w:tplc="167296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11AB7"/>
    <w:multiLevelType w:val="hybridMultilevel"/>
    <w:tmpl w:val="2EE20AAC"/>
    <w:lvl w:ilvl="0" w:tplc="F19EE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685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A0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FA6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45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8F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65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0E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46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1303DB"/>
    <w:multiLevelType w:val="hybridMultilevel"/>
    <w:tmpl w:val="D4509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B465B"/>
    <w:multiLevelType w:val="hybridMultilevel"/>
    <w:tmpl w:val="94760D60"/>
    <w:lvl w:ilvl="0" w:tplc="B074C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A63EE"/>
    <w:multiLevelType w:val="hybridMultilevel"/>
    <w:tmpl w:val="72664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847BB"/>
    <w:multiLevelType w:val="hybridMultilevel"/>
    <w:tmpl w:val="0D0C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176BA"/>
    <w:multiLevelType w:val="hybridMultilevel"/>
    <w:tmpl w:val="884C3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A66F8"/>
    <w:multiLevelType w:val="hybridMultilevel"/>
    <w:tmpl w:val="1BE0D93A"/>
    <w:lvl w:ilvl="0" w:tplc="33E442D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613D34F6"/>
    <w:multiLevelType w:val="hybridMultilevel"/>
    <w:tmpl w:val="0DC81CD8"/>
    <w:lvl w:ilvl="0" w:tplc="583EB064">
      <w:start w:val="3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55307"/>
    <w:multiLevelType w:val="hybridMultilevel"/>
    <w:tmpl w:val="604EF014"/>
    <w:lvl w:ilvl="0" w:tplc="3F32C1C0">
      <w:start w:val="1"/>
      <w:numFmt w:val="decimal"/>
      <w:lvlText w:val="%1)"/>
      <w:lvlJc w:val="left"/>
      <w:pPr>
        <w:ind w:left="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78" w:hanging="360"/>
      </w:pPr>
    </w:lvl>
    <w:lvl w:ilvl="2" w:tplc="0415001B" w:tentative="1">
      <w:start w:val="1"/>
      <w:numFmt w:val="lowerRoman"/>
      <w:lvlText w:val="%3."/>
      <w:lvlJc w:val="right"/>
      <w:pPr>
        <w:ind w:left="1498" w:hanging="180"/>
      </w:pPr>
    </w:lvl>
    <w:lvl w:ilvl="3" w:tplc="0415000F" w:tentative="1">
      <w:start w:val="1"/>
      <w:numFmt w:val="decimal"/>
      <w:lvlText w:val="%4."/>
      <w:lvlJc w:val="left"/>
      <w:pPr>
        <w:ind w:left="2218" w:hanging="360"/>
      </w:pPr>
    </w:lvl>
    <w:lvl w:ilvl="4" w:tplc="04150019" w:tentative="1">
      <w:start w:val="1"/>
      <w:numFmt w:val="lowerLetter"/>
      <w:lvlText w:val="%5."/>
      <w:lvlJc w:val="left"/>
      <w:pPr>
        <w:ind w:left="2938" w:hanging="360"/>
      </w:pPr>
    </w:lvl>
    <w:lvl w:ilvl="5" w:tplc="0415001B" w:tentative="1">
      <w:start w:val="1"/>
      <w:numFmt w:val="lowerRoman"/>
      <w:lvlText w:val="%6."/>
      <w:lvlJc w:val="right"/>
      <w:pPr>
        <w:ind w:left="3658" w:hanging="180"/>
      </w:pPr>
    </w:lvl>
    <w:lvl w:ilvl="6" w:tplc="0415000F" w:tentative="1">
      <w:start w:val="1"/>
      <w:numFmt w:val="decimal"/>
      <w:lvlText w:val="%7."/>
      <w:lvlJc w:val="left"/>
      <w:pPr>
        <w:ind w:left="4378" w:hanging="360"/>
      </w:pPr>
    </w:lvl>
    <w:lvl w:ilvl="7" w:tplc="04150019" w:tentative="1">
      <w:start w:val="1"/>
      <w:numFmt w:val="lowerLetter"/>
      <w:lvlText w:val="%8."/>
      <w:lvlJc w:val="left"/>
      <w:pPr>
        <w:ind w:left="5098" w:hanging="360"/>
      </w:pPr>
    </w:lvl>
    <w:lvl w:ilvl="8" w:tplc="0415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34" w15:restartNumberingAfterBreak="0">
    <w:nsid w:val="6A8700AE"/>
    <w:multiLevelType w:val="hybridMultilevel"/>
    <w:tmpl w:val="75EA2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F4EE4"/>
    <w:multiLevelType w:val="hybridMultilevel"/>
    <w:tmpl w:val="AEF6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B2B6D"/>
    <w:multiLevelType w:val="hybridMultilevel"/>
    <w:tmpl w:val="D6AE5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A0D68"/>
    <w:multiLevelType w:val="hybridMultilevel"/>
    <w:tmpl w:val="E5A0E83C"/>
    <w:lvl w:ilvl="0" w:tplc="87A6855C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4841C6"/>
    <w:multiLevelType w:val="hybridMultilevel"/>
    <w:tmpl w:val="20442DCE"/>
    <w:lvl w:ilvl="0" w:tplc="FB1AB164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5685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16C03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C4B6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02FD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2A82D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74C8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D845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CFDB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14413871">
    <w:abstractNumId w:val="38"/>
  </w:num>
  <w:num w:numId="2" w16cid:durableId="367611443">
    <w:abstractNumId w:val="3"/>
  </w:num>
  <w:num w:numId="3" w16cid:durableId="1278490675">
    <w:abstractNumId w:val="9"/>
  </w:num>
  <w:num w:numId="4" w16cid:durableId="864177772">
    <w:abstractNumId w:val="6"/>
  </w:num>
  <w:num w:numId="5" w16cid:durableId="1288311799">
    <w:abstractNumId w:val="25"/>
  </w:num>
  <w:num w:numId="6" w16cid:durableId="524634878">
    <w:abstractNumId w:val="20"/>
  </w:num>
  <w:num w:numId="7" w16cid:durableId="631642670">
    <w:abstractNumId w:val="37"/>
  </w:num>
  <w:num w:numId="8" w16cid:durableId="814832379">
    <w:abstractNumId w:val="23"/>
  </w:num>
  <w:num w:numId="9" w16cid:durableId="403643765">
    <w:abstractNumId w:val="26"/>
  </w:num>
  <w:num w:numId="10" w16cid:durableId="1049186211">
    <w:abstractNumId w:val="4"/>
  </w:num>
  <w:num w:numId="11" w16cid:durableId="1547718583">
    <w:abstractNumId w:val="12"/>
  </w:num>
  <w:num w:numId="12" w16cid:durableId="201359302">
    <w:abstractNumId w:val="19"/>
  </w:num>
  <w:num w:numId="13" w16cid:durableId="384527858">
    <w:abstractNumId w:val="17"/>
  </w:num>
  <w:num w:numId="14" w16cid:durableId="207494482">
    <w:abstractNumId w:val="0"/>
  </w:num>
  <w:num w:numId="15" w16cid:durableId="1541749983">
    <w:abstractNumId w:val="8"/>
  </w:num>
  <w:num w:numId="16" w16cid:durableId="942037722">
    <w:abstractNumId w:val="28"/>
  </w:num>
  <w:num w:numId="17" w16cid:durableId="937904410">
    <w:abstractNumId w:val="33"/>
  </w:num>
  <w:num w:numId="18" w16cid:durableId="419912214">
    <w:abstractNumId w:val="35"/>
  </w:num>
  <w:num w:numId="19" w16cid:durableId="404911499">
    <w:abstractNumId w:val="21"/>
  </w:num>
  <w:num w:numId="20" w16cid:durableId="1137605030">
    <w:abstractNumId w:val="15"/>
  </w:num>
  <w:num w:numId="21" w16cid:durableId="1777674879">
    <w:abstractNumId w:val="2"/>
  </w:num>
  <w:num w:numId="22" w16cid:durableId="636183784">
    <w:abstractNumId w:val="29"/>
  </w:num>
  <w:num w:numId="23" w16cid:durableId="1790127487">
    <w:abstractNumId w:val="16"/>
  </w:num>
  <w:num w:numId="24" w16cid:durableId="1046678902">
    <w:abstractNumId w:val="13"/>
  </w:num>
  <w:num w:numId="25" w16cid:durableId="977564201">
    <w:abstractNumId w:val="24"/>
  </w:num>
  <w:num w:numId="26" w16cid:durableId="1542934064">
    <w:abstractNumId w:val="31"/>
  </w:num>
  <w:num w:numId="27" w16cid:durableId="739327656">
    <w:abstractNumId w:val="36"/>
  </w:num>
  <w:num w:numId="28" w16cid:durableId="6292557">
    <w:abstractNumId w:val="7"/>
  </w:num>
  <w:num w:numId="29" w16cid:durableId="1953433650">
    <w:abstractNumId w:val="18"/>
  </w:num>
  <w:num w:numId="30" w16cid:durableId="1794714110">
    <w:abstractNumId w:val="10"/>
  </w:num>
  <w:num w:numId="31" w16cid:durableId="35349366">
    <w:abstractNumId w:val="1"/>
  </w:num>
  <w:num w:numId="32" w16cid:durableId="1484153530">
    <w:abstractNumId w:val="11"/>
  </w:num>
  <w:num w:numId="33" w16cid:durableId="1135608430">
    <w:abstractNumId w:val="27"/>
  </w:num>
  <w:num w:numId="34" w16cid:durableId="349110357">
    <w:abstractNumId w:val="22"/>
  </w:num>
  <w:num w:numId="35" w16cid:durableId="1049957035">
    <w:abstractNumId w:val="14"/>
  </w:num>
  <w:num w:numId="36" w16cid:durableId="1375232976">
    <w:abstractNumId w:val="32"/>
  </w:num>
  <w:num w:numId="37" w16cid:durableId="5596094">
    <w:abstractNumId w:val="30"/>
  </w:num>
  <w:num w:numId="38" w16cid:durableId="1302729453">
    <w:abstractNumId w:val="5"/>
  </w:num>
  <w:num w:numId="39" w16cid:durableId="15856523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A3"/>
    <w:rsid w:val="000025AA"/>
    <w:rsid w:val="00006C0A"/>
    <w:rsid w:val="00012018"/>
    <w:rsid w:val="00040FDD"/>
    <w:rsid w:val="00046557"/>
    <w:rsid w:val="0005474A"/>
    <w:rsid w:val="000930A0"/>
    <w:rsid w:val="000A219E"/>
    <w:rsid w:val="000D62CA"/>
    <w:rsid w:val="000F099C"/>
    <w:rsid w:val="000F2A02"/>
    <w:rsid w:val="0010538B"/>
    <w:rsid w:val="001355D7"/>
    <w:rsid w:val="001425FF"/>
    <w:rsid w:val="00176353"/>
    <w:rsid w:val="00181135"/>
    <w:rsid w:val="001C4416"/>
    <w:rsid w:val="001D5D78"/>
    <w:rsid w:val="001E3FE7"/>
    <w:rsid w:val="00200AA3"/>
    <w:rsid w:val="002111EA"/>
    <w:rsid w:val="00222FCE"/>
    <w:rsid w:val="00277D25"/>
    <w:rsid w:val="002A7FD1"/>
    <w:rsid w:val="002B0BC2"/>
    <w:rsid w:val="002B7941"/>
    <w:rsid w:val="002C7D7F"/>
    <w:rsid w:val="0030627B"/>
    <w:rsid w:val="00323B87"/>
    <w:rsid w:val="00343543"/>
    <w:rsid w:val="00370CDE"/>
    <w:rsid w:val="003B5E2A"/>
    <w:rsid w:val="003B76CD"/>
    <w:rsid w:val="003D0AD3"/>
    <w:rsid w:val="00405D5F"/>
    <w:rsid w:val="00412517"/>
    <w:rsid w:val="004177A3"/>
    <w:rsid w:val="00432FE2"/>
    <w:rsid w:val="0045161D"/>
    <w:rsid w:val="004A2C9B"/>
    <w:rsid w:val="004B1826"/>
    <w:rsid w:val="004E5B93"/>
    <w:rsid w:val="004F0882"/>
    <w:rsid w:val="004F4A92"/>
    <w:rsid w:val="0056533A"/>
    <w:rsid w:val="00570640"/>
    <w:rsid w:val="00586C5A"/>
    <w:rsid w:val="005950D7"/>
    <w:rsid w:val="0059566F"/>
    <w:rsid w:val="005A3EEB"/>
    <w:rsid w:val="005C0AA7"/>
    <w:rsid w:val="005C17B8"/>
    <w:rsid w:val="005D079F"/>
    <w:rsid w:val="005D5CC6"/>
    <w:rsid w:val="005D782F"/>
    <w:rsid w:val="005F16B7"/>
    <w:rsid w:val="006058B7"/>
    <w:rsid w:val="00631B1B"/>
    <w:rsid w:val="006432BA"/>
    <w:rsid w:val="00664F6B"/>
    <w:rsid w:val="00677F91"/>
    <w:rsid w:val="00684799"/>
    <w:rsid w:val="0068666E"/>
    <w:rsid w:val="00697DCE"/>
    <w:rsid w:val="006A26AD"/>
    <w:rsid w:val="006A4C0B"/>
    <w:rsid w:val="006D74B4"/>
    <w:rsid w:val="006F6C0A"/>
    <w:rsid w:val="007141EE"/>
    <w:rsid w:val="00733376"/>
    <w:rsid w:val="007343F1"/>
    <w:rsid w:val="007351C3"/>
    <w:rsid w:val="007367BC"/>
    <w:rsid w:val="007418FC"/>
    <w:rsid w:val="00756FE8"/>
    <w:rsid w:val="007662F4"/>
    <w:rsid w:val="007837CE"/>
    <w:rsid w:val="007A4D49"/>
    <w:rsid w:val="007A6997"/>
    <w:rsid w:val="007A7A64"/>
    <w:rsid w:val="007C53BF"/>
    <w:rsid w:val="00800888"/>
    <w:rsid w:val="00825716"/>
    <w:rsid w:val="00835E94"/>
    <w:rsid w:val="00867809"/>
    <w:rsid w:val="00875169"/>
    <w:rsid w:val="00891606"/>
    <w:rsid w:val="00892A6B"/>
    <w:rsid w:val="00897D92"/>
    <w:rsid w:val="008B6036"/>
    <w:rsid w:val="008B6E73"/>
    <w:rsid w:val="008C5966"/>
    <w:rsid w:val="008D5C79"/>
    <w:rsid w:val="008D7CAB"/>
    <w:rsid w:val="00900F9C"/>
    <w:rsid w:val="009049C3"/>
    <w:rsid w:val="0092622C"/>
    <w:rsid w:val="009376EF"/>
    <w:rsid w:val="00944E3A"/>
    <w:rsid w:val="009469F1"/>
    <w:rsid w:val="009526E9"/>
    <w:rsid w:val="00952B31"/>
    <w:rsid w:val="00986D0E"/>
    <w:rsid w:val="009E2ED4"/>
    <w:rsid w:val="00A01ECC"/>
    <w:rsid w:val="00A46AA4"/>
    <w:rsid w:val="00A968EA"/>
    <w:rsid w:val="00AC61DA"/>
    <w:rsid w:val="00AD7D4D"/>
    <w:rsid w:val="00AF63FC"/>
    <w:rsid w:val="00B44CB1"/>
    <w:rsid w:val="00B676F1"/>
    <w:rsid w:val="00B76DDF"/>
    <w:rsid w:val="00B8699F"/>
    <w:rsid w:val="00B90F95"/>
    <w:rsid w:val="00BB3B6B"/>
    <w:rsid w:val="00BC114D"/>
    <w:rsid w:val="00BC28BD"/>
    <w:rsid w:val="00BF07C6"/>
    <w:rsid w:val="00BF26F4"/>
    <w:rsid w:val="00C02086"/>
    <w:rsid w:val="00C043CA"/>
    <w:rsid w:val="00C70267"/>
    <w:rsid w:val="00C70D7F"/>
    <w:rsid w:val="00C82108"/>
    <w:rsid w:val="00C9231E"/>
    <w:rsid w:val="00CB6A89"/>
    <w:rsid w:val="00CC0802"/>
    <w:rsid w:val="00CC29D4"/>
    <w:rsid w:val="00CC69F9"/>
    <w:rsid w:val="00CF1981"/>
    <w:rsid w:val="00CF382F"/>
    <w:rsid w:val="00D16812"/>
    <w:rsid w:val="00D26B58"/>
    <w:rsid w:val="00D5506E"/>
    <w:rsid w:val="00D67F22"/>
    <w:rsid w:val="00D7274E"/>
    <w:rsid w:val="00D84755"/>
    <w:rsid w:val="00DA4515"/>
    <w:rsid w:val="00DB4FF0"/>
    <w:rsid w:val="00DF04D3"/>
    <w:rsid w:val="00E021C3"/>
    <w:rsid w:val="00E03207"/>
    <w:rsid w:val="00E16F21"/>
    <w:rsid w:val="00E45777"/>
    <w:rsid w:val="00E75996"/>
    <w:rsid w:val="00E85443"/>
    <w:rsid w:val="00EB3212"/>
    <w:rsid w:val="00F52DCF"/>
    <w:rsid w:val="00F679AE"/>
    <w:rsid w:val="00F763C7"/>
    <w:rsid w:val="00FD24D7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463A"/>
  <w15:chartTrackingRefBased/>
  <w15:docId w15:val="{4B1675D8-FC71-4873-87AF-84F50129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1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0F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nhideWhenUsed/>
    <w:qFormat/>
    <w:rsid w:val="00040FDD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76" w:lineRule="auto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pacing w:val="2"/>
      <w:sz w:val="23"/>
      <w:szCs w:val="26"/>
      <w:u w:color="000000"/>
      <w:bdr w:val="ni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0FDD"/>
    <w:pPr>
      <w:keepNext/>
      <w:keepLines/>
      <w:spacing w:before="120" w:after="60" w:line="276" w:lineRule="auto"/>
      <w:jc w:val="center"/>
      <w:outlineLvl w:val="2"/>
    </w:pPr>
    <w:rPr>
      <w:rFonts w:eastAsiaTheme="majorEastAsia" w:cstheme="majorBidi"/>
      <w:b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40FDD"/>
    <w:rPr>
      <w:rFonts w:ascii="Times New Roman" w:eastAsia="Arial Unicode MS" w:hAnsi="Times New Roman" w:cs="Arial Unicode MS"/>
      <w:b/>
      <w:bCs/>
      <w:color w:val="000000"/>
      <w:spacing w:val="2"/>
      <w:sz w:val="23"/>
      <w:szCs w:val="26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40FDD"/>
    <w:rPr>
      <w:rFonts w:ascii="Times New Roman" w:eastAsiaTheme="majorEastAsia" w:hAnsi="Times New Roman" w:cstheme="majorBidi"/>
      <w:b/>
      <w:szCs w:val="24"/>
      <w:u w:color="000000"/>
      <w:bdr w:val="nil"/>
      <w:lang w:eastAsia="pl-PL"/>
    </w:rPr>
  </w:style>
  <w:style w:type="character" w:customStyle="1" w:styleId="Ppogrubienie">
    <w:name w:val="_P_ – pogrubienie"/>
    <w:rsid w:val="00040FDD"/>
    <w:rPr>
      <w:rFonts w:ascii="Times New Roman" w:hAnsi="Times New Roman"/>
      <w:b/>
      <w:bCs/>
    </w:rPr>
  </w:style>
  <w:style w:type="paragraph" w:styleId="Akapitzlist">
    <w:name w:val="List Paragraph"/>
    <w:uiPriority w:val="34"/>
    <w:qFormat/>
    <w:rsid w:val="00040F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F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FDD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FD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0FDD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pl-PL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040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center"/>
      <w:outlineLvl w:val="0"/>
    </w:pPr>
    <w:rPr>
      <w:rFonts w:eastAsia="Times New Roman" w:cs="Times New Roman"/>
      <w:b/>
      <w:caps/>
      <w:color w:val="auto"/>
      <w:kern w:val="28"/>
      <w:sz w:val="32"/>
      <w:szCs w:val="22"/>
      <w:bdr w:val="none" w:sz="0" w:space="0" w:color="auto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040FDD"/>
    <w:rPr>
      <w:rFonts w:ascii="Times New Roman" w:eastAsia="Times New Roman" w:hAnsi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40FD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76" w:lineRule="auto"/>
      <w:jc w:val="center"/>
      <w:outlineLvl w:val="1"/>
    </w:pPr>
    <w:rPr>
      <w:rFonts w:eastAsia="Times New Roman" w:cs="Times New Roman"/>
      <w:b/>
      <w:color w:val="auto"/>
      <w:szCs w:val="22"/>
      <w:bdr w:val="none" w:sz="0" w:space="0" w:color="auto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040FDD"/>
    <w:rPr>
      <w:rFonts w:ascii="Times New Roman" w:eastAsia="Times New Roman" w:hAnsi="Times New Roman" w:cs="Times New Roman"/>
      <w:b/>
      <w:sz w:val="24"/>
    </w:rPr>
  </w:style>
  <w:style w:type="paragraph" w:customStyle="1" w:styleId="podstawaprawna">
    <w:name w:val="podstawa prawna"/>
    <w:basedOn w:val="Normalny"/>
    <w:link w:val="podstawaprawnaZnak"/>
    <w:autoRedefine/>
    <w:qFormat/>
    <w:rsid w:val="0001201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276" w:lineRule="auto"/>
      <w:jc w:val="both"/>
    </w:pPr>
    <w:rPr>
      <w:rFonts w:eastAsia="Times New Roman" w:cs="Times New Roman"/>
      <w:color w:val="auto"/>
      <w:szCs w:val="22"/>
      <w:bdr w:val="none" w:sz="0" w:space="0" w:color="auto"/>
      <w:lang w:eastAsia="en-US"/>
    </w:rPr>
  </w:style>
  <w:style w:type="paragraph" w:customStyle="1" w:styleId="paragraf">
    <w:name w:val="paragraf"/>
    <w:basedOn w:val="podstawaprawna"/>
    <w:next w:val="akapit"/>
    <w:link w:val="paragrafZnak"/>
    <w:qFormat/>
    <w:rsid w:val="00040FDD"/>
    <w:pPr>
      <w:numPr>
        <w:ilvl w:val="0"/>
        <w:numId w:val="8"/>
      </w:numPr>
      <w:spacing w:before="120"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omylnaczcionkaakapitu"/>
    <w:link w:val="podstawaprawna"/>
    <w:rsid w:val="00012018"/>
    <w:rPr>
      <w:rFonts w:ascii="Times New Roman" w:eastAsia="Times New Roman" w:hAnsi="Times New Roman" w:cs="Times New Roman"/>
      <w:sz w:val="24"/>
      <w:u w:color="000000"/>
    </w:rPr>
  </w:style>
  <w:style w:type="character" w:customStyle="1" w:styleId="paragrafZnak">
    <w:name w:val="paragraf Znak"/>
    <w:basedOn w:val="podstawaprawnaZnak"/>
    <w:link w:val="paragraf"/>
    <w:rsid w:val="00040FDD"/>
    <w:rPr>
      <w:rFonts w:ascii="Times New Roman" w:eastAsia="Times New Roman" w:hAnsi="Times New Roman" w:cs="Times New Roman"/>
      <w:b/>
      <w:sz w:val="24"/>
      <w:u w:color="000000"/>
    </w:rPr>
  </w:style>
  <w:style w:type="paragraph" w:customStyle="1" w:styleId="akapit">
    <w:name w:val="akapit"/>
    <w:basedOn w:val="Normalny"/>
    <w:next w:val="Normalny"/>
    <w:link w:val="akapitZnak"/>
    <w:qFormat/>
    <w:rsid w:val="00040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both"/>
    </w:pPr>
    <w:rPr>
      <w:rFonts w:eastAsia="Times New Roman" w:cs="Times New Roman"/>
      <w:bCs/>
      <w:color w:val="auto"/>
      <w:szCs w:val="20"/>
      <w:bdr w:val="none" w:sz="0" w:space="0" w:color="auto"/>
      <w:lang w:eastAsia="en-US"/>
    </w:rPr>
  </w:style>
  <w:style w:type="character" w:customStyle="1" w:styleId="akapitZnak">
    <w:name w:val="akapit Znak"/>
    <w:basedOn w:val="Domylnaczcionkaakapitu"/>
    <w:link w:val="akapit"/>
    <w:rsid w:val="00040FDD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rektorpodpis">
    <w:name w:val="rektor podpis"/>
    <w:basedOn w:val="Normalny"/>
    <w:link w:val="rektorpodpisZnak"/>
    <w:qFormat/>
    <w:rsid w:val="00040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720" w:lineRule="auto"/>
      <w:ind w:left="5670"/>
      <w:jc w:val="center"/>
    </w:pPr>
    <w:rPr>
      <w:rFonts w:eastAsia="Times New Roman" w:cs="Times New Roman"/>
      <w:color w:val="auto"/>
      <w:szCs w:val="22"/>
      <w:bdr w:val="none" w:sz="0" w:space="0" w:color="auto"/>
      <w:lang w:eastAsia="en-US"/>
    </w:rPr>
  </w:style>
  <w:style w:type="character" w:customStyle="1" w:styleId="rektorpodpisZnak">
    <w:name w:val="rektor podpis Znak"/>
    <w:basedOn w:val="Domylnaczcionkaakapitu"/>
    <w:link w:val="rektorpodpis"/>
    <w:rsid w:val="00040FDD"/>
    <w:rPr>
      <w:rFonts w:ascii="Times New Roman" w:eastAsia="Times New Roman" w:hAnsi="Times New Roman" w:cs="Times New Roman"/>
      <w:sz w:val="24"/>
    </w:rPr>
  </w:style>
  <w:style w:type="table" w:customStyle="1" w:styleId="TableNormal11">
    <w:name w:val="Table Normal11"/>
    <w:rsid w:val="002B79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7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F9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F9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1">
    <w:name w:val="Table Normal1"/>
    <w:rsid w:val="007C53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nhideWhenUsed/>
    <w:rsid w:val="00BC11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14D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nhideWhenUsed/>
    <w:rsid w:val="00BC114D"/>
    <w:rPr>
      <w:sz w:val="16"/>
      <w:szCs w:val="16"/>
    </w:rPr>
  </w:style>
  <w:style w:type="table" w:customStyle="1" w:styleId="TableNormal13">
    <w:name w:val="Table Normal13"/>
    <w:rsid w:val="00BC11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1C441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4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416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5C76-3D41-4031-9F54-352C2043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53 Rektora ZUT z dnia 5 czerwca 2025 r. zmieniające zarządzenie nr 39 Rektora ZUT z dnia 24 marca 2020 r. w sprawie wprowadzenia Regulaminu wynagradzania pracowników Zachodniopomorskiego Uniwersytetu Technologicznego w Szczecinie</dc:title>
  <dc:subject/>
  <dc:creator>Aldona Cyran-Kęsicka</dc:creator>
  <cp:keywords/>
  <dc:description/>
  <cp:lastModifiedBy>Karolina Podgórska</cp:lastModifiedBy>
  <cp:revision>3</cp:revision>
  <cp:lastPrinted>2025-06-04T13:13:00Z</cp:lastPrinted>
  <dcterms:created xsi:type="dcterms:W3CDTF">2025-06-05T10:51:00Z</dcterms:created>
  <dcterms:modified xsi:type="dcterms:W3CDTF">2025-06-05T10:52:00Z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2025-05-05T10:22:30Z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499d3cc5-16a3-4753-98e7-754971c17077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50945193-57ff-457d-9504-518e9bfb59a9_Tag">
    <vt:lpwstr>10, 3, 0, 1</vt:lpwstr>
  </property>
</Properties>
</file>