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CD17" w14:textId="7537CBA5" w:rsidR="00A70301" w:rsidRDefault="00961652" w:rsidP="00961652">
      <w:pPr>
        <w:pStyle w:val="Tytu"/>
      </w:pPr>
      <w:bookmarkStart w:id="0" w:name="_Hlk192231532"/>
      <w:r>
        <w:t xml:space="preserve">zarządzenie nr </w:t>
      </w:r>
      <w:r w:rsidR="00A72FE4">
        <w:t>30</w:t>
      </w:r>
    </w:p>
    <w:p w14:paraId="70F3D3A7" w14:textId="48C290ED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D146D5">
        <w:rPr>
          <w:sz w:val="28"/>
          <w:szCs w:val="28"/>
        </w:rPr>
        <w:t>10 marca</w:t>
      </w:r>
      <w:r w:rsidR="00FE2680">
        <w:rPr>
          <w:sz w:val="28"/>
          <w:szCs w:val="28"/>
        </w:rPr>
        <w:t xml:space="preserve"> 202</w:t>
      </w:r>
      <w:r w:rsidR="00D146D5">
        <w:rPr>
          <w:sz w:val="28"/>
          <w:szCs w:val="28"/>
        </w:rPr>
        <w:t>5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550BA7E0" w14:textId="1A865BD6" w:rsidR="00507D49" w:rsidRPr="009E689D" w:rsidRDefault="00C221FC" w:rsidP="00DC41EE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907326">
        <w:t>stwierdzenia zgodności zmian wprowadzonych</w:t>
      </w:r>
      <w:r w:rsidR="00907326">
        <w:br/>
        <w:t>w Regulaminie Samorządu Studenckiego ZUT</w:t>
      </w:r>
      <w:r w:rsidR="00907326">
        <w:br/>
        <w:t>z ustawą z dnia 20 lipca 2018 r. Prawo o szkolnictwie wyższym i nauce</w:t>
      </w:r>
      <w:r w:rsidR="008A2C2A">
        <w:t xml:space="preserve"> </w:t>
      </w:r>
      <w:r w:rsidR="00907326">
        <w:t>oraz Statutem ZUT</w:t>
      </w:r>
    </w:p>
    <w:bookmarkEnd w:id="0"/>
    <w:p w14:paraId="3B34201B" w14:textId="083DE93F" w:rsidR="00507D49" w:rsidRDefault="00507D49" w:rsidP="0099699B">
      <w:pPr>
        <w:pStyle w:val="podstawaprawna"/>
      </w:pPr>
      <w:r>
        <w:t xml:space="preserve">Na podstawie art. </w:t>
      </w:r>
      <w:r w:rsidR="00907326">
        <w:t>110 ust. 7</w:t>
      </w:r>
      <w:r w:rsidR="00C221FC">
        <w:t xml:space="preserve"> </w:t>
      </w:r>
      <w:r>
        <w:t xml:space="preserve">ustawy z dnia 20 lipca 2018 r. Prawo o szkolnictwie </w:t>
      </w:r>
      <w:r w:rsidR="00FE2680">
        <w:t>wyższym i nauce (tekst jedn. Dz. U. z 20</w:t>
      </w:r>
      <w:r w:rsidR="006324AC">
        <w:t>24</w:t>
      </w:r>
      <w:r w:rsidR="00FE2680">
        <w:t xml:space="preserve"> r. poz. </w:t>
      </w:r>
      <w:r w:rsidR="006324AC">
        <w:t>1571</w:t>
      </w:r>
      <w:r w:rsidR="00E82F00">
        <w:t xml:space="preserve">, z </w:t>
      </w:r>
      <w:proofErr w:type="spellStart"/>
      <w:r w:rsidR="00E82F00">
        <w:t>późn</w:t>
      </w:r>
      <w:proofErr w:type="spellEnd"/>
      <w:r w:rsidR="00E82F00">
        <w:t>. zm.</w:t>
      </w:r>
      <w:r>
        <w:t>)</w:t>
      </w:r>
      <w:r w:rsidR="00605389">
        <w:t xml:space="preserve"> zarządza się</w:t>
      </w:r>
      <w:r w:rsidR="000E4004">
        <w:t>,</w:t>
      </w:r>
      <w:r w:rsidR="00605389">
        <w:t xml:space="preserve"> co następuje:</w:t>
      </w:r>
    </w:p>
    <w:p w14:paraId="59C07C94" w14:textId="77777777" w:rsidR="00C221FC" w:rsidRDefault="00C221FC" w:rsidP="0099699B">
      <w:pPr>
        <w:pStyle w:val="paragraf"/>
      </w:pPr>
    </w:p>
    <w:p w14:paraId="487832A0" w14:textId="49918275" w:rsidR="00C221FC" w:rsidRDefault="00907326" w:rsidP="005254F8">
      <w:pPr>
        <w:pStyle w:val="akapit"/>
        <w:numPr>
          <w:ilvl w:val="0"/>
          <w:numId w:val="26"/>
        </w:numPr>
        <w:ind w:left="340" w:hanging="340"/>
        <w:rPr>
          <w:spacing w:val="-2"/>
        </w:rPr>
      </w:pPr>
      <w:r>
        <w:t>Stwierdza się</w:t>
      </w:r>
      <w:r w:rsidR="005B166C">
        <w:t xml:space="preserve"> </w:t>
      </w:r>
      <w:r>
        <w:t xml:space="preserve">zgodność wprowadzonych </w:t>
      </w:r>
      <w:r w:rsidR="005254F8" w:rsidRPr="00907326">
        <w:rPr>
          <w:spacing w:val="-2"/>
        </w:rPr>
        <w:t>uchwa</w:t>
      </w:r>
      <w:r w:rsidR="005254F8">
        <w:rPr>
          <w:spacing w:val="-2"/>
        </w:rPr>
        <w:t>łą</w:t>
      </w:r>
      <w:r w:rsidR="005254F8" w:rsidRPr="00907326">
        <w:rPr>
          <w:spacing w:val="-2"/>
        </w:rPr>
        <w:t xml:space="preserve"> </w:t>
      </w:r>
      <w:r w:rsidR="005254F8">
        <w:rPr>
          <w:spacing w:val="-2"/>
        </w:rPr>
        <w:t xml:space="preserve">nr 1 </w:t>
      </w:r>
      <w:r w:rsidR="005254F8" w:rsidRPr="00907326">
        <w:rPr>
          <w:spacing w:val="-2"/>
        </w:rPr>
        <w:t>Parlament</w:t>
      </w:r>
      <w:r w:rsidR="005254F8">
        <w:rPr>
          <w:spacing w:val="-2"/>
        </w:rPr>
        <w:t>u</w:t>
      </w:r>
      <w:r w:rsidR="005254F8" w:rsidRPr="00907326">
        <w:rPr>
          <w:spacing w:val="-2"/>
        </w:rPr>
        <w:t xml:space="preserve"> Samorządu Studenckiego </w:t>
      </w:r>
      <w:r w:rsidR="005254F8">
        <w:t xml:space="preserve">z dnia 3 lutego 2025 r. </w:t>
      </w:r>
      <w:r w:rsidR="00A70301">
        <w:t xml:space="preserve">zmian </w:t>
      </w:r>
      <w:r w:rsidR="00F022A1">
        <w:t xml:space="preserve">w </w:t>
      </w:r>
      <w:r>
        <w:t>Regulamin</w:t>
      </w:r>
      <w:r w:rsidR="00F022A1">
        <w:t>ie</w:t>
      </w:r>
      <w:r>
        <w:t xml:space="preserve"> Samorządu Studenckiego ZUT</w:t>
      </w:r>
      <w:r>
        <w:rPr>
          <w:spacing w:val="-2"/>
        </w:rPr>
        <w:t xml:space="preserve"> z ustawą z dnia 20 lipca 2018</w:t>
      </w:r>
      <w:r w:rsidR="000B24CF">
        <w:rPr>
          <w:spacing w:val="-2"/>
        </w:rPr>
        <w:t> </w:t>
      </w:r>
      <w:r>
        <w:rPr>
          <w:spacing w:val="-2"/>
        </w:rPr>
        <w:t>r. Prawo o szkolnictwie wyższym i nauce oraz Statutem ZUT.</w:t>
      </w:r>
    </w:p>
    <w:p w14:paraId="40C04594" w14:textId="6E8F7DCA" w:rsidR="005B166C" w:rsidRPr="005B166C" w:rsidRDefault="005B166C" w:rsidP="005254F8">
      <w:pPr>
        <w:pStyle w:val="1wyliczanka"/>
        <w:numPr>
          <w:ilvl w:val="0"/>
          <w:numId w:val="26"/>
        </w:numPr>
        <w:spacing w:after="0"/>
        <w:ind w:left="340" w:hanging="340"/>
      </w:pPr>
      <w:r>
        <w:t xml:space="preserve">Uchwała nr </w:t>
      </w:r>
      <w:r w:rsidRPr="005B166C">
        <w:t>1 Parlamentu Samorządu Studenckiego z dnia 3 lutego 2025 r.</w:t>
      </w:r>
      <w:r>
        <w:t xml:space="preserve"> stanowi załącznik do niniejszego zarządzenia.</w:t>
      </w:r>
    </w:p>
    <w:p w14:paraId="463AFD71" w14:textId="77777777" w:rsidR="00C221FC" w:rsidRPr="00D236AC" w:rsidRDefault="00C221FC" w:rsidP="0099699B">
      <w:pPr>
        <w:pStyle w:val="paragraf"/>
      </w:pPr>
    </w:p>
    <w:p w14:paraId="60199F4E" w14:textId="77777777" w:rsidR="00AC5A7D" w:rsidRDefault="00C221FC" w:rsidP="00E82F00">
      <w:pPr>
        <w:pStyle w:val="akapit"/>
      </w:pPr>
      <w:r>
        <w:t>Zarządzenie wchodzi w życie z dniem podpisania</w:t>
      </w:r>
      <w:r w:rsidR="00A00273">
        <w:t>.</w:t>
      </w:r>
    </w:p>
    <w:p w14:paraId="04E6C367" w14:textId="77777777" w:rsidR="00897D63" w:rsidRPr="00731E59" w:rsidRDefault="00897D63" w:rsidP="00897D63">
      <w:pPr>
        <w:tabs>
          <w:tab w:val="left" w:pos="567"/>
        </w:tabs>
        <w:spacing w:before="480" w:after="120" w:line="360" w:lineRule="atLeast"/>
        <w:ind w:left="5954"/>
        <w:jc w:val="center"/>
        <w:rPr>
          <w:rFonts w:eastAsia="Aptos"/>
          <w:szCs w:val="24"/>
        </w:rPr>
      </w:pPr>
      <w:r w:rsidRPr="00731E59">
        <w:rPr>
          <w:rFonts w:eastAsia="Aptos"/>
          <w:szCs w:val="24"/>
        </w:rPr>
        <w:t xml:space="preserve">Rektor: </w:t>
      </w:r>
      <w:bookmarkStart w:id="1" w:name="_Hlk42160621"/>
      <w:r w:rsidRPr="00731E59">
        <w:rPr>
          <w:rFonts w:eastAsia="Aptos"/>
          <w:szCs w:val="24"/>
        </w:rPr>
        <w:t xml:space="preserve">Arkadiusz </w:t>
      </w:r>
      <w:proofErr w:type="spellStart"/>
      <w:r w:rsidRPr="00731E59">
        <w:rPr>
          <w:rFonts w:eastAsia="Aptos"/>
          <w:szCs w:val="24"/>
        </w:rPr>
        <w:t>Ter</w:t>
      </w:r>
      <w:bookmarkEnd w:id="1"/>
      <w:r w:rsidRPr="00731E59">
        <w:rPr>
          <w:rFonts w:eastAsia="Aptos"/>
          <w:szCs w:val="24"/>
        </w:rPr>
        <w:t>man</w:t>
      </w:r>
      <w:proofErr w:type="spellEnd"/>
    </w:p>
    <w:p w14:paraId="3F8F86F5" w14:textId="77777777" w:rsidR="00D03804" w:rsidRDefault="00D03804">
      <w:pPr>
        <w:spacing w:line="240" w:lineRule="auto"/>
        <w:jc w:val="left"/>
        <w:rPr>
          <w:bCs w:val="0"/>
          <w:szCs w:val="22"/>
        </w:rPr>
      </w:pPr>
      <w:r>
        <w:br w:type="page"/>
      </w:r>
    </w:p>
    <w:p w14:paraId="2445B92F" w14:textId="11D23588" w:rsidR="00A70301" w:rsidRPr="00A70301" w:rsidRDefault="00A70301" w:rsidP="00A70301">
      <w:pPr>
        <w:pStyle w:val="rektorpodpis"/>
        <w:spacing w:before="0" w:line="276" w:lineRule="auto"/>
        <w:ind w:left="4678"/>
        <w:jc w:val="right"/>
        <w:rPr>
          <w:sz w:val="20"/>
          <w:szCs w:val="20"/>
        </w:rPr>
      </w:pPr>
      <w:r w:rsidRPr="00A70301">
        <w:rPr>
          <w:sz w:val="20"/>
          <w:szCs w:val="20"/>
        </w:rPr>
        <w:lastRenderedPageBreak/>
        <w:t>Załącznik do</w:t>
      </w:r>
    </w:p>
    <w:p w14:paraId="099F902B" w14:textId="39B65E20" w:rsidR="00A70301" w:rsidRDefault="00A70301" w:rsidP="00D03804">
      <w:pPr>
        <w:pStyle w:val="rektorpodpis"/>
        <w:spacing w:before="0" w:after="240" w:line="276" w:lineRule="auto"/>
        <w:ind w:left="4678"/>
        <w:jc w:val="right"/>
        <w:rPr>
          <w:sz w:val="20"/>
          <w:szCs w:val="20"/>
        </w:rPr>
      </w:pPr>
      <w:r w:rsidRPr="00A70301">
        <w:rPr>
          <w:sz w:val="20"/>
          <w:szCs w:val="20"/>
        </w:rPr>
        <w:t>zarządzenia nr 30 Rektora ZUT z dnia 10 marca 2025 r.</w:t>
      </w:r>
    </w:p>
    <w:p w14:paraId="69153187" w14:textId="77777777" w:rsidR="00221CA3" w:rsidRDefault="00221CA3" w:rsidP="00D03804">
      <w:pPr>
        <w:pStyle w:val="rektorpodpis"/>
        <w:spacing w:before="0" w:after="240" w:line="276" w:lineRule="auto"/>
        <w:ind w:left="4678"/>
        <w:jc w:val="right"/>
        <w:rPr>
          <w:sz w:val="20"/>
          <w:szCs w:val="20"/>
        </w:rPr>
      </w:pPr>
    </w:p>
    <w:p w14:paraId="16853B0F" w14:textId="77777777" w:rsidR="00221CA3" w:rsidRPr="00A70301" w:rsidRDefault="00221CA3" w:rsidP="00D03804">
      <w:pPr>
        <w:pStyle w:val="rektorpodpis"/>
        <w:spacing w:before="0" w:after="240" w:line="276" w:lineRule="auto"/>
        <w:ind w:left="4678"/>
        <w:jc w:val="right"/>
        <w:rPr>
          <w:sz w:val="20"/>
          <w:szCs w:val="20"/>
        </w:rPr>
      </w:pPr>
    </w:p>
    <w:p w14:paraId="04B4245C" w14:textId="77777777" w:rsidR="00D03804" w:rsidRPr="00D03804" w:rsidRDefault="00D03804" w:rsidP="00D03804">
      <w:pPr>
        <w:tabs>
          <w:tab w:val="right" w:pos="9072"/>
        </w:tabs>
        <w:spacing w:line="360" w:lineRule="auto"/>
        <w:jc w:val="center"/>
        <w:rPr>
          <w:rFonts w:eastAsia="Calibri"/>
          <w:b/>
          <w:noProof/>
          <w:color w:val="000000"/>
          <w:sz w:val="28"/>
          <w:szCs w:val="28"/>
          <w:lang w:eastAsia="pl-PL"/>
        </w:rPr>
      </w:pPr>
      <w:r w:rsidRPr="00D03804">
        <w:rPr>
          <w:rFonts w:eastAsia="Calibri"/>
          <w:b/>
          <w:noProof/>
          <w:color w:val="000000"/>
          <w:sz w:val="28"/>
          <w:szCs w:val="28"/>
          <w:lang w:eastAsia="pl-PL"/>
        </w:rPr>
        <w:t xml:space="preserve">Uchwała Nr </w:t>
      </w:r>
      <w:r w:rsidRPr="00D03804">
        <w:rPr>
          <w:rFonts w:eastAsia="Calibri"/>
          <w:b/>
          <w:i/>
          <w:iCs/>
          <w:noProof/>
          <w:color w:val="000000"/>
          <w:sz w:val="28"/>
          <w:szCs w:val="28"/>
          <w:lang w:eastAsia="pl-PL"/>
        </w:rPr>
        <w:t>1, 2025 r.</w:t>
      </w:r>
    </w:p>
    <w:p w14:paraId="0DE392B3" w14:textId="77777777" w:rsidR="00D03804" w:rsidRPr="00D03804" w:rsidRDefault="00D03804" w:rsidP="00D03804">
      <w:pPr>
        <w:tabs>
          <w:tab w:val="right" w:pos="9072"/>
        </w:tabs>
        <w:spacing w:line="360" w:lineRule="auto"/>
        <w:jc w:val="center"/>
        <w:rPr>
          <w:rFonts w:eastAsia="Calibri"/>
          <w:b/>
          <w:noProof/>
          <w:color w:val="000000"/>
          <w:sz w:val="28"/>
          <w:szCs w:val="28"/>
          <w:lang w:eastAsia="pl-PL"/>
        </w:rPr>
      </w:pPr>
      <w:r w:rsidRPr="00D03804">
        <w:rPr>
          <w:rFonts w:eastAsia="Calibri"/>
          <w:b/>
          <w:noProof/>
          <w:color w:val="000000"/>
          <w:sz w:val="28"/>
          <w:szCs w:val="28"/>
          <w:lang w:eastAsia="pl-PL"/>
        </w:rPr>
        <w:t>Parlamentu Samorządu Studenckiego</w:t>
      </w:r>
    </w:p>
    <w:p w14:paraId="6E7F961F" w14:textId="77777777" w:rsidR="00D03804" w:rsidRPr="00D03804" w:rsidRDefault="00D03804" w:rsidP="00D03804">
      <w:pPr>
        <w:tabs>
          <w:tab w:val="right" w:pos="9072"/>
        </w:tabs>
        <w:spacing w:line="360" w:lineRule="auto"/>
        <w:jc w:val="center"/>
        <w:rPr>
          <w:rFonts w:eastAsia="Calibri"/>
          <w:b/>
          <w:bCs w:val="0"/>
          <w:color w:val="000000"/>
          <w:szCs w:val="24"/>
          <w:lang w:eastAsia="pl-PL"/>
        </w:rPr>
      </w:pPr>
      <w:r w:rsidRPr="00D03804">
        <w:rPr>
          <w:rFonts w:eastAsia="Calibri"/>
          <w:b/>
          <w:bCs w:val="0"/>
          <w:color w:val="000000"/>
          <w:szCs w:val="24"/>
          <w:lang w:eastAsia="pl-PL"/>
        </w:rPr>
        <w:t>z dnia 3 lutego 2025 r.</w:t>
      </w:r>
    </w:p>
    <w:p w14:paraId="2FAF0CD6" w14:textId="77777777" w:rsidR="00D03804" w:rsidRPr="00D03804" w:rsidRDefault="00D03804" w:rsidP="00D03804">
      <w:pPr>
        <w:tabs>
          <w:tab w:val="right" w:pos="9072"/>
        </w:tabs>
        <w:spacing w:before="120" w:line="360" w:lineRule="auto"/>
        <w:jc w:val="center"/>
        <w:rPr>
          <w:rFonts w:eastAsia="Calibri"/>
          <w:b/>
          <w:bCs w:val="0"/>
          <w:color w:val="000000"/>
          <w:sz w:val="22"/>
          <w:szCs w:val="22"/>
          <w:lang w:eastAsia="pl-PL"/>
        </w:rPr>
      </w:pPr>
      <w:r w:rsidRPr="00D03804">
        <w:rPr>
          <w:rFonts w:eastAsia="Calibri"/>
          <w:b/>
          <w:bCs w:val="0"/>
          <w:color w:val="000000"/>
          <w:szCs w:val="24"/>
          <w:lang w:eastAsia="pl-PL"/>
        </w:rPr>
        <w:t>w sprawie zmiany Regulaminu Samorządu Studenckiego</w:t>
      </w:r>
    </w:p>
    <w:p w14:paraId="698C4508" w14:textId="77777777" w:rsidR="00D03804" w:rsidRPr="00D03804" w:rsidRDefault="00D03804" w:rsidP="00D03804">
      <w:pPr>
        <w:spacing w:line="259" w:lineRule="auto"/>
        <w:jc w:val="center"/>
        <w:rPr>
          <w:rFonts w:eastAsia="Calibri"/>
          <w:b/>
          <w:bCs w:val="0"/>
          <w:color w:val="000000"/>
          <w:sz w:val="22"/>
          <w:szCs w:val="22"/>
          <w:lang w:eastAsia="pl-PL"/>
        </w:rPr>
      </w:pPr>
    </w:p>
    <w:p w14:paraId="45413533" w14:textId="77777777" w:rsidR="00D03804" w:rsidRPr="00D03804" w:rsidRDefault="00D03804" w:rsidP="00D03804">
      <w:pPr>
        <w:spacing w:after="160" w:line="360" w:lineRule="auto"/>
        <w:ind w:firstLine="708"/>
        <w:rPr>
          <w:rFonts w:eastAsia="Calibri"/>
          <w:b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 xml:space="preserve">Na podstawie § 19 ust. 1 pkt 1 Regulaminu Samorządu Studenckiego, </w:t>
      </w:r>
      <w:r w:rsidRPr="00D03804">
        <w:rPr>
          <w:rFonts w:eastAsia="Calibri"/>
          <w:b/>
          <w:color w:val="000000"/>
          <w:szCs w:val="24"/>
          <w:lang w:eastAsia="pl-PL"/>
        </w:rPr>
        <w:t>Parlament Samorządu Studenckiego Zachodniopomorskiego Uniwersytetu Technologicznego, uchwala, co następuje:</w:t>
      </w:r>
    </w:p>
    <w:p w14:paraId="71A2B194" w14:textId="77777777" w:rsidR="00D03804" w:rsidRPr="00D03804" w:rsidRDefault="00D03804" w:rsidP="00D03804">
      <w:pPr>
        <w:keepNext/>
        <w:keepLines/>
        <w:spacing w:before="240" w:after="120" w:line="259" w:lineRule="auto"/>
        <w:jc w:val="center"/>
        <w:outlineLvl w:val="0"/>
        <w:rPr>
          <w:rFonts w:eastAsia="Yu Gothic Light"/>
          <w:bCs w:val="0"/>
          <w:color w:val="000000"/>
          <w:sz w:val="28"/>
          <w:szCs w:val="32"/>
          <w:lang w:eastAsia="pl-PL"/>
        </w:rPr>
      </w:pPr>
      <w:r w:rsidRPr="00D03804">
        <w:rPr>
          <w:rFonts w:eastAsia="Yu Gothic Light"/>
          <w:b/>
          <w:bCs w:val="0"/>
          <w:color w:val="000000"/>
          <w:sz w:val="28"/>
          <w:szCs w:val="32"/>
          <w:lang w:eastAsia="pl-PL"/>
        </w:rPr>
        <w:t>§ 1</w:t>
      </w:r>
    </w:p>
    <w:p w14:paraId="0983629F" w14:textId="77777777" w:rsidR="00D03804" w:rsidRPr="00D03804" w:rsidRDefault="00D03804" w:rsidP="00D03804">
      <w:pPr>
        <w:spacing w:after="160" w:line="360" w:lineRule="auto"/>
        <w:ind w:firstLine="360"/>
        <w:rPr>
          <w:rFonts w:eastAsia="Calibri"/>
          <w:b/>
          <w:color w:val="000000"/>
          <w:szCs w:val="24"/>
          <w:lang w:eastAsia="pl-PL"/>
        </w:rPr>
      </w:pPr>
      <w:r w:rsidRPr="00D03804">
        <w:rPr>
          <w:rFonts w:eastAsia="Calibri"/>
          <w:b/>
          <w:color w:val="000000"/>
          <w:szCs w:val="24"/>
          <w:lang w:eastAsia="pl-PL"/>
        </w:rPr>
        <w:t>W Regulaminie Samorządu Studenckiego Zachodniopomorskiego Uniwersytetu Technologicznego w Szczecinie § 15 ust. 3 o treści:</w:t>
      </w:r>
    </w:p>
    <w:p w14:paraId="106B17F3" w14:textId="77777777" w:rsidR="00D03804" w:rsidRPr="00D03804" w:rsidRDefault="00D03804" w:rsidP="00D03804">
      <w:pPr>
        <w:tabs>
          <w:tab w:val="left" w:pos="709"/>
        </w:tabs>
        <w:spacing w:after="160" w:line="360" w:lineRule="auto"/>
        <w:ind w:left="142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3. Kadencja członka Parlamentu trwa od momentu wyboru przez Sejmik Wydziałowy Samorządu studenckiego i trwa do dwóch lat. Każdy członek parlamentu jest jednocześnie członkiem Sejmiku Wydziałowego Samorządu Studenckiego z zastrzeżeniem § 23.</w:t>
      </w:r>
    </w:p>
    <w:p w14:paraId="778282DE" w14:textId="77777777" w:rsidR="00D03804" w:rsidRPr="00D03804" w:rsidRDefault="00D03804" w:rsidP="00D03804">
      <w:pPr>
        <w:spacing w:after="160" w:line="360" w:lineRule="auto"/>
        <w:rPr>
          <w:rFonts w:eastAsia="Calibri"/>
          <w:b/>
          <w:color w:val="000000"/>
          <w:szCs w:val="24"/>
          <w:lang w:eastAsia="pl-PL"/>
        </w:rPr>
      </w:pPr>
      <w:r w:rsidRPr="00D03804">
        <w:rPr>
          <w:rFonts w:eastAsia="Calibri"/>
          <w:b/>
          <w:color w:val="000000"/>
          <w:szCs w:val="24"/>
          <w:lang w:eastAsia="pl-PL"/>
        </w:rPr>
        <w:t>zostaje zamieniony na:</w:t>
      </w:r>
    </w:p>
    <w:p w14:paraId="64E36453" w14:textId="77777777" w:rsidR="00D03804" w:rsidRPr="00D03804" w:rsidRDefault="00D03804" w:rsidP="00D03804">
      <w:pPr>
        <w:spacing w:after="160" w:line="360" w:lineRule="auto"/>
        <w:ind w:left="142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3. Kadencja członka Parlamentu trwa od momentu wyboru przez Sejmik Wydziałowy Samorządu Studenckiego i trwa do dwóch lat. Każdy członek parlamentu jest jednocześnie członkiem Sejmiku Wydziałowego Samorządu Studenckiego z zastrzeżeniem § 23 oraz § 33.</w:t>
      </w:r>
    </w:p>
    <w:p w14:paraId="028CB0BA" w14:textId="77777777" w:rsidR="00D03804" w:rsidRPr="00D03804" w:rsidRDefault="00D03804" w:rsidP="00D03804">
      <w:pPr>
        <w:keepNext/>
        <w:keepLines/>
        <w:spacing w:before="240" w:after="120" w:line="259" w:lineRule="auto"/>
        <w:jc w:val="center"/>
        <w:outlineLvl w:val="0"/>
        <w:rPr>
          <w:rFonts w:eastAsia="Yu Gothic Light"/>
          <w:b/>
          <w:bCs w:val="0"/>
          <w:color w:val="000000"/>
          <w:sz w:val="28"/>
          <w:szCs w:val="32"/>
          <w:lang w:eastAsia="pl-PL"/>
        </w:rPr>
      </w:pPr>
      <w:r w:rsidRPr="00D03804">
        <w:rPr>
          <w:rFonts w:eastAsia="Yu Gothic Light"/>
          <w:b/>
          <w:bCs w:val="0"/>
          <w:color w:val="000000"/>
          <w:sz w:val="28"/>
          <w:szCs w:val="32"/>
          <w:lang w:eastAsia="pl-PL"/>
        </w:rPr>
        <w:t>§ 2</w:t>
      </w:r>
    </w:p>
    <w:p w14:paraId="6A648A9D" w14:textId="77777777" w:rsidR="00D03804" w:rsidRPr="00D03804" w:rsidRDefault="00D03804" w:rsidP="00D03804">
      <w:pPr>
        <w:spacing w:after="160" w:line="360" w:lineRule="auto"/>
        <w:ind w:firstLine="360"/>
        <w:rPr>
          <w:rFonts w:eastAsia="Calibri"/>
          <w:b/>
          <w:color w:val="000000"/>
          <w:szCs w:val="24"/>
          <w:lang w:eastAsia="pl-PL"/>
        </w:rPr>
      </w:pPr>
      <w:r w:rsidRPr="00D03804">
        <w:rPr>
          <w:rFonts w:eastAsia="Calibri"/>
          <w:b/>
          <w:color w:val="000000"/>
          <w:szCs w:val="24"/>
          <w:lang w:eastAsia="pl-PL"/>
        </w:rPr>
        <w:t>W Regulaminie Samorządu Studenckiego Zachodniopomorskiego Uniwersytetu Technologicznego w Szczecinie § 17 o treści:</w:t>
      </w:r>
    </w:p>
    <w:p w14:paraId="2E2687F9" w14:textId="77777777" w:rsidR="00D03804" w:rsidRPr="00D03804" w:rsidRDefault="00D03804" w:rsidP="00D03804">
      <w:pPr>
        <w:numPr>
          <w:ilvl w:val="0"/>
          <w:numId w:val="27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W skład Parlamentu Samorządu Studenckiego wchodzą:</w:t>
      </w:r>
    </w:p>
    <w:p w14:paraId="173B2B42" w14:textId="77777777" w:rsidR="00D03804" w:rsidRPr="00D03804" w:rsidRDefault="00D03804" w:rsidP="00D03804">
      <w:pPr>
        <w:numPr>
          <w:ilvl w:val="0"/>
          <w:numId w:val="28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Przewodniczący;</w:t>
      </w:r>
    </w:p>
    <w:p w14:paraId="53F7479C" w14:textId="77777777" w:rsidR="00D03804" w:rsidRPr="00D03804" w:rsidRDefault="00D03804" w:rsidP="00D03804">
      <w:pPr>
        <w:numPr>
          <w:ilvl w:val="0"/>
          <w:numId w:val="28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pozostali członkowie Prezydium;</w:t>
      </w:r>
    </w:p>
    <w:p w14:paraId="50831432" w14:textId="77777777" w:rsidR="00D03804" w:rsidRPr="00D03804" w:rsidRDefault="00D03804" w:rsidP="00D03804">
      <w:pPr>
        <w:numPr>
          <w:ilvl w:val="0"/>
          <w:numId w:val="28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Przewodniczący Sejmików;</w:t>
      </w:r>
    </w:p>
    <w:p w14:paraId="4FAAAAEA" w14:textId="77777777" w:rsidR="00D03804" w:rsidRPr="00D03804" w:rsidRDefault="00D03804" w:rsidP="00D03804">
      <w:pPr>
        <w:numPr>
          <w:ilvl w:val="0"/>
          <w:numId w:val="28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po jednym delegacie Sejmików;</w:t>
      </w:r>
    </w:p>
    <w:p w14:paraId="616BAA4C" w14:textId="77777777" w:rsidR="00D03804" w:rsidRPr="00D03804" w:rsidRDefault="00D03804" w:rsidP="00D03804">
      <w:pPr>
        <w:numPr>
          <w:ilvl w:val="0"/>
          <w:numId w:val="28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Przewodniczący SUSKW.</w:t>
      </w:r>
    </w:p>
    <w:p w14:paraId="5F8867F8" w14:textId="77777777" w:rsidR="00D03804" w:rsidRPr="00D03804" w:rsidRDefault="00D03804" w:rsidP="00D03804">
      <w:pPr>
        <w:numPr>
          <w:ilvl w:val="0"/>
          <w:numId w:val="27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Parlament składa się z co najmniej 27 członków, po dwóch z każdego sejmiku, w tym ich Przewodniczący.</w:t>
      </w:r>
    </w:p>
    <w:p w14:paraId="0F097D06" w14:textId="77777777" w:rsidR="00D03804" w:rsidRPr="00D03804" w:rsidRDefault="00D03804" w:rsidP="00221CA3">
      <w:pPr>
        <w:keepNext/>
        <w:spacing w:after="160" w:line="360" w:lineRule="auto"/>
        <w:rPr>
          <w:rFonts w:eastAsia="Calibri"/>
          <w:b/>
          <w:color w:val="000000"/>
          <w:szCs w:val="24"/>
          <w:lang w:eastAsia="pl-PL"/>
        </w:rPr>
      </w:pPr>
      <w:r w:rsidRPr="00D03804">
        <w:rPr>
          <w:rFonts w:eastAsia="Calibri"/>
          <w:b/>
          <w:color w:val="000000"/>
          <w:szCs w:val="24"/>
          <w:lang w:eastAsia="pl-PL"/>
        </w:rPr>
        <w:lastRenderedPageBreak/>
        <w:t>zostaje zmieniony na:</w:t>
      </w:r>
    </w:p>
    <w:p w14:paraId="7A0E002E" w14:textId="77777777" w:rsidR="00D03804" w:rsidRPr="00D03804" w:rsidRDefault="00D03804" w:rsidP="00221CA3">
      <w:pPr>
        <w:keepNext/>
        <w:numPr>
          <w:ilvl w:val="0"/>
          <w:numId w:val="29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W skład Parlamentu Samorządu Studenckiego wchodzą:</w:t>
      </w:r>
    </w:p>
    <w:p w14:paraId="0629DCFA" w14:textId="77777777" w:rsidR="00D03804" w:rsidRPr="00D03804" w:rsidRDefault="00D03804" w:rsidP="00D03804">
      <w:pPr>
        <w:numPr>
          <w:ilvl w:val="0"/>
          <w:numId w:val="30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Przewodniczący;</w:t>
      </w:r>
    </w:p>
    <w:p w14:paraId="0F0F0477" w14:textId="77777777" w:rsidR="00D03804" w:rsidRPr="00D03804" w:rsidRDefault="00D03804" w:rsidP="00D03804">
      <w:pPr>
        <w:numPr>
          <w:ilvl w:val="0"/>
          <w:numId w:val="30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pozostali członkowie Prezydium;</w:t>
      </w:r>
    </w:p>
    <w:p w14:paraId="4E2B120F" w14:textId="77777777" w:rsidR="00D03804" w:rsidRPr="00D03804" w:rsidRDefault="00D03804" w:rsidP="00D03804">
      <w:pPr>
        <w:numPr>
          <w:ilvl w:val="0"/>
          <w:numId w:val="30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Przewodniczący Sejmików;</w:t>
      </w:r>
    </w:p>
    <w:p w14:paraId="6560B891" w14:textId="77777777" w:rsidR="00D03804" w:rsidRPr="00D03804" w:rsidRDefault="00D03804" w:rsidP="00D03804">
      <w:pPr>
        <w:numPr>
          <w:ilvl w:val="0"/>
          <w:numId w:val="30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po jednym delegacie Sejmików;</w:t>
      </w:r>
    </w:p>
    <w:p w14:paraId="4A957AD3" w14:textId="77777777" w:rsidR="00D03804" w:rsidRPr="00D03804" w:rsidRDefault="00D03804" w:rsidP="00D03804">
      <w:pPr>
        <w:numPr>
          <w:ilvl w:val="0"/>
          <w:numId w:val="30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Przewodniczący SUSKW.</w:t>
      </w:r>
    </w:p>
    <w:p w14:paraId="074935A3" w14:textId="77777777" w:rsidR="00D03804" w:rsidRPr="00D03804" w:rsidRDefault="00D03804" w:rsidP="00D03804">
      <w:pPr>
        <w:numPr>
          <w:ilvl w:val="0"/>
          <w:numId w:val="29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Parlament składa się z maksymalnie 28 członków.</w:t>
      </w:r>
    </w:p>
    <w:p w14:paraId="1E9B50E9" w14:textId="77777777" w:rsidR="00D03804" w:rsidRPr="00D03804" w:rsidRDefault="00D03804" w:rsidP="00D03804">
      <w:pPr>
        <w:numPr>
          <w:ilvl w:val="0"/>
          <w:numId w:val="29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Przewodniczący Komisji Rewizyjnej ze względu na pełnioną funkcje kontrolną - nie bierze udziału w głosowaniach Parlamentu.</w:t>
      </w:r>
    </w:p>
    <w:p w14:paraId="477BB1F1" w14:textId="77777777" w:rsidR="00D03804" w:rsidRPr="00D03804" w:rsidRDefault="00D03804" w:rsidP="00D03804">
      <w:pPr>
        <w:keepNext/>
        <w:keepLines/>
        <w:spacing w:before="240" w:after="120" w:line="259" w:lineRule="auto"/>
        <w:jc w:val="center"/>
        <w:outlineLvl w:val="0"/>
        <w:rPr>
          <w:rFonts w:eastAsia="Yu Gothic Light"/>
          <w:b/>
          <w:bCs w:val="0"/>
          <w:color w:val="000000"/>
          <w:sz w:val="28"/>
          <w:szCs w:val="32"/>
          <w:lang w:eastAsia="pl-PL"/>
        </w:rPr>
      </w:pPr>
      <w:r w:rsidRPr="00D03804">
        <w:rPr>
          <w:rFonts w:eastAsia="Yu Gothic Light"/>
          <w:b/>
          <w:bCs w:val="0"/>
          <w:color w:val="000000"/>
          <w:sz w:val="28"/>
          <w:szCs w:val="32"/>
          <w:lang w:eastAsia="pl-PL"/>
        </w:rPr>
        <w:t>§ 3</w:t>
      </w:r>
    </w:p>
    <w:p w14:paraId="6F664656" w14:textId="77777777" w:rsidR="00D03804" w:rsidRPr="00D03804" w:rsidRDefault="00D03804" w:rsidP="00D03804">
      <w:pPr>
        <w:spacing w:after="160" w:line="360" w:lineRule="auto"/>
        <w:ind w:firstLine="360"/>
        <w:rPr>
          <w:rFonts w:eastAsia="Calibri"/>
          <w:b/>
          <w:color w:val="000000"/>
          <w:szCs w:val="24"/>
          <w:lang w:eastAsia="pl-PL"/>
        </w:rPr>
      </w:pPr>
      <w:r w:rsidRPr="00D03804">
        <w:rPr>
          <w:rFonts w:eastAsia="Calibri"/>
          <w:b/>
          <w:color w:val="000000"/>
          <w:szCs w:val="24"/>
          <w:lang w:eastAsia="pl-PL"/>
        </w:rPr>
        <w:t>W Regulaminie Samorządu Studenckiego Zachodniopomorskiego Uniwersytetu Technologicznego w Szczecinie § 33 ust. 3 o treści:</w:t>
      </w:r>
    </w:p>
    <w:p w14:paraId="41A53EA3" w14:textId="77777777" w:rsidR="00D03804" w:rsidRPr="00D03804" w:rsidRDefault="00D03804" w:rsidP="00D03804">
      <w:pPr>
        <w:spacing w:after="160" w:line="360" w:lineRule="auto"/>
        <w:ind w:left="360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3. Funkcji Przewodniczącego Komisji Rewizyjnej nie można łączyć z funkcją Przewodniczącego Sejmiku i z funkcją w Prezydium Parlamentu.</w:t>
      </w:r>
    </w:p>
    <w:p w14:paraId="7B60D48B" w14:textId="77777777" w:rsidR="00D03804" w:rsidRPr="00D03804" w:rsidRDefault="00D03804" w:rsidP="00D03804">
      <w:pPr>
        <w:spacing w:after="160" w:line="360" w:lineRule="auto"/>
        <w:jc w:val="left"/>
        <w:rPr>
          <w:rFonts w:eastAsia="Calibri"/>
          <w:b/>
          <w:color w:val="000000"/>
          <w:szCs w:val="24"/>
          <w:lang w:eastAsia="pl-PL"/>
        </w:rPr>
      </w:pPr>
      <w:r w:rsidRPr="00D03804">
        <w:rPr>
          <w:rFonts w:eastAsia="Calibri"/>
          <w:b/>
          <w:color w:val="000000"/>
          <w:szCs w:val="24"/>
          <w:lang w:eastAsia="pl-PL"/>
        </w:rPr>
        <w:t>zostaje zmieniony na:</w:t>
      </w:r>
    </w:p>
    <w:p w14:paraId="4CC6D6D3" w14:textId="77777777" w:rsidR="00D03804" w:rsidRPr="00D03804" w:rsidRDefault="00D03804" w:rsidP="00D03804">
      <w:pPr>
        <w:numPr>
          <w:ilvl w:val="0"/>
          <w:numId w:val="27"/>
        </w:numPr>
        <w:spacing w:after="160" w:line="360" w:lineRule="auto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Funkcji Przewodniczącego Komisji Rewizyjnej nie można łączyć z funkcją w Prezydium Parlamentu.</w:t>
      </w:r>
    </w:p>
    <w:p w14:paraId="38FD4DD0" w14:textId="77777777" w:rsidR="00D03804" w:rsidRPr="00D03804" w:rsidRDefault="00D03804" w:rsidP="00D03804">
      <w:pPr>
        <w:keepNext/>
        <w:keepLines/>
        <w:spacing w:before="240" w:after="120" w:line="259" w:lineRule="auto"/>
        <w:jc w:val="center"/>
        <w:outlineLvl w:val="0"/>
        <w:rPr>
          <w:rFonts w:eastAsia="Yu Gothic Light"/>
          <w:b/>
          <w:bCs w:val="0"/>
          <w:color w:val="000000"/>
          <w:sz w:val="28"/>
          <w:szCs w:val="32"/>
          <w:lang w:eastAsia="pl-PL"/>
        </w:rPr>
      </w:pPr>
      <w:r w:rsidRPr="00D03804">
        <w:rPr>
          <w:rFonts w:eastAsia="Yu Gothic Light"/>
          <w:b/>
          <w:bCs w:val="0"/>
          <w:color w:val="000000"/>
          <w:sz w:val="28"/>
          <w:szCs w:val="32"/>
          <w:lang w:eastAsia="pl-PL"/>
        </w:rPr>
        <w:t>§ 4</w:t>
      </w:r>
    </w:p>
    <w:p w14:paraId="689EED04" w14:textId="77777777" w:rsidR="00D03804" w:rsidRPr="00D03804" w:rsidRDefault="00D03804" w:rsidP="00D03804">
      <w:pPr>
        <w:spacing w:after="160" w:line="360" w:lineRule="auto"/>
        <w:ind w:firstLine="360"/>
        <w:rPr>
          <w:rFonts w:eastAsia="Calibri"/>
          <w:b/>
          <w:color w:val="000000"/>
          <w:szCs w:val="24"/>
          <w:lang w:eastAsia="pl-PL"/>
        </w:rPr>
      </w:pPr>
      <w:r w:rsidRPr="00D03804">
        <w:rPr>
          <w:rFonts w:eastAsia="Calibri"/>
          <w:b/>
          <w:color w:val="000000"/>
          <w:szCs w:val="24"/>
          <w:lang w:eastAsia="pl-PL"/>
        </w:rPr>
        <w:t>W Regulaminie Samorządu Studenckiego Zachodniopomorskiego Uniwersytetu Technologicznego w Szczecinie dodaje się § 33 ust. 4 o treści:</w:t>
      </w:r>
    </w:p>
    <w:p w14:paraId="33F7A518" w14:textId="77777777" w:rsidR="00D03804" w:rsidRPr="00D03804" w:rsidRDefault="00D03804" w:rsidP="00D03804">
      <w:pPr>
        <w:spacing w:after="160" w:line="360" w:lineRule="auto"/>
        <w:ind w:left="360"/>
        <w:contextualSpacing/>
        <w:jc w:val="left"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 xml:space="preserve">4. Z dniem rozpoczęcia kadencji, Przewodniczący Komisji Rewizyjnej traci mandat w Sejmiku </w:t>
      </w:r>
      <w:bookmarkStart w:id="2" w:name="_Hlk188891085"/>
      <w:r w:rsidRPr="00D03804">
        <w:rPr>
          <w:rFonts w:eastAsia="Calibri"/>
          <w:bCs w:val="0"/>
          <w:color w:val="000000"/>
          <w:szCs w:val="24"/>
          <w:lang w:eastAsia="pl-PL"/>
        </w:rPr>
        <w:t>oraz czynne prawa wyborcze wynikające z postanowień niniejszego regulaminu.</w:t>
      </w:r>
      <w:bookmarkEnd w:id="2"/>
    </w:p>
    <w:p w14:paraId="3E85601D" w14:textId="77777777" w:rsidR="00D03804" w:rsidRPr="00D03804" w:rsidRDefault="00D03804" w:rsidP="00D03804">
      <w:pPr>
        <w:keepNext/>
        <w:keepLines/>
        <w:spacing w:before="240" w:after="120" w:line="259" w:lineRule="auto"/>
        <w:jc w:val="center"/>
        <w:outlineLvl w:val="0"/>
        <w:rPr>
          <w:rFonts w:eastAsia="Yu Gothic Light"/>
          <w:b/>
          <w:bCs w:val="0"/>
          <w:color w:val="000000"/>
          <w:sz w:val="28"/>
          <w:szCs w:val="32"/>
          <w:lang w:eastAsia="pl-PL"/>
        </w:rPr>
      </w:pPr>
      <w:r w:rsidRPr="00D03804">
        <w:rPr>
          <w:rFonts w:eastAsia="Yu Gothic Light"/>
          <w:b/>
          <w:bCs w:val="0"/>
          <w:color w:val="000000"/>
          <w:sz w:val="28"/>
          <w:szCs w:val="32"/>
          <w:lang w:eastAsia="pl-PL"/>
        </w:rPr>
        <w:t>§ 5</w:t>
      </w:r>
    </w:p>
    <w:p w14:paraId="1DC4FC93" w14:textId="77777777" w:rsidR="00D03804" w:rsidRPr="00D03804" w:rsidRDefault="00D03804" w:rsidP="00D03804">
      <w:pPr>
        <w:spacing w:after="160" w:line="360" w:lineRule="auto"/>
        <w:ind w:left="360"/>
        <w:contextualSpacing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Wykonanie uchwały powierza się Przewodniczącemu Parlamentu Samorządu Studenckiego.</w:t>
      </w:r>
    </w:p>
    <w:p w14:paraId="291A442F" w14:textId="77777777" w:rsidR="00D03804" w:rsidRPr="00D03804" w:rsidRDefault="00D03804" w:rsidP="00D03804">
      <w:pPr>
        <w:keepNext/>
        <w:keepLines/>
        <w:spacing w:before="240" w:after="120" w:line="259" w:lineRule="auto"/>
        <w:jc w:val="center"/>
        <w:outlineLvl w:val="0"/>
        <w:rPr>
          <w:rFonts w:eastAsia="Yu Gothic Light"/>
          <w:b/>
          <w:bCs w:val="0"/>
          <w:color w:val="000000"/>
          <w:sz w:val="28"/>
          <w:szCs w:val="32"/>
          <w:lang w:eastAsia="pl-PL"/>
        </w:rPr>
      </w:pPr>
      <w:r w:rsidRPr="00D03804">
        <w:rPr>
          <w:rFonts w:eastAsia="Yu Gothic Light"/>
          <w:b/>
          <w:bCs w:val="0"/>
          <w:color w:val="000000"/>
          <w:sz w:val="28"/>
          <w:szCs w:val="32"/>
          <w:lang w:eastAsia="pl-PL"/>
        </w:rPr>
        <w:t>§ 6</w:t>
      </w:r>
    </w:p>
    <w:p w14:paraId="6FB67C10" w14:textId="77777777" w:rsidR="00D03804" w:rsidRPr="00D03804" w:rsidRDefault="00D03804" w:rsidP="00D03804">
      <w:pPr>
        <w:spacing w:after="160" w:line="360" w:lineRule="auto"/>
        <w:ind w:left="360"/>
        <w:contextualSpacing/>
        <w:rPr>
          <w:rFonts w:eastAsia="Calibri"/>
          <w:bCs w:val="0"/>
          <w:color w:val="000000"/>
          <w:szCs w:val="24"/>
          <w:lang w:eastAsia="pl-PL"/>
        </w:rPr>
      </w:pPr>
      <w:r w:rsidRPr="00D03804">
        <w:rPr>
          <w:rFonts w:eastAsia="Calibri"/>
          <w:bCs w:val="0"/>
          <w:color w:val="000000"/>
          <w:szCs w:val="24"/>
          <w:lang w:eastAsia="pl-PL"/>
        </w:rPr>
        <w:t>Uchwała wchodzi w życie z dniem podjęcia.</w:t>
      </w:r>
    </w:p>
    <w:p w14:paraId="46C26C78" w14:textId="77777777" w:rsidR="00D03804" w:rsidRPr="00D03804" w:rsidRDefault="00D03804" w:rsidP="00D03804">
      <w:pPr>
        <w:spacing w:line="360" w:lineRule="auto"/>
        <w:jc w:val="left"/>
        <w:rPr>
          <w:rFonts w:eastAsia="Calibri"/>
          <w:color w:val="000000"/>
          <w:sz w:val="22"/>
          <w:szCs w:val="22"/>
          <w:lang w:eastAsia="pl-PL"/>
        </w:rPr>
      </w:pPr>
    </w:p>
    <w:p w14:paraId="2BC81EC6" w14:textId="77777777" w:rsidR="00D03804" w:rsidRPr="00D03804" w:rsidRDefault="00D03804" w:rsidP="00D03804">
      <w:pPr>
        <w:spacing w:line="360" w:lineRule="auto"/>
        <w:jc w:val="left"/>
        <w:rPr>
          <w:rFonts w:eastAsia="Calibri"/>
          <w:color w:val="000000"/>
          <w:sz w:val="22"/>
          <w:szCs w:val="22"/>
          <w:lang w:eastAsia="pl-PL"/>
        </w:rPr>
      </w:pPr>
    </w:p>
    <w:tbl>
      <w:tblPr>
        <w:tblW w:w="453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D03804" w:rsidRPr="00D03804" w14:paraId="448FD090" w14:textId="77777777" w:rsidTr="00E715D7">
        <w:trPr>
          <w:trHeight w:val="1125"/>
          <w:jc w:val="right"/>
        </w:trPr>
        <w:tc>
          <w:tcPr>
            <w:tcW w:w="4536" w:type="dxa"/>
          </w:tcPr>
          <w:p w14:paraId="375149FA" w14:textId="0BECFECF" w:rsidR="00D03804" w:rsidRPr="00D03804" w:rsidRDefault="00D03804" w:rsidP="00D03804">
            <w:pPr>
              <w:spacing w:line="259" w:lineRule="auto"/>
              <w:jc w:val="center"/>
              <w:rPr>
                <w:rFonts w:eastAsia="Calibri"/>
                <w:bCs w:val="0"/>
                <w:color w:val="000000"/>
                <w:sz w:val="22"/>
                <w:szCs w:val="22"/>
                <w:lang w:eastAsia="pl-PL"/>
              </w:rPr>
            </w:pPr>
            <w:bookmarkStart w:id="3" w:name="_Hlk31830040"/>
            <w:r w:rsidRPr="00D03804">
              <w:rPr>
                <w:rFonts w:eastAsia="Calibri"/>
                <w:bCs w:val="0"/>
                <w:color w:val="000000"/>
                <w:sz w:val="22"/>
                <w:szCs w:val="22"/>
                <w:lang w:eastAsia="pl-PL"/>
              </w:rPr>
              <w:t xml:space="preserve">Przewodniczący: Krzysztof </w:t>
            </w:r>
            <w:proofErr w:type="spellStart"/>
            <w:r w:rsidRPr="00D03804">
              <w:rPr>
                <w:rFonts w:eastAsia="Calibri"/>
                <w:bCs w:val="0"/>
                <w:color w:val="000000"/>
                <w:sz w:val="22"/>
                <w:szCs w:val="22"/>
                <w:lang w:eastAsia="pl-PL"/>
              </w:rPr>
              <w:t>Warpachowicz</w:t>
            </w:r>
            <w:proofErr w:type="spellEnd"/>
          </w:p>
        </w:tc>
      </w:tr>
      <w:bookmarkEnd w:id="3"/>
    </w:tbl>
    <w:p w14:paraId="79C6FB62" w14:textId="77777777" w:rsidR="00A70301" w:rsidRPr="00807FA8" w:rsidRDefault="00A70301" w:rsidP="00A72FE4">
      <w:pPr>
        <w:pStyle w:val="rektorpodpis"/>
        <w:ind w:left="0"/>
        <w:jc w:val="both"/>
      </w:pPr>
    </w:p>
    <w:sectPr w:rsidR="00A70301" w:rsidRP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94C5" w14:textId="77777777" w:rsidR="00D03804" w:rsidRDefault="00D03804" w:rsidP="00D03804">
      <w:pPr>
        <w:spacing w:line="240" w:lineRule="auto"/>
      </w:pPr>
      <w:r>
        <w:separator/>
      </w:r>
    </w:p>
  </w:endnote>
  <w:endnote w:type="continuationSeparator" w:id="0">
    <w:p w14:paraId="6B66075C" w14:textId="77777777" w:rsidR="00D03804" w:rsidRDefault="00D03804" w:rsidP="00D03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073C" w14:textId="77777777" w:rsidR="00D03804" w:rsidRDefault="00D03804" w:rsidP="00D03804">
      <w:pPr>
        <w:spacing w:line="240" w:lineRule="auto"/>
      </w:pPr>
      <w:r>
        <w:separator/>
      </w:r>
    </w:p>
  </w:footnote>
  <w:footnote w:type="continuationSeparator" w:id="0">
    <w:p w14:paraId="00DE0B63" w14:textId="77777777" w:rsidR="00D03804" w:rsidRDefault="00D03804" w:rsidP="00D038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8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FC11AB3"/>
    <w:multiLevelType w:val="hybridMultilevel"/>
    <w:tmpl w:val="FD56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36811"/>
    <w:multiLevelType w:val="hybridMultilevel"/>
    <w:tmpl w:val="45149D7E"/>
    <w:lvl w:ilvl="0" w:tplc="ED406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2" w15:restartNumberingAfterBreak="0">
    <w:nsid w:val="45896EA8"/>
    <w:multiLevelType w:val="hybridMultilevel"/>
    <w:tmpl w:val="3650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4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63BD0"/>
    <w:multiLevelType w:val="hybridMultilevel"/>
    <w:tmpl w:val="A03A7D68"/>
    <w:lvl w:ilvl="0" w:tplc="47586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9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C24554"/>
    <w:multiLevelType w:val="hybridMultilevel"/>
    <w:tmpl w:val="DB44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72282">
    <w:abstractNumId w:val="13"/>
  </w:num>
  <w:num w:numId="2" w16cid:durableId="1293176433">
    <w:abstractNumId w:val="8"/>
  </w:num>
  <w:num w:numId="3" w16cid:durableId="1916434609">
    <w:abstractNumId w:val="20"/>
  </w:num>
  <w:num w:numId="4" w16cid:durableId="1605073568">
    <w:abstractNumId w:val="15"/>
  </w:num>
  <w:num w:numId="5" w16cid:durableId="764502057">
    <w:abstractNumId w:val="4"/>
  </w:num>
  <w:num w:numId="6" w16cid:durableId="70780554">
    <w:abstractNumId w:val="1"/>
  </w:num>
  <w:num w:numId="7" w16cid:durableId="1940680301">
    <w:abstractNumId w:val="18"/>
  </w:num>
  <w:num w:numId="8" w16cid:durableId="1958444319">
    <w:abstractNumId w:val="16"/>
  </w:num>
  <w:num w:numId="9" w16cid:durableId="1901672685">
    <w:abstractNumId w:val="6"/>
  </w:num>
  <w:num w:numId="10" w16cid:durableId="2028168441">
    <w:abstractNumId w:val="11"/>
  </w:num>
  <w:num w:numId="11" w16cid:durableId="16080447">
    <w:abstractNumId w:val="7"/>
  </w:num>
  <w:num w:numId="12" w16cid:durableId="1557081762">
    <w:abstractNumId w:val="2"/>
  </w:num>
  <w:num w:numId="13" w16cid:durableId="1653483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51994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3049116">
    <w:abstractNumId w:val="18"/>
  </w:num>
  <w:num w:numId="16" w16cid:durableId="204369355">
    <w:abstractNumId w:val="5"/>
  </w:num>
  <w:num w:numId="17" w16cid:durableId="1425564492">
    <w:abstractNumId w:val="3"/>
  </w:num>
  <w:num w:numId="18" w16cid:durableId="627007978">
    <w:abstractNumId w:val="18"/>
  </w:num>
  <w:num w:numId="19" w16cid:durableId="1197545912">
    <w:abstractNumId w:val="18"/>
  </w:num>
  <w:num w:numId="20" w16cid:durableId="871575909">
    <w:abstractNumId w:val="14"/>
  </w:num>
  <w:num w:numId="21" w16cid:durableId="17592493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320024">
    <w:abstractNumId w:val="21"/>
  </w:num>
  <w:num w:numId="23" w16cid:durableId="504127062">
    <w:abstractNumId w:val="0"/>
  </w:num>
  <w:num w:numId="24" w16cid:durableId="1820267290">
    <w:abstractNumId w:val="19"/>
  </w:num>
  <w:num w:numId="25" w16cid:durableId="289871333">
    <w:abstractNumId w:val="14"/>
  </w:num>
  <w:num w:numId="26" w16cid:durableId="1941258583">
    <w:abstractNumId w:val="22"/>
  </w:num>
  <w:num w:numId="27" w16cid:durableId="42143925">
    <w:abstractNumId w:val="12"/>
  </w:num>
  <w:num w:numId="28" w16cid:durableId="1657224282">
    <w:abstractNumId w:val="10"/>
  </w:num>
  <w:num w:numId="29" w16cid:durableId="1862162837">
    <w:abstractNumId w:val="9"/>
  </w:num>
  <w:num w:numId="30" w16cid:durableId="709954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56"/>
    <w:rsid w:val="000012E3"/>
    <w:rsid w:val="00040956"/>
    <w:rsid w:val="000737ED"/>
    <w:rsid w:val="000B24CF"/>
    <w:rsid w:val="000E4004"/>
    <w:rsid w:val="00143C6D"/>
    <w:rsid w:val="001D049C"/>
    <w:rsid w:val="00221CA3"/>
    <w:rsid w:val="00226C37"/>
    <w:rsid w:val="002B5B28"/>
    <w:rsid w:val="002F1774"/>
    <w:rsid w:val="00347E51"/>
    <w:rsid w:val="003C0BD5"/>
    <w:rsid w:val="00507D49"/>
    <w:rsid w:val="005254F8"/>
    <w:rsid w:val="0053358C"/>
    <w:rsid w:val="005B0F6A"/>
    <w:rsid w:val="005B166C"/>
    <w:rsid w:val="005D5403"/>
    <w:rsid w:val="006046E8"/>
    <w:rsid w:val="00605389"/>
    <w:rsid w:val="006079A3"/>
    <w:rsid w:val="0061662A"/>
    <w:rsid w:val="006324AC"/>
    <w:rsid w:val="00787289"/>
    <w:rsid w:val="00807FA8"/>
    <w:rsid w:val="00873AC7"/>
    <w:rsid w:val="00881A49"/>
    <w:rsid w:val="00897D63"/>
    <w:rsid w:val="008A2C2A"/>
    <w:rsid w:val="008B02BD"/>
    <w:rsid w:val="008C47EB"/>
    <w:rsid w:val="008D3161"/>
    <w:rsid w:val="008F0845"/>
    <w:rsid w:val="008F1F7C"/>
    <w:rsid w:val="00907326"/>
    <w:rsid w:val="00961652"/>
    <w:rsid w:val="0099699B"/>
    <w:rsid w:val="009A5D9D"/>
    <w:rsid w:val="009E689D"/>
    <w:rsid w:val="00A00273"/>
    <w:rsid w:val="00A325E4"/>
    <w:rsid w:val="00A70301"/>
    <w:rsid w:val="00A72FE4"/>
    <w:rsid w:val="00A924C5"/>
    <w:rsid w:val="00AA6883"/>
    <w:rsid w:val="00AC5A7D"/>
    <w:rsid w:val="00AF133B"/>
    <w:rsid w:val="00B46149"/>
    <w:rsid w:val="00C221FC"/>
    <w:rsid w:val="00CC4A14"/>
    <w:rsid w:val="00D0080F"/>
    <w:rsid w:val="00D03804"/>
    <w:rsid w:val="00D146D5"/>
    <w:rsid w:val="00D85605"/>
    <w:rsid w:val="00DC41EE"/>
    <w:rsid w:val="00E123B1"/>
    <w:rsid w:val="00E36557"/>
    <w:rsid w:val="00E437A8"/>
    <w:rsid w:val="00E611E1"/>
    <w:rsid w:val="00E82F00"/>
    <w:rsid w:val="00EE0E88"/>
    <w:rsid w:val="00F022A1"/>
    <w:rsid w:val="00F3034D"/>
    <w:rsid w:val="00F36A77"/>
    <w:rsid w:val="00F56C58"/>
    <w:rsid w:val="00F94F97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22C4"/>
  <w15:chartTrackingRefBased/>
  <w15:docId w15:val="{BC150F56-5B91-4CD6-B04C-7EFD1B7E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99699B"/>
    <w:pPr>
      <w:spacing w:before="24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E611E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99699B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E611E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99699B"/>
    <w:pPr>
      <w:numPr>
        <w:numId w:val="0"/>
      </w:numPr>
      <w:spacing w:before="240" w:after="0" w:line="720" w:lineRule="auto"/>
      <w:ind w:left="5670"/>
      <w:jc w:val="center"/>
      <w:outlineLvl w:val="9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99699B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38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804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038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804"/>
    <w:rPr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KTY%20PRAWNE%20ZUT\szablony%20akt&#243;w\zarz&#261;dzenie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zarządzenie_szablon</Template>
  <TotalTime>49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 Rektora ZUT z dnia 10 marca 2025 r. w sprawie stwierdzenia zgodności zmian wprowadzonych w Regulaminie Samorządu Studenckiego ZUT z ustawą z dnia 20 lipca 2018 r. Prawo o szkolnictwie wyższym i nauce oraz Statutem ZUT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 Rektora ZUT z dnia 10 marca 2025 r. w sprawie stwierdzenia zgodności zmian wprowadzonych w Regulaminie Samorządu Studenckiego ZUT z ustawą z dnia 20 lipca 2018 r. Prawo o szkolnictwie wyższym i nauce oraz Statutem ZUT</dc:title>
  <dc:subject/>
  <dc:creator>Anita Wiśniewska</dc:creator>
  <cp:keywords/>
  <dc:description/>
  <cp:lastModifiedBy>Aleksandra Parkitna</cp:lastModifiedBy>
  <cp:revision>10</cp:revision>
  <dcterms:created xsi:type="dcterms:W3CDTF">2025-03-06T10:54:00Z</dcterms:created>
  <dcterms:modified xsi:type="dcterms:W3CDTF">2025-03-11T08:11:00Z</dcterms:modified>
</cp:coreProperties>
</file>