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7A13" w14:textId="4FD8F174" w:rsidR="007822F2" w:rsidRDefault="00961652" w:rsidP="00961652">
      <w:pPr>
        <w:pStyle w:val="Tytu"/>
      </w:pPr>
      <w:r>
        <w:t>zarządzenie nr</w:t>
      </w:r>
      <w:r w:rsidR="008201AC">
        <w:t xml:space="preserve"> </w:t>
      </w:r>
      <w:r w:rsidR="00F95650">
        <w:t>23</w:t>
      </w:r>
    </w:p>
    <w:p w14:paraId="697A06FD" w14:textId="1BA2214A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8201AC">
        <w:rPr>
          <w:sz w:val="28"/>
          <w:szCs w:val="28"/>
        </w:rPr>
        <w:t xml:space="preserve"> </w:t>
      </w:r>
      <w:r w:rsidR="00F95650">
        <w:rPr>
          <w:sz w:val="28"/>
          <w:szCs w:val="28"/>
        </w:rPr>
        <w:t xml:space="preserve">24 lutego </w:t>
      </w:r>
      <w:r w:rsidR="00FE2680">
        <w:rPr>
          <w:sz w:val="28"/>
          <w:szCs w:val="28"/>
        </w:rPr>
        <w:t>202</w:t>
      </w:r>
      <w:r w:rsidR="000E080F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E9E16F5" w14:textId="29388184" w:rsidR="000E080F" w:rsidRDefault="00AD31E7" w:rsidP="00B701B3">
      <w:pPr>
        <w:pStyle w:val="Nagwek1"/>
      </w:pPr>
      <w:r>
        <w:t xml:space="preserve">zmieniające zarządzenie nr </w:t>
      </w:r>
      <w:r w:rsidR="000E080F">
        <w:t>62</w:t>
      </w:r>
      <w:r>
        <w:t xml:space="preserve"> Rektora ZUT z dnia 24 ma</w:t>
      </w:r>
      <w:r w:rsidR="000E080F">
        <w:t>ja</w:t>
      </w:r>
      <w:r>
        <w:t xml:space="preserve"> 202</w:t>
      </w:r>
      <w:r w:rsidR="000E080F">
        <w:t>1</w:t>
      </w:r>
      <w:r>
        <w:t xml:space="preserve"> r.</w:t>
      </w:r>
      <w:r>
        <w:br/>
      </w:r>
      <w:r w:rsidR="00C221FC">
        <w:t xml:space="preserve">w sprawie </w:t>
      </w:r>
      <w:r>
        <w:t xml:space="preserve">wprowadzenia Regulaminu </w:t>
      </w:r>
      <w:r w:rsidR="000E080F">
        <w:t>okresowe</w:t>
      </w:r>
      <w:r w:rsidR="0024767B">
        <w:t>j</w:t>
      </w:r>
      <w:r w:rsidR="000E080F">
        <w:t xml:space="preserve"> oceny </w:t>
      </w:r>
    </w:p>
    <w:p w14:paraId="096AFAD2" w14:textId="37B54252" w:rsidR="00507D49" w:rsidRPr="009E689D" w:rsidRDefault="00AD31E7" w:rsidP="00B701B3">
      <w:pPr>
        <w:pStyle w:val="Nagwek1"/>
        <w:rPr>
          <w:rFonts w:ascii="Times New Roman" w:hAnsi="Times New Roman" w:cs="Times New Roman"/>
        </w:rPr>
      </w:pPr>
      <w:r>
        <w:t>pracowników</w:t>
      </w:r>
      <w:r w:rsidR="000E080F">
        <w:t xml:space="preserve"> niebędących nauczycielami akademickimi  </w:t>
      </w:r>
      <w:r w:rsidR="000E080F">
        <w:br/>
        <w:t xml:space="preserve">w </w:t>
      </w:r>
      <w:r>
        <w:t>Zachodniopomorski</w:t>
      </w:r>
      <w:r w:rsidR="000E080F">
        <w:t>m</w:t>
      </w:r>
      <w:r>
        <w:t xml:space="preserve"> Uniwersy</w:t>
      </w:r>
      <w:r w:rsidR="000E080F">
        <w:t>tecie</w:t>
      </w:r>
      <w:r>
        <w:t xml:space="preserve"> Technologiczn</w:t>
      </w:r>
      <w:r w:rsidR="000E080F">
        <w:t>ym</w:t>
      </w:r>
      <w:r>
        <w:t xml:space="preserve"> w Szczecinie</w:t>
      </w:r>
    </w:p>
    <w:p w14:paraId="6824F4C5" w14:textId="6634CD43" w:rsidR="00507D49" w:rsidRDefault="00AD31E7" w:rsidP="00B701B3">
      <w:pPr>
        <w:pStyle w:val="podstawaprawna"/>
        <w:spacing w:after="0"/>
      </w:pPr>
      <w:r w:rsidRPr="00CF37F4">
        <w:t>Na podstawie art</w:t>
      </w:r>
      <w:r w:rsidRPr="005262C2">
        <w:t>. 23 ust. 2 pkt 5 w związku z art. 126</w:t>
      </w:r>
      <w:r w:rsidRPr="00CF37F4">
        <w:t xml:space="preserve"> ustawy z dnia 20 lipca 2018 r. Prawo o szkolnictwie wyższym i nauce (tekst jedn. Dz. U.  z 202</w:t>
      </w:r>
      <w:r w:rsidR="000E080F">
        <w:t>4</w:t>
      </w:r>
      <w:r w:rsidRPr="00CF37F4">
        <w:t xml:space="preserve"> r. poz.</w:t>
      </w:r>
      <w:r>
        <w:t xml:space="preserve"> </w:t>
      </w:r>
      <w:r w:rsidR="000E080F">
        <w:t>1571</w:t>
      </w:r>
      <w:r>
        <w:t>, z późn. zm.</w:t>
      </w:r>
      <w:r w:rsidRPr="00CF37F4">
        <w:t>)</w:t>
      </w:r>
      <w:r>
        <w:t xml:space="preserve">,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14:paraId="6CCF2964" w14:textId="77777777" w:rsidR="00C221FC" w:rsidRDefault="00C221FC" w:rsidP="00B701B3">
      <w:pPr>
        <w:pStyle w:val="paragraf"/>
        <w:spacing w:after="60"/>
      </w:pPr>
    </w:p>
    <w:p w14:paraId="6273DCE2" w14:textId="663C55C4" w:rsidR="00C221FC" w:rsidRPr="000E080F" w:rsidRDefault="00D72D7F" w:rsidP="000E080F">
      <w:pPr>
        <w:pStyle w:val="akapit"/>
        <w:rPr>
          <w:spacing w:val="-4"/>
        </w:rPr>
      </w:pPr>
      <w:r w:rsidRPr="009C4899">
        <w:rPr>
          <w:spacing w:val="-4"/>
        </w:rPr>
        <w:t xml:space="preserve">W Regulaminie </w:t>
      </w:r>
      <w:r w:rsidR="000E080F" w:rsidRPr="009C4899">
        <w:rPr>
          <w:spacing w:val="-4"/>
        </w:rPr>
        <w:t xml:space="preserve">okresowej oceny pracowników niebędących nauczycielami akademickimi w ZUT </w:t>
      </w:r>
      <w:r w:rsidRPr="009C4899">
        <w:rPr>
          <w:spacing w:val="-4"/>
        </w:rPr>
        <w:t xml:space="preserve">stanowiącym załącznik do zarządzenia nr </w:t>
      </w:r>
      <w:r w:rsidR="000E080F" w:rsidRPr="009C4899">
        <w:rPr>
          <w:spacing w:val="-4"/>
        </w:rPr>
        <w:t>62</w:t>
      </w:r>
      <w:r w:rsidRPr="009C4899">
        <w:rPr>
          <w:spacing w:val="-4"/>
        </w:rPr>
        <w:t xml:space="preserve"> Rektora ZUT z dnia 24 </w:t>
      </w:r>
      <w:r w:rsidR="000E080F" w:rsidRPr="009C4899">
        <w:rPr>
          <w:spacing w:val="-4"/>
        </w:rPr>
        <w:t>maja</w:t>
      </w:r>
      <w:r w:rsidRPr="009C4899">
        <w:rPr>
          <w:spacing w:val="-4"/>
        </w:rPr>
        <w:t xml:space="preserve"> 202</w:t>
      </w:r>
      <w:r w:rsidR="000E080F" w:rsidRPr="009C4899">
        <w:rPr>
          <w:spacing w:val="-4"/>
        </w:rPr>
        <w:t>1</w:t>
      </w:r>
      <w:r w:rsidRPr="009C4899">
        <w:rPr>
          <w:spacing w:val="-4"/>
        </w:rPr>
        <w:t xml:space="preserve"> r.</w:t>
      </w:r>
      <w:r w:rsidR="00B701B3" w:rsidRPr="009C4899">
        <w:rPr>
          <w:spacing w:val="-4"/>
        </w:rPr>
        <w:t xml:space="preserve">, </w:t>
      </w:r>
      <w:r w:rsidRPr="009C4899">
        <w:rPr>
          <w:spacing w:val="-4"/>
        </w:rPr>
        <w:t>wprowadza się zmiany</w:t>
      </w:r>
      <w:r>
        <w:t>:</w:t>
      </w:r>
    </w:p>
    <w:p w14:paraId="0D881CD4" w14:textId="29D84506" w:rsidR="00D72D7F" w:rsidRDefault="00B701B3" w:rsidP="00B701B3">
      <w:pPr>
        <w:pStyle w:val="1wyliczanka"/>
        <w:numPr>
          <w:ilvl w:val="0"/>
          <w:numId w:val="30"/>
        </w:numPr>
        <w:spacing w:before="60" w:after="0"/>
        <w:ind w:left="284" w:hanging="284"/>
        <w:outlineLvl w:val="9"/>
      </w:pPr>
      <w:r>
        <w:t xml:space="preserve">w </w:t>
      </w:r>
      <w:r w:rsidR="00D72D7F">
        <w:t xml:space="preserve">§ </w:t>
      </w:r>
      <w:r w:rsidR="000E080F">
        <w:t>4</w:t>
      </w:r>
      <w:r w:rsidR="00180A89">
        <w:t xml:space="preserve"> </w:t>
      </w:r>
      <w:r w:rsidR="00D72D7F">
        <w:t xml:space="preserve">ust. </w:t>
      </w:r>
      <w:r w:rsidR="000E080F">
        <w:t>1</w:t>
      </w:r>
      <w:r w:rsidR="00D72D7F">
        <w:t xml:space="preserve"> </w:t>
      </w:r>
      <w:r w:rsidR="00180A89">
        <w:t xml:space="preserve">otrzymuje </w:t>
      </w:r>
      <w:r w:rsidR="00D72D7F">
        <w:t>brzmieni</w:t>
      </w:r>
      <w:r w:rsidR="00180A89">
        <w:t>e</w:t>
      </w:r>
      <w:r w:rsidR="00D72D7F">
        <w:t>:</w:t>
      </w:r>
    </w:p>
    <w:p w14:paraId="53CB3D38" w14:textId="275B3E08" w:rsidR="009C6F92" w:rsidRPr="009C6F92" w:rsidRDefault="00180A89" w:rsidP="00D048FB">
      <w:pPr>
        <w:pStyle w:val="1wyliczanka"/>
        <w:numPr>
          <w:ilvl w:val="0"/>
          <w:numId w:val="0"/>
        </w:numPr>
        <w:spacing w:after="0"/>
        <w:ind w:left="568" w:hanging="284"/>
        <w:outlineLvl w:val="9"/>
        <w:rPr>
          <w:bCs/>
          <w:szCs w:val="24"/>
        </w:rPr>
      </w:pPr>
      <w:r w:rsidRPr="009C6F92">
        <w:rPr>
          <w:szCs w:val="24"/>
        </w:rPr>
        <w:t>„</w:t>
      </w:r>
      <w:r w:rsidR="000E080F" w:rsidRPr="009C6F92">
        <w:rPr>
          <w:szCs w:val="24"/>
        </w:rPr>
        <w:t>1.</w:t>
      </w:r>
      <w:bookmarkStart w:id="0" w:name="_Hlk191287245"/>
      <w:r w:rsidR="009C6F92" w:rsidRPr="009C6F92">
        <w:rPr>
          <w:bCs/>
          <w:szCs w:val="24"/>
        </w:rPr>
        <w:t xml:space="preserve">Z zastrzeżeniem ust. 4 i </w:t>
      </w:r>
      <w:r w:rsidR="00D048FB">
        <w:rPr>
          <w:bCs/>
          <w:szCs w:val="24"/>
        </w:rPr>
        <w:t xml:space="preserve">§ </w:t>
      </w:r>
      <w:r w:rsidR="009C6F92" w:rsidRPr="009C6F92">
        <w:rPr>
          <w:bCs/>
          <w:szCs w:val="24"/>
        </w:rPr>
        <w:t>4a, ocena okresowa przeprowadzana jest raz na 2 lata,</w:t>
      </w:r>
      <w:r w:rsidR="00D048FB">
        <w:rPr>
          <w:bCs/>
          <w:szCs w:val="24"/>
        </w:rPr>
        <w:t xml:space="preserve"> </w:t>
      </w:r>
      <w:r w:rsidR="009C6F92" w:rsidRPr="009C6F92">
        <w:rPr>
          <w:bCs/>
          <w:szCs w:val="24"/>
        </w:rPr>
        <w:t>w terminach wskazanych komunikatem Rektora</w:t>
      </w:r>
      <w:bookmarkEnd w:id="0"/>
      <w:r w:rsidR="009C6F92" w:rsidRPr="009C6F92">
        <w:rPr>
          <w:bCs/>
          <w:szCs w:val="24"/>
        </w:rPr>
        <w:t>.”;</w:t>
      </w:r>
    </w:p>
    <w:p w14:paraId="29926DAC" w14:textId="36F87306" w:rsidR="00180A89" w:rsidRDefault="00180A89" w:rsidP="00D048FB">
      <w:pPr>
        <w:pStyle w:val="1wyliczanka"/>
        <w:numPr>
          <w:ilvl w:val="0"/>
          <w:numId w:val="30"/>
        </w:numPr>
        <w:spacing w:before="60" w:after="0"/>
        <w:ind w:left="284" w:hanging="284"/>
        <w:outlineLvl w:val="9"/>
      </w:pPr>
      <w:r>
        <w:t xml:space="preserve">po § </w:t>
      </w:r>
      <w:r w:rsidR="000E080F">
        <w:t>4</w:t>
      </w:r>
      <w:r>
        <w:t xml:space="preserve"> </w:t>
      </w:r>
      <w:r w:rsidR="00D72D7F">
        <w:t xml:space="preserve">dodaje się </w:t>
      </w:r>
      <w:r>
        <w:t xml:space="preserve">§ </w:t>
      </w:r>
      <w:r w:rsidR="000E080F">
        <w:t>4</w:t>
      </w:r>
      <w:r>
        <w:t xml:space="preserve">a </w:t>
      </w:r>
      <w:r w:rsidR="00D72D7F">
        <w:t xml:space="preserve">w brzmieniu: </w:t>
      </w:r>
    </w:p>
    <w:p w14:paraId="06F511B7" w14:textId="60D24210" w:rsidR="00F925A7" w:rsidRDefault="00F925A7" w:rsidP="00D048FB">
      <w:pPr>
        <w:pStyle w:val="1wyliczanka"/>
        <w:numPr>
          <w:ilvl w:val="0"/>
          <w:numId w:val="0"/>
        </w:numPr>
        <w:spacing w:after="0"/>
        <w:ind w:left="284"/>
        <w:rPr>
          <w:spacing w:val="-4"/>
        </w:rPr>
      </w:pPr>
      <w:bookmarkStart w:id="1" w:name="_Hlk191287386"/>
      <w:r>
        <w:rPr>
          <w:spacing w:val="-4"/>
        </w:rPr>
        <w:t>„</w:t>
      </w:r>
      <w:r w:rsidR="00737388" w:rsidRPr="005A1A2A">
        <w:rPr>
          <w:spacing w:val="-4"/>
        </w:rPr>
        <w:t>§</w:t>
      </w:r>
      <w:r w:rsidR="00B701B3" w:rsidRPr="005A1A2A">
        <w:rPr>
          <w:spacing w:val="-4"/>
        </w:rPr>
        <w:t> </w:t>
      </w:r>
      <w:r w:rsidR="000E080F">
        <w:rPr>
          <w:spacing w:val="-4"/>
        </w:rPr>
        <w:t>4</w:t>
      </w:r>
      <w:r w:rsidR="00737388" w:rsidRPr="005A1A2A">
        <w:rPr>
          <w:spacing w:val="-4"/>
        </w:rPr>
        <w:t>a</w:t>
      </w:r>
      <w:r w:rsidR="00B701B3" w:rsidRPr="005A1A2A">
        <w:rPr>
          <w:spacing w:val="-4"/>
        </w:rPr>
        <w:t>.</w:t>
      </w:r>
      <w:bookmarkStart w:id="2" w:name="_Hlk189134031"/>
    </w:p>
    <w:p w14:paraId="088A7B8E" w14:textId="75DB00C6" w:rsidR="00D72D7F" w:rsidRDefault="000E080F" w:rsidP="00D048FB">
      <w:pPr>
        <w:pStyle w:val="1wyliczanka"/>
        <w:numPr>
          <w:ilvl w:val="0"/>
          <w:numId w:val="0"/>
        </w:numPr>
        <w:spacing w:after="0"/>
        <w:ind w:left="284"/>
      </w:pPr>
      <w:bookmarkStart w:id="3" w:name="_Hlk189134134"/>
      <w:r>
        <w:rPr>
          <w:spacing w:val="-4"/>
        </w:rPr>
        <w:t>Ocena okresowa pracowników obejmująca okres od 1 stycznia 2023</w:t>
      </w:r>
      <w:r w:rsidR="005262C2">
        <w:rPr>
          <w:spacing w:val="-4"/>
        </w:rPr>
        <w:t xml:space="preserve"> r. </w:t>
      </w:r>
      <w:r>
        <w:rPr>
          <w:spacing w:val="-4"/>
        </w:rPr>
        <w:t>do 31 grudnia 202</w:t>
      </w:r>
      <w:r w:rsidR="005262C2">
        <w:rPr>
          <w:spacing w:val="-4"/>
        </w:rPr>
        <w:t>5</w:t>
      </w:r>
      <w:r>
        <w:rPr>
          <w:spacing w:val="-4"/>
        </w:rPr>
        <w:t xml:space="preserve"> r. zostanie przeprowadzona w 2026 r.</w:t>
      </w:r>
      <w:r w:rsidR="00180A89" w:rsidRPr="005A1A2A">
        <w:rPr>
          <w:spacing w:val="-4"/>
        </w:rPr>
        <w:t xml:space="preserve">, </w:t>
      </w:r>
      <w:r>
        <w:rPr>
          <w:spacing w:val="-4"/>
        </w:rPr>
        <w:t xml:space="preserve">w terminie wskazanym w </w:t>
      </w:r>
      <w:r w:rsidR="005262C2">
        <w:rPr>
          <w:spacing w:val="-4"/>
        </w:rPr>
        <w:t>komunikacie</w:t>
      </w:r>
      <w:r w:rsidR="0067408F">
        <w:rPr>
          <w:spacing w:val="-4"/>
        </w:rPr>
        <w:t xml:space="preserve"> Rektora</w:t>
      </w:r>
      <w:r w:rsidR="00180A89">
        <w:t>.”</w:t>
      </w:r>
      <w:bookmarkEnd w:id="2"/>
      <w:r w:rsidR="009C4899">
        <w:t>;</w:t>
      </w:r>
    </w:p>
    <w:bookmarkEnd w:id="3"/>
    <w:bookmarkEnd w:id="1"/>
    <w:p w14:paraId="736A1E27" w14:textId="77777777" w:rsidR="005262C2" w:rsidRDefault="0064067D" w:rsidP="0067408F">
      <w:pPr>
        <w:pStyle w:val="1wyliczanka"/>
        <w:numPr>
          <w:ilvl w:val="0"/>
          <w:numId w:val="30"/>
        </w:numPr>
        <w:spacing w:before="60" w:after="0"/>
        <w:ind w:left="284" w:hanging="284"/>
        <w:outlineLvl w:val="9"/>
      </w:pPr>
      <w:r>
        <w:t xml:space="preserve">§ </w:t>
      </w:r>
      <w:r w:rsidR="0067408F">
        <w:t>9</w:t>
      </w:r>
      <w:r>
        <w:t xml:space="preserve"> </w:t>
      </w:r>
      <w:r w:rsidR="005262C2">
        <w:t>otrzymuje brzmienie:</w:t>
      </w:r>
    </w:p>
    <w:p w14:paraId="7EC5B2BC" w14:textId="6DB99C52" w:rsidR="005262C2" w:rsidRPr="00BC2396" w:rsidRDefault="005262C2" w:rsidP="005262C2">
      <w:pPr>
        <w:ind w:left="284"/>
      </w:pPr>
      <w:r>
        <w:t>„</w:t>
      </w:r>
      <w:bookmarkStart w:id="4" w:name="_Hlk191287667"/>
      <w:r w:rsidRPr="00BC2396">
        <w:rPr>
          <w:spacing w:val="-4"/>
        </w:rPr>
        <w:t>Niewykonanie obowiązku przeprowadzenia oceny okresowej w terminie wskazanym w</w:t>
      </w:r>
      <w:r>
        <w:rPr>
          <w:spacing w:val="-4"/>
        </w:rPr>
        <w:t> </w:t>
      </w:r>
      <w:r w:rsidRPr="00BC2396">
        <w:rPr>
          <w:spacing w:val="-4"/>
        </w:rPr>
        <w:t>harmonogramie stanowi naruszenie obowiązków pracowniczych oceniającego ze skutkiem nałożenia kary porządkowej</w:t>
      </w:r>
      <w:r w:rsidRPr="00BC2396">
        <w:t xml:space="preserve"> (upomnienia, nagany) na oceniającego</w:t>
      </w:r>
      <w:bookmarkEnd w:id="4"/>
      <w:r>
        <w:t>.</w:t>
      </w:r>
      <w:r w:rsidRPr="005262C2">
        <w:t>”</w:t>
      </w:r>
      <w:r w:rsidR="009C4899">
        <w:t>.</w:t>
      </w:r>
    </w:p>
    <w:p w14:paraId="11EDB82D" w14:textId="77777777" w:rsidR="00C221FC" w:rsidRPr="00D236AC" w:rsidRDefault="00C221FC" w:rsidP="00B701B3">
      <w:pPr>
        <w:pStyle w:val="paragraf"/>
        <w:spacing w:after="60"/>
      </w:pPr>
    </w:p>
    <w:p w14:paraId="67BF434D" w14:textId="77777777" w:rsidR="00AC5A7D" w:rsidRDefault="00C221FC" w:rsidP="00B701B3">
      <w:pPr>
        <w:pStyle w:val="akapit"/>
      </w:pPr>
      <w:r>
        <w:t>Zarządzenie wchodzi w życie z dniem podpisania</w:t>
      </w:r>
      <w:r w:rsidR="00A00273">
        <w:t>.</w:t>
      </w:r>
    </w:p>
    <w:p w14:paraId="04CFF3D2" w14:textId="77777777" w:rsidR="008E5B44" w:rsidRPr="00E84F87" w:rsidRDefault="008E5B44" w:rsidP="008E5B44">
      <w:pPr>
        <w:spacing w:before="480" w:after="120"/>
        <w:ind w:left="5954"/>
        <w:jc w:val="center"/>
        <w:rPr>
          <w:szCs w:val="24"/>
        </w:rPr>
      </w:pPr>
      <w:r w:rsidRPr="00E84F87">
        <w:rPr>
          <w:szCs w:val="24"/>
        </w:rPr>
        <w:t xml:space="preserve">Rektor: </w:t>
      </w:r>
      <w:bookmarkStart w:id="5" w:name="_Hlk42160621"/>
      <w:r w:rsidRPr="00E84F87">
        <w:rPr>
          <w:szCs w:val="24"/>
        </w:rPr>
        <w:t>Arkadiusz Ter</w:t>
      </w:r>
      <w:bookmarkEnd w:id="5"/>
      <w:r w:rsidRPr="00E84F87">
        <w:rPr>
          <w:szCs w:val="24"/>
        </w:rPr>
        <w:t>man</w:t>
      </w:r>
    </w:p>
    <w:sectPr w:rsidR="008E5B44" w:rsidRPr="00E84F87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B767" w14:textId="77777777" w:rsidR="00800CB8" w:rsidRDefault="00800CB8" w:rsidP="00AD31E7">
      <w:pPr>
        <w:spacing w:line="240" w:lineRule="auto"/>
      </w:pPr>
      <w:r>
        <w:separator/>
      </w:r>
    </w:p>
  </w:endnote>
  <w:endnote w:type="continuationSeparator" w:id="0">
    <w:p w14:paraId="6B1ECD8B" w14:textId="77777777" w:rsidR="00800CB8" w:rsidRDefault="00800CB8" w:rsidP="00AD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A9A7" w14:textId="77777777" w:rsidR="00800CB8" w:rsidRDefault="00800CB8" w:rsidP="00AD31E7">
      <w:pPr>
        <w:spacing w:line="240" w:lineRule="auto"/>
      </w:pPr>
      <w:r>
        <w:separator/>
      </w:r>
    </w:p>
  </w:footnote>
  <w:footnote w:type="continuationSeparator" w:id="0">
    <w:p w14:paraId="7C0427FC" w14:textId="77777777" w:rsidR="00800CB8" w:rsidRDefault="00800CB8" w:rsidP="00AD3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81D341B"/>
    <w:multiLevelType w:val="hybridMultilevel"/>
    <w:tmpl w:val="17C69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DD5"/>
    <w:multiLevelType w:val="hybridMultilevel"/>
    <w:tmpl w:val="0A96651C"/>
    <w:lvl w:ilvl="0" w:tplc="3D16C36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CC47AA1"/>
    <w:multiLevelType w:val="hybridMultilevel"/>
    <w:tmpl w:val="3E7CA954"/>
    <w:lvl w:ilvl="0" w:tplc="0415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4BB10A3E"/>
    <w:multiLevelType w:val="hybridMultilevel"/>
    <w:tmpl w:val="C92E9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303DB"/>
    <w:multiLevelType w:val="hybridMultilevel"/>
    <w:tmpl w:val="8C6C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B31B52"/>
    <w:multiLevelType w:val="hybridMultilevel"/>
    <w:tmpl w:val="E098C7C8"/>
    <w:lvl w:ilvl="0" w:tplc="B4884F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EC2302D"/>
    <w:multiLevelType w:val="hybridMultilevel"/>
    <w:tmpl w:val="9E386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0719">
    <w:abstractNumId w:val="13"/>
  </w:num>
  <w:num w:numId="2" w16cid:durableId="1824197615">
    <w:abstractNumId w:val="11"/>
  </w:num>
  <w:num w:numId="3" w16cid:durableId="1526138277">
    <w:abstractNumId w:val="21"/>
  </w:num>
  <w:num w:numId="4" w16cid:durableId="674111656">
    <w:abstractNumId w:val="16"/>
  </w:num>
  <w:num w:numId="5" w16cid:durableId="704017470">
    <w:abstractNumId w:val="5"/>
  </w:num>
  <w:num w:numId="6" w16cid:durableId="1185747743">
    <w:abstractNumId w:val="1"/>
  </w:num>
  <w:num w:numId="7" w16cid:durableId="1574849259">
    <w:abstractNumId w:val="19"/>
  </w:num>
  <w:num w:numId="8" w16cid:durableId="1875121341">
    <w:abstractNumId w:val="18"/>
  </w:num>
  <w:num w:numId="9" w16cid:durableId="1321468323">
    <w:abstractNumId w:val="7"/>
  </w:num>
  <w:num w:numId="10" w16cid:durableId="251083401">
    <w:abstractNumId w:val="12"/>
  </w:num>
  <w:num w:numId="11" w16cid:durableId="1002313593">
    <w:abstractNumId w:val="9"/>
  </w:num>
  <w:num w:numId="12" w16cid:durableId="907763099">
    <w:abstractNumId w:val="2"/>
  </w:num>
  <w:num w:numId="13" w16cid:durableId="1259604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5785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902132">
    <w:abstractNumId w:val="19"/>
  </w:num>
  <w:num w:numId="16" w16cid:durableId="2145271426">
    <w:abstractNumId w:val="6"/>
  </w:num>
  <w:num w:numId="17" w16cid:durableId="322662240">
    <w:abstractNumId w:val="3"/>
  </w:num>
  <w:num w:numId="18" w16cid:durableId="379061597">
    <w:abstractNumId w:val="19"/>
  </w:num>
  <w:num w:numId="19" w16cid:durableId="1717043555">
    <w:abstractNumId w:val="19"/>
  </w:num>
  <w:num w:numId="20" w16cid:durableId="321933891">
    <w:abstractNumId w:val="14"/>
  </w:num>
  <w:num w:numId="21" w16cid:durableId="942497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203197">
    <w:abstractNumId w:val="22"/>
  </w:num>
  <w:num w:numId="23" w16cid:durableId="284313361">
    <w:abstractNumId w:val="0"/>
  </w:num>
  <w:num w:numId="24" w16cid:durableId="1923563782">
    <w:abstractNumId w:val="20"/>
  </w:num>
  <w:num w:numId="25" w16cid:durableId="1744063347">
    <w:abstractNumId w:val="14"/>
  </w:num>
  <w:num w:numId="26" w16cid:durableId="1381594558">
    <w:abstractNumId w:val="17"/>
  </w:num>
  <w:num w:numId="27" w16cid:durableId="1091314844">
    <w:abstractNumId w:val="8"/>
  </w:num>
  <w:num w:numId="28" w16cid:durableId="19818417">
    <w:abstractNumId w:val="24"/>
  </w:num>
  <w:num w:numId="29" w16cid:durableId="1016924680">
    <w:abstractNumId w:val="4"/>
  </w:num>
  <w:num w:numId="30" w16cid:durableId="335692536">
    <w:abstractNumId w:val="15"/>
  </w:num>
  <w:num w:numId="31" w16cid:durableId="1781139718">
    <w:abstractNumId w:val="0"/>
  </w:num>
  <w:num w:numId="32" w16cid:durableId="1951861001">
    <w:abstractNumId w:val="0"/>
  </w:num>
  <w:num w:numId="33" w16cid:durableId="1980306715">
    <w:abstractNumId w:val="0"/>
  </w:num>
  <w:num w:numId="34" w16cid:durableId="2004892696">
    <w:abstractNumId w:val="0"/>
  </w:num>
  <w:num w:numId="35" w16cid:durableId="134877840">
    <w:abstractNumId w:val="0"/>
  </w:num>
  <w:num w:numId="36" w16cid:durableId="1183712428">
    <w:abstractNumId w:val="0"/>
  </w:num>
  <w:num w:numId="37" w16cid:durableId="184057456">
    <w:abstractNumId w:val="0"/>
  </w:num>
  <w:num w:numId="38" w16cid:durableId="365521555">
    <w:abstractNumId w:val="23"/>
  </w:num>
  <w:num w:numId="39" w16cid:durableId="360590279">
    <w:abstractNumId w:val="10"/>
  </w:num>
  <w:num w:numId="40" w16cid:durableId="11988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7"/>
    <w:rsid w:val="000012E3"/>
    <w:rsid w:val="000072B7"/>
    <w:rsid w:val="00071C37"/>
    <w:rsid w:val="00095D3D"/>
    <w:rsid w:val="000C3755"/>
    <w:rsid w:val="000E080F"/>
    <w:rsid w:val="000E4004"/>
    <w:rsid w:val="000E61EA"/>
    <w:rsid w:val="00105532"/>
    <w:rsid w:val="00180A89"/>
    <w:rsid w:val="001A5A3C"/>
    <w:rsid w:val="001D049C"/>
    <w:rsid w:val="001F3CB1"/>
    <w:rsid w:val="00226C37"/>
    <w:rsid w:val="00236D31"/>
    <w:rsid w:val="0024767B"/>
    <w:rsid w:val="002640A6"/>
    <w:rsid w:val="00285E83"/>
    <w:rsid w:val="002C0303"/>
    <w:rsid w:val="002D45E5"/>
    <w:rsid w:val="002F1774"/>
    <w:rsid w:val="0032291F"/>
    <w:rsid w:val="00347E51"/>
    <w:rsid w:val="003713B5"/>
    <w:rsid w:val="00376091"/>
    <w:rsid w:val="003B126B"/>
    <w:rsid w:val="003C0BD5"/>
    <w:rsid w:val="003D2F1C"/>
    <w:rsid w:val="003D58F0"/>
    <w:rsid w:val="003D5BF7"/>
    <w:rsid w:val="003E0321"/>
    <w:rsid w:val="00446E6A"/>
    <w:rsid w:val="004D16A8"/>
    <w:rsid w:val="004E521E"/>
    <w:rsid w:val="004F4806"/>
    <w:rsid w:val="004F5C2B"/>
    <w:rsid w:val="00507D49"/>
    <w:rsid w:val="005262C2"/>
    <w:rsid w:val="0053358C"/>
    <w:rsid w:val="00547613"/>
    <w:rsid w:val="00592B1C"/>
    <w:rsid w:val="005A1A2A"/>
    <w:rsid w:val="005B0F6A"/>
    <w:rsid w:val="005D2E83"/>
    <w:rsid w:val="00605389"/>
    <w:rsid w:val="006079A3"/>
    <w:rsid w:val="0061662A"/>
    <w:rsid w:val="0064067D"/>
    <w:rsid w:val="0067002A"/>
    <w:rsid w:val="0067408F"/>
    <w:rsid w:val="006B5E70"/>
    <w:rsid w:val="00737388"/>
    <w:rsid w:val="007822F2"/>
    <w:rsid w:val="00787289"/>
    <w:rsid w:val="00800CB8"/>
    <w:rsid w:val="00807FA8"/>
    <w:rsid w:val="008176EB"/>
    <w:rsid w:val="008201AC"/>
    <w:rsid w:val="00841CBB"/>
    <w:rsid w:val="00873AC7"/>
    <w:rsid w:val="00873B7D"/>
    <w:rsid w:val="00881A49"/>
    <w:rsid w:val="008A0A3A"/>
    <w:rsid w:val="008B02BD"/>
    <w:rsid w:val="008C1EC7"/>
    <w:rsid w:val="008C47EB"/>
    <w:rsid w:val="008D3161"/>
    <w:rsid w:val="008E5B44"/>
    <w:rsid w:val="008F0845"/>
    <w:rsid w:val="008F1F7C"/>
    <w:rsid w:val="00953E8B"/>
    <w:rsid w:val="00961652"/>
    <w:rsid w:val="0099699B"/>
    <w:rsid w:val="009C4899"/>
    <w:rsid w:val="009C6F92"/>
    <w:rsid w:val="009E689D"/>
    <w:rsid w:val="00A00273"/>
    <w:rsid w:val="00A325E4"/>
    <w:rsid w:val="00A41986"/>
    <w:rsid w:val="00A41DAD"/>
    <w:rsid w:val="00A50AC2"/>
    <w:rsid w:val="00A67E73"/>
    <w:rsid w:val="00A924C5"/>
    <w:rsid w:val="00AA6883"/>
    <w:rsid w:val="00AC5A7D"/>
    <w:rsid w:val="00AC606A"/>
    <w:rsid w:val="00AD31E7"/>
    <w:rsid w:val="00B10C81"/>
    <w:rsid w:val="00B273B4"/>
    <w:rsid w:val="00B46149"/>
    <w:rsid w:val="00B701B3"/>
    <w:rsid w:val="00C103C4"/>
    <w:rsid w:val="00C221FC"/>
    <w:rsid w:val="00C33A0F"/>
    <w:rsid w:val="00CC4A14"/>
    <w:rsid w:val="00CD1C00"/>
    <w:rsid w:val="00CF7F7E"/>
    <w:rsid w:val="00D0080F"/>
    <w:rsid w:val="00D048FB"/>
    <w:rsid w:val="00D6257E"/>
    <w:rsid w:val="00D72D7F"/>
    <w:rsid w:val="00D85605"/>
    <w:rsid w:val="00DC41EE"/>
    <w:rsid w:val="00E123B1"/>
    <w:rsid w:val="00E33A08"/>
    <w:rsid w:val="00E36557"/>
    <w:rsid w:val="00E437A8"/>
    <w:rsid w:val="00E50EE1"/>
    <w:rsid w:val="00E611E1"/>
    <w:rsid w:val="00E82F00"/>
    <w:rsid w:val="00EE0E88"/>
    <w:rsid w:val="00F36A77"/>
    <w:rsid w:val="00F554F0"/>
    <w:rsid w:val="00F56C58"/>
    <w:rsid w:val="00F83CFC"/>
    <w:rsid w:val="00F84BAD"/>
    <w:rsid w:val="00F925A7"/>
    <w:rsid w:val="00F95650"/>
    <w:rsid w:val="00FA370F"/>
    <w:rsid w:val="00FD128E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4314"/>
  <w15:chartTrackingRefBased/>
  <w15:docId w15:val="{96C715DA-1030-41CD-9AAF-BCE20C6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9699B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236D31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9699B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36D3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customStyle="1" w:styleId="TableNormal11">
    <w:name w:val="Table Normal11"/>
    <w:rsid w:val="008176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rsid w:val="005262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62C2"/>
    <w:pPr>
      <w:spacing w:before="60" w:after="60" w:line="360" w:lineRule="auto"/>
      <w:ind w:firstLine="709"/>
      <w:jc w:val="left"/>
    </w:pPr>
    <w:rPr>
      <w:rFonts w:ascii="Arial" w:hAnsi="Arial"/>
      <w:bCs w:val="0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62C2"/>
    <w:rPr>
      <w:rFonts w:ascii="Arial" w:hAnsi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7ACB746-AAA4-40A4-9DFF-42EDF7F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76 Rektora ZUT z dnia 28 czerwca 2023 r. zmieniające zarządzenie nr 39 Rektora ZUT z dnia 24 marca 2020 r. w sprawie wprowadzenia Regulaminu wynagradzania pracowników ZUT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 Rektora ZUT z dnia 24 lutego 2025 r. zmieniające zarządzenie nr 62 Rektora ZUT z dnia 24 maja 2021 r. w sprawie wprowadzenia Regulaminu okresowe oceny pracowników niebędących nauczycielami akademickimi w ZUT</dc:title>
  <dc:subject/>
  <dc:creator>zut</dc:creator>
  <cp:keywords/>
  <dc:description/>
  <cp:lastModifiedBy>Karolina Podgórska</cp:lastModifiedBy>
  <cp:revision>3</cp:revision>
  <cp:lastPrinted>2025-02-25T07:15:00Z</cp:lastPrinted>
  <dcterms:created xsi:type="dcterms:W3CDTF">2025-02-25T07:14:00Z</dcterms:created>
  <dcterms:modified xsi:type="dcterms:W3CDTF">2025-02-25T08:15:00Z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2021-09-28T09:13:38Z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ec201b4b-e3af-4a09-9a3f-58da5c52ef9c</vt:lpwstr>
  </property>
  <property fmtid="{D5CDD505-2E9C-101B-9397-08002B2CF9AE}" pid="8" name="MSIP_Label_50945193-57ff-457d-9504-518e9bfb59a9_ContentBits">
    <vt:lpwstr>0</vt:lpwstr>
  </property>
</Properties>
</file>