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8879" w14:textId="4C9A4F7D" w:rsidR="00F401DE" w:rsidRPr="00F401DE" w:rsidRDefault="00F401DE" w:rsidP="00F401DE">
      <w:pPr>
        <w:autoSpaceDE w:val="0"/>
        <w:autoSpaceDN w:val="0"/>
        <w:adjustRightInd w:val="0"/>
        <w:spacing w:line="276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F401DE">
        <w:rPr>
          <w:rFonts w:ascii="TimesNewRoman,Bold" w:hAnsi="TimesNewRoman,Bold" w:cs="TimesNewRoman,Bold"/>
          <w:b/>
          <w:bCs/>
          <w:sz w:val="32"/>
          <w:szCs w:val="32"/>
        </w:rPr>
        <w:t xml:space="preserve">ZARZĄDZENIE NR </w:t>
      </w:r>
      <w:r w:rsidR="003C641A">
        <w:rPr>
          <w:rFonts w:ascii="TimesNewRoman,Bold" w:hAnsi="TimesNewRoman,Bold" w:cs="TimesNewRoman,Bold"/>
          <w:b/>
          <w:bCs/>
          <w:sz w:val="32"/>
          <w:szCs w:val="32"/>
        </w:rPr>
        <w:t>87</w:t>
      </w:r>
    </w:p>
    <w:p w14:paraId="41DA55DC" w14:textId="77777777" w:rsidR="00F401DE" w:rsidRPr="00F401DE" w:rsidRDefault="00F401DE" w:rsidP="00F401DE">
      <w:pPr>
        <w:autoSpaceDE w:val="0"/>
        <w:autoSpaceDN w:val="0"/>
        <w:adjustRightInd w:val="0"/>
        <w:spacing w:line="276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401DE">
        <w:rPr>
          <w:rFonts w:ascii="TimesNewRoman,Bold" w:hAnsi="TimesNewRoman,Bold" w:cs="TimesNewRoman,Bold"/>
          <w:b/>
          <w:bCs/>
          <w:sz w:val="28"/>
          <w:szCs w:val="28"/>
        </w:rPr>
        <w:t>Rektora Zachodniopomorskiego Uniwersytetu Technologicznego w Szczecinie</w:t>
      </w:r>
    </w:p>
    <w:p w14:paraId="701CB2D5" w14:textId="51FAAF0D" w:rsidR="00F401DE" w:rsidRPr="00F401DE" w:rsidRDefault="00F401DE" w:rsidP="00F401DE">
      <w:pPr>
        <w:autoSpaceDE w:val="0"/>
        <w:autoSpaceDN w:val="0"/>
        <w:adjustRightInd w:val="0"/>
        <w:spacing w:after="240" w:line="276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401DE">
        <w:rPr>
          <w:rFonts w:ascii="TimesNewRoman,Bold" w:hAnsi="TimesNewRoman,Bold" w:cs="TimesNewRoman,Bold"/>
          <w:b/>
          <w:bCs/>
          <w:sz w:val="28"/>
          <w:szCs w:val="28"/>
        </w:rPr>
        <w:t xml:space="preserve">z dnia </w:t>
      </w:r>
      <w:r w:rsidR="003C641A">
        <w:rPr>
          <w:rFonts w:ascii="TimesNewRoman,Bold" w:hAnsi="TimesNewRoman,Bold" w:cs="TimesNewRoman,Bold"/>
          <w:b/>
          <w:bCs/>
          <w:sz w:val="28"/>
          <w:szCs w:val="28"/>
        </w:rPr>
        <w:t>15 października</w:t>
      </w:r>
      <w:r w:rsidRPr="00F401DE">
        <w:rPr>
          <w:rFonts w:ascii="TimesNewRoman,Bold" w:hAnsi="TimesNewRoman,Bold" w:cs="TimesNewRoman,Bold"/>
          <w:b/>
          <w:bCs/>
          <w:sz w:val="28"/>
          <w:szCs w:val="28"/>
        </w:rPr>
        <w:t xml:space="preserve"> 2024 r.</w:t>
      </w:r>
    </w:p>
    <w:p w14:paraId="18059463" w14:textId="77777777" w:rsidR="00F401DE" w:rsidRPr="00F401DE" w:rsidRDefault="00F401DE" w:rsidP="00F401DE">
      <w:pPr>
        <w:autoSpaceDE w:val="0"/>
        <w:autoSpaceDN w:val="0"/>
        <w:adjustRightInd w:val="0"/>
        <w:spacing w:after="120" w:line="276" w:lineRule="auto"/>
        <w:jc w:val="center"/>
        <w:rPr>
          <w:rFonts w:ascii="TimesNewRoman,BoldItalic" w:hAnsi="TimesNewRoman,BoldItalic" w:cs="TimesNewRoman,BoldItalic"/>
          <w:b/>
          <w:bCs/>
          <w:iCs/>
          <w:sz w:val="24"/>
        </w:rPr>
      </w:pP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t xml:space="preserve">zmieniające zarządzenie nr 145 Rektora ZUT z dnia 14 grudnia 2023 r. 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br/>
        <w:t>w sprawie wprowadzenia Instrukcji kancelaryjnej,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br/>
        <w:t>Jednolitego rzeczowego wykazu akt oraz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br/>
        <w:t>Instrukcji o organizacji i zakresie działania Archiwum Uczelnianego</w:t>
      </w:r>
    </w:p>
    <w:p w14:paraId="291A48F2" w14:textId="65688E28" w:rsidR="00F401DE" w:rsidRPr="00F401DE" w:rsidRDefault="00F401DE" w:rsidP="00D147B0">
      <w:pPr>
        <w:autoSpaceDE w:val="0"/>
        <w:autoSpaceDN w:val="0"/>
        <w:adjustRightInd w:val="0"/>
        <w:spacing w:before="240" w:line="276" w:lineRule="auto"/>
        <w:jc w:val="both"/>
        <w:rPr>
          <w:rFonts w:ascii="TimesNewRoman" w:hAnsi="TimesNewRoman" w:cs="TimesNewRoman"/>
          <w:sz w:val="24"/>
        </w:rPr>
      </w:pPr>
      <w:r w:rsidRPr="00F401DE">
        <w:rPr>
          <w:rFonts w:ascii="TimesNewRoman" w:hAnsi="TimesNewRoman" w:cs="TimesNewRoman"/>
          <w:sz w:val="24"/>
        </w:rPr>
        <w:t xml:space="preserve">Na podstawie art. 23 ust. 1 ustawy z dnia 20 lipca 2018 r. Prawo o szkolnictwie wyższym i nauce (tekst jedn. Dz.U. z 2023 r. poz. 742, z późn. zm.), art. 6 ust. 2 </w:t>
      </w:r>
      <w:r w:rsidR="00624276" w:rsidRPr="00F72FBA">
        <w:rPr>
          <w:rFonts w:ascii="TimesNewRoman" w:hAnsi="TimesNewRoman" w:cs="TimesNewRoman"/>
          <w:color w:val="000000" w:themeColor="text1"/>
          <w:sz w:val="24"/>
        </w:rPr>
        <w:t xml:space="preserve">pkt 2 i 3 </w:t>
      </w:r>
      <w:r w:rsidRPr="00F401DE">
        <w:rPr>
          <w:rFonts w:ascii="TimesNewRoman" w:hAnsi="TimesNewRoman" w:cs="TimesNewRoman"/>
          <w:sz w:val="24"/>
        </w:rPr>
        <w:t>ustawy z dnia 14 lipca 1983</w:t>
      </w:r>
      <w:r w:rsidR="0021771A">
        <w:rPr>
          <w:rFonts w:ascii="TimesNewRoman" w:hAnsi="TimesNewRoman" w:cs="TimesNewRoman"/>
          <w:sz w:val="24"/>
        </w:rPr>
        <w:t xml:space="preserve"> r. </w:t>
      </w:r>
      <w:r w:rsidRPr="00F401DE">
        <w:rPr>
          <w:rFonts w:ascii="TimesNewRoman" w:hAnsi="TimesNewRoman" w:cs="TimesNewRoman"/>
          <w:sz w:val="24"/>
        </w:rPr>
        <w:t>o</w:t>
      </w:r>
      <w:r w:rsidR="0021771A">
        <w:rPr>
          <w:rFonts w:ascii="TimesNewRoman" w:hAnsi="TimesNewRoman" w:cs="TimesNewRoman"/>
          <w:sz w:val="24"/>
        </w:rPr>
        <w:t xml:space="preserve"> </w:t>
      </w:r>
      <w:r w:rsidRPr="00F401DE">
        <w:rPr>
          <w:rFonts w:ascii="TimesNewRoman" w:hAnsi="TimesNewRoman" w:cs="TimesNewRoman"/>
          <w:sz w:val="24"/>
        </w:rPr>
        <w:t>narodowym zasobie archiwalnym i archiwach (tekst jedn. Dz. U. z 2020 r. poz. 164) oraz rozporządzenia Ministra Kultury i Dziedzictwa Narodowego z dnia 20 października 2015</w:t>
      </w:r>
      <w:r w:rsidR="0021771A">
        <w:rPr>
          <w:rFonts w:ascii="TimesNewRoman" w:hAnsi="TimesNewRoman" w:cs="TimesNewRoman"/>
          <w:sz w:val="24"/>
        </w:rPr>
        <w:t> </w:t>
      </w:r>
      <w:r w:rsidRPr="00F401DE">
        <w:rPr>
          <w:rFonts w:ascii="TimesNewRoman" w:hAnsi="TimesNewRoman" w:cs="TimesNewRoman"/>
          <w:sz w:val="24"/>
        </w:rPr>
        <w:t xml:space="preserve">r. w sprawie klasyfikowania i kwalifikowania dokumentacji, przekazywania materiałów archiwalnych do archiwów państwowych i brakowania dokumentacji niearchiwalnej (tekst jedn. Dz.U. z 2019 r. poz. 246), po </w:t>
      </w:r>
      <w:r w:rsidR="00A72FD4">
        <w:rPr>
          <w:rFonts w:ascii="TimesNewRoman" w:hAnsi="TimesNewRoman" w:cs="TimesNewRoman"/>
          <w:sz w:val="24"/>
        </w:rPr>
        <w:t>uzgodnieniu</w:t>
      </w:r>
      <w:r w:rsidRPr="00F401DE">
        <w:rPr>
          <w:rFonts w:ascii="TimesNewRoman" w:hAnsi="TimesNewRoman" w:cs="TimesNewRoman"/>
          <w:sz w:val="24"/>
        </w:rPr>
        <w:t xml:space="preserve"> i w porozumieniu z dyrektorem Archiwum Państwowego w Szczecinie, zarządza się, co następuje:</w:t>
      </w:r>
    </w:p>
    <w:p w14:paraId="706D417B" w14:textId="77777777" w:rsidR="00F401DE" w:rsidRPr="00F401DE" w:rsidRDefault="00F401DE" w:rsidP="00F401DE">
      <w:pPr>
        <w:autoSpaceDE w:val="0"/>
        <w:autoSpaceDN w:val="0"/>
        <w:adjustRightInd w:val="0"/>
        <w:spacing w:before="120" w:line="276" w:lineRule="auto"/>
        <w:jc w:val="center"/>
        <w:rPr>
          <w:rFonts w:ascii="TimesNewRoman,Bold" w:hAnsi="TimesNewRoman,Bold" w:cs="TimesNewRoman,Bold"/>
          <w:b/>
          <w:bCs/>
          <w:sz w:val="24"/>
        </w:rPr>
      </w:pPr>
      <w:r w:rsidRPr="00F401DE">
        <w:rPr>
          <w:rFonts w:ascii="TimesNewRoman,Bold" w:hAnsi="TimesNewRoman,Bold" w:cs="TimesNewRoman,Bold"/>
          <w:b/>
          <w:bCs/>
          <w:sz w:val="24"/>
        </w:rPr>
        <w:t xml:space="preserve">§ 1. </w:t>
      </w:r>
    </w:p>
    <w:p w14:paraId="2A75F629" w14:textId="77777777" w:rsidR="00F401DE" w:rsidRPr="00F401DE" w:rsidRDefault="00F401DE" w:rsidP="00F401DE">
      <w:pPr>
        <w:autoSpaceDE w:val="0"/>
        <w:autoSpaceDN w:val="0"/>
        <w:adjustRightInd w:val="0"/>
        <w:spacing w:line="276" w:lineRule="auto"/>
        <w:jc w:val="both"/>
        <w:rPr>
          <w:rFonts w:ascii="TimesNewRoman,BoldItalic" w:hAnsi="TimesNewRoman,BoldItalic" w:cs="TimesNewRoman,BoldItalic"/>
          <w:b/>
          <w:bCs/>
          <w:iCs/>
          <w:sz w:val="24"/>
        </w:rPr>
      </w:pPr>
      <w:r w:rsidRPr="00F401DE">
        <w:rPr>
          <w:rFonts w:ascii="TimesNewRoman,BoldItalic" w:hAnsi="TimesNewRoman,BoldItalic" w:cs="TimesNewRoman,BoldItalic"/>
          <w:iCs/>
          <w:sz w:val="24"/>
        </w:rPr>
        <w:t>W zarządzeniu nr 145 Rektora ZUT z dnia 14 grudnia 2023 r.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t xml:space="preserve"> </w:t>
      </w:r>
      <w:r w:rsidRPr="00F401DE">
        <w:rPr>
          <w:rFonts w:ascii="TimesNewRoman" w:hAnsi="TimesNewRoman" w:cs="TimesNewRoman"/>
          <w:sz w:val="24"/>
        </w:rPr>
        <w:t>w sprawie wprowadzenia Instrukcji kancelaryjnej, Jednolitego rzeczowego wykazu akt oraz Instrukcji o organizacji i zakresie działania Archiwum Uczelnianego (z późn. zm.) wprowadza się zmiany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t>:</w:t>
      </w:r>
    </w:p>
    <w:p w14:paraId="0A713AB8" w14:textId="77777777" w:rsidR="00F401DE" w:rsidRPr="00F401DE" w:rsidRDefault="00F401DE" w:rsidP="00F401DE">
      <w:pPr>
        <w:numPr>
          <w:ilvl w:val="0"/>
          <w:numId w:val="2"/>
        </w:numPr>
        <w:autoSpaceDE w:val="0"/>
        <w:autoSpaceDN w:val="0"/>
        <w:adjustRightInd w:val="0"/>
        <w:spacing w:before="60" w:line="276" w:lineRule="auto"/>
        <w:ind w:left="357" w:hanging="357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w Jednolitym rzeczowym wykazie akt, stanowiącym załącznik nr 2:</w:t>
      </w:r>
    </w:p>
    <w:p w14:paraId="34E664AF" w14:textId="7528032E" w:rsidR="00F401DE" w:rsidRPr="00F401DE" w:rsidRDefault="00F401DE" w:rsidP="00F401DE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  <w:r w:rsidRPr="00F401DE">
        <w:rPr>
          <w:rFonts w:ascii="TimesNewRoman" w:eastAsiaTheme="minorHAnsi" w:hAnsi="TimesNewRoman" w:cs="TimesNewRoman"/>
          <w:spacing w:val="-2"/>
          <w:kern w:val="2"/>
          <w:sz w:val="24"/>
          <w:szCs w:val="22"/>
          <w:lang w:eastAsia="en-US"/>
          <w14:ligatures w14:val="standardContextual"/>
        </w:rPr>
        <w:t>w wierszu w kolumnie 3 o symbolu indentyfikacyjnym 633 w kolumnie 5 wyraz</w:t>
      </w:r>
      <w:r w:rsidR="00852EB4">
        <w:rPr>
          <w:rFonts w:ascii="TimesNewRoman" w:eastAsiaTheme="minorHAnsi" w:hAnsi="TimesNewRoman" w:cs="TimesNewRoman"/>
          <w:spacing w:val="-2"/>
          <w:kern w:val="2"/>
          <w:sz w:val="24"/>
          <w:szCs w:val="22"/>
          <w:lang w:eastAsia="en-US"/>
          <w14:ligatures w14:val="standardContextual"/>
        </w:rPr>
        <w:t>:</w:t>
      </w:r>
      <w:r w:rsidRPr="00F401DE">
        <w:rPr>
          <w:rFonts w:ascii="TimesNewRoman" w:eastAsiaTheme="minorHAnsi" w:hAnsi="TimesNewRoman" w:cs="TimesNewRoman"/>
          <w:spacing w:val="-2"/>
          <w:kern w:val="2"/>
          <w:sz w:val="24"/>
          <w:szCs w:val="22"/>
          <w:lang w:eastAsia="en-US"/>
          <w14:ligatures w14:val="standardContextual"/>
        </w:rPr>
        <w:t xml:space="preserve"> „archiwalnej”</w:t>
      </w: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 xml:space="preserve"> zastępuje się wyrazem</w:t>
      </w:r>
      <w:r w:rsidR="00852EB4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:</w:t>
      </w: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 xml:space="preserve"> „niearchiwalnej”,</w:t>
      </w:r>
    </w:p>
    <w:p w14:paraId="05B15E20" w14:textId="5E35B07A" w:rsidR="00F401DE" w:rsidRPr="00F401DE" w:rsidRDefault="00F401DE" w:rsidP="00F401DE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w wierszu w kolumnie 4</w:t>
      </w:r>
      <w:r w:rsidR="00A72FD4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 xml:space="preserve"> i 7</w:t>
      </w: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 xml:space="preserve"> symbole identyfikacyjne: </w:t>
      </w:r>
    </w:p>
    <w:p w14:paraId="0074AF38" w14:textId="77777777" w:rsidR="00F401DE" w:rsidRPr="00F401DE" w:rsidRDefault="00F401DE" w:rsidP="00F401DE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1020" w:hanging="340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„7521” zastępuje się symbolem „7251”,</w:t>
      </w:r>
    </w:p>
    <w:p w14:paraId="1772B6A9" w14:textId="77777777" w:rsidR="00F401DE" w:rsidRPr="00F401DE" w:rsidRDefault="00F401DE" w:rsidP="00F401DE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1020" w:hanging="340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„7522” zastępuje się symbolem „7252”;</w:t>
      </w:r>
    </w:p>
    <w:p w14:paraId="26D63788" w14:textId="77777777" w:rsidR="00F401DE" w:rsidRPr="00F401DE" w:rsidRDefault="00F401DE" w:rsidP="00F401DE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po wierszu w kolumnie 4 o symbolu identyfikacyjnym 1022 dodaje się wiersz o symbolu identyfikacyjnym 1023 w kolumnie 4 w brzmieniu: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40"/>
        <w:gridCol w:w="555"/>
        <w:gridCol w:w="710"/>
        <w:gridCol w:w="3537"/>
        <w:gridCol w:w="2268"/>
        <w:gridCol w:w="1989"/>
      </w:tblGrid>
      <w:tr w:rsidR="00F401DE" w:rsidRPr="00F401DE" w14:paraId="437F164F" w14:textId="77777777" w:rsidTr="003C641A">
        <w:trPr>
          <w:trHeight w:val="227"/>
          <w:jc w:val="center"/>
        </w:trPr>
        <w:tc>
          <w:tcPr>
            <w:tcW w:w="282" w:type="dxa"/>
            <w:vAlign w:val="center"/>
            <w:hideMark/>
          </w:tcPr>
          <w:p w14:paraId="031D1BFD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vAlign w:val="center"/>
            <w:hideMark/>
          </w:tcPr>
          <w:p w14:paraId="0EC75DE4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5" w:type="dxa"/>
            <w:vAlign w:val="center"/>
            <w:hideMark/>
          </w:tcPr>
          <w:p w14:paraId="1169ACAB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14:paraId="1E11CAC4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37" w:type="dxa"/>
            <w:vAlign w:val="center"/>
            <w:hideMark/>
          </w:tcPr>
          <w:p w14:paraId="2B9C8A99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2F7DD30E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989" w:type="dxa"/>
            <w:vAlign w:val="bottom"/>
            <w:hideMark/>
          </w:tcPr>
          <w:p w14:paraId="09169C83" w14:textId="77777777" w:rsidR="00F401DE" w:rsidRPr="00F401DE" w:rsidRDefault="00F401DE" w:rsidP="00F401D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401DE">
              <w:rPr>
                <w:bCs/>
                <w:sz w:val="16"/>
                <w:szCs w:val="16"/>
              </w:rPr>
              <w:t>7</w:t>
            </w:r>
          </w:p>
        </w:tc>
      </w:tr>
      <w:tr w:rsidR="00F401DE" w:rsidRPr="00F401DE" w14:paraId="3BA88421" w14:textId="77777777" w:rsidTr="003C641A">
        <w:trPr>
          <w:trHeight w:val="488"/>
          <w:jc w:val="center"/>
        </w:trPr>
        <w:tc>
          <w:tcPr>
            <w:tcW w:w="282" w:type="dxa"/>
            <w:noWrap/>
            <w:hideMark/>
          </w:tcPr>
          <w:p w14:paraId="7D87A62E" w14:textId="77777777" w:rsidR="00F401DE" w:rsidRPr="00F401DE" w:rsidRDefault="00F401DE" w:rsidP="00F401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401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57FF3430" w14:textId="77777777" w:rsidR="00F401DE" w:rsidRPr="00F401DE" w:rsidRDefault="00F401DE" w:rsidP="00F401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401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7481EA7A" w14:textId="77777777" w:rsidR="00F401DE" w:rsidRPr="00F401DE" w:rsidRDefault="00F401DE" w:rsidP="00F401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401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370D50BE" w14:textId="77777777" w:rsidR="00F401DE" w:rsidRPr="00F401DE" w:rsidRDefault="00F401DE" w:rsidP="00F401DE">
            <w:pPr>
              <w:spacing w:line="276" w:lineRule="auto"/>
              <w:rPr>
                <w:sz w:val="20"/>
                <w:szCs w:val="20"/>
              </w:rPr>
            </w:pPr>
            <w:r w:rsidRPr="00F401DE">
              <w:rPr>
                <w:sz w:val="20"/>
                <w:szCs w:val="20"/>
              </w:rPr>
              <w:t>1023</w:t>
            </w:r>
          </w:p>
        </w:tc>
        <w:tc>
          <w:tcPr>
            <w:tcW w:w="3537" w:type="dxa"/>
            <w:hideMark/>
          </w:tcPr>
          <w:p w14:paraId="14DF5DC5" w14:textId="77777777" w:rsidR="00F401DE" w:rsidRPr="00F401DE" w:rsidRDefault="00F401DE" w:rsidP="00F401DE">
            <w:pPr>
              <w:spacing w:line="276" w:lineRule="auto"/>
              <w:rPr>
                <w:sz w:val="20"/>
                <w:szCs w:val="20"/>
              </w:rPr>
            </w:pPr>
            <w:r w:rsidRPr="00F401DE">
              <w:rPr>
                <w:sz w:val="20"/>
                <w:szCs w:val="20"/>
              </w:rPr>
              <w:t>Umowy zbiorowe i zakładowe; taryfikatory kwalifikacyjne; siatki płac; regulaminy pracy, czas pracy; zasady nagradzania i premiowania - własne</w:t>
            </w:r>
          </w:p>
        </w:tc>
        <w:tc>
          <w:tcPr>
            <w:tcW w:w="2268" w:type="dxa"/>
            <w:noWrap/>
            <w:vAlign w:val="center"/>
            <w:hideMark/>
          </w:tcPr>
          <w:p w14:paraId="581D12C0" w14:textId="77777777" w:rsidR="00F401DE" w:rsidRPr="00F401DE" w:rsidRDefault="00F401DE" w:rsidP="00F401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1DE">
              <w:rPr>
                <w:sz w:val="20"/>
                <w:szCs w:val="20"/>
              </w:rPr>
              <w:t>A</w:t>
            </w:r>
          </w:p>
        </w:tc>
        <w:tc>
          <w:tcPr>
            <w:tcW w:w="1989" w:type="dxa"/>
            <w:hideMark/>
          </w:tcPr>
          <w:p w14:paraId="6E6534D3" w14:textId="77777777" w:rsidR="00F401DE" w:rsidRPr="00F401DE" w:rsidRDefault="00F401DE" w:rsidP="00F401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AE1BB08" w14:textId="77777777" w:rsidR="00F401DE" w:rsidRPr="00F401DE" w:rsidRDefault="00F401DE" w:rsidP="00F401DE">
      <w:pPr>
        <w:autoSpaceDE w:val="0"/>
        <w:autoSpaceDN w:val="0"/>
        <w:adjustRightInd w:val="0"/>
        <w:spacing w:after="160" w:line="276" w:lineRule="auto"/>
        <w:ind w:left="360"/>
        <w:contextualSpacing/>
        <w:jc w:val="both"/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</w:pPr>
    </w:p>
    <w:p w14:paraId="50D101F7" w14:textId="02EFE57A" w:rsidR="00F401DE" w:rsidRPr="00852EB4" w:rsidRDefault="00F401DE" w:rsidP="00F401D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</w:pPr>
      <w:r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>w Instrukcji w sprawie organizacji i zakresu działania Archiwum Uczelnianego, stanowiącej załącznik nr</w:t>
      </w:r>
      <w:r w:rsidR="00852EB4"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>3, w załączniku nr 5</w:t>
      </w:r>
      <w:r w:rsidR="00154A94"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 xml:space="preserve"> stanowiącym wniosek o udostępnienie</w:t>
      </w:r>
      <w:r w:rsidR="00C86B2A"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 xml:space="preserve"> dokumentacji przechowywanej w archiwum zakładowym,</w:t>
      </w:r>
      <w:r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 xml:space="preserve"> w przypisie do tabeli wyraz</w:t>
      </w:r>
      <w:r w:rsidR="00852EB4"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>:</w:t>
      </w:r>
      <w:r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 xml:space="preserve"> „załącznik nr 4” zastępuje się wyraz</w:t>
      </w:r>
      <w:r w:rsidR="00F72FBA"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>e</w:t>
      </w:r>
      <w:r w:rsidR="00852EB4"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 xml:space="preserve">m: </w:t>
      </w:r>
      <w:r w:rsidRPr="00852EB4">
        <w:rPr>
          <w:rFonts w:ascii="TimesNewRoman" w:eastAsiaTheme="minorHAnsi" w:hAnsi="TimesNewRoman" w:cs="TimesNewRoman"/>
          <w:spacing w:val="-10"/>
          <w:kern w:val="2"/>
          <w:sz w:val="24"/>
          <w:szCs w:val="22"/>
          <w:lang w:eastAsia="en-US"/>
          <w14:ligatures w14:val="standardContextual"/>
        </w:rPr>
        <w:t>„załącznik nr 6”.</w:t>
      </w:r>
    </w:p>
    <w:p w14:paraId="7D453552" w14:textId="77777777" w:rsidR="00F401DE" w:rsidRPr="00F401DE" w:rsidRDefault="00F401DE" w:rsidP="00F401DE">
      <w:pPr>
        <w:autoSpaceDE w:val="0"/>
        <w:autoSpaceDN w:val="0"/>
        <w:adjustRightInd w:val="0"/>
        <w:spacing w:before="120" w:line="276" w:lineRule="auto"/>
        <w:jc w:val="center"/>
        <w:rPr>
          <w:rFonts w:ascii="TimesNewRoman" w:hAnsi="TimesNewRoman" w:cs="TimesNewRoman"/>
          <w:b/>
          <w:bCs/>
          <w:sz w:val="24"/>
        </w:rPr>
      </w:pPr>
      <w:r w:rsidRPr="00F401DE">
        <w:rPr>
          <w:rFonts w:ascii="TimesNewRoman" w:hAnsi="TimesNewRoman" w:cs="TimesNewRoman"/>
          <w:b/>
          <w:bCs/>
          <w:sz w:val="24"/>
        </w:rPr>
        <w:t>§ 2.</w:t>
      </w:r>
    </w:p>
    <w:p w14:paraId="63BCAE3C" w14:textId="77777777" w:rsidR="00BB47C7" w:rsidRDefault="00F401DE" w:rsidP="00BB47C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2"/>
          <w:sz w:val="24"/>
          <w:lang w:eastAsia="en-US"/>
          <w14:ligatures w14:val="standardContextual"/>
        </w:rPr>
      </w:pPr>
      <w:r w:rsidRPr="00F401DE">
        <w:rPr>
          <w:rFonts w:ascii="TimesNewRoman" w:hAnsi="TimesNewRoman" w:cs="TimesNewRoman"/>
          <w:sz w:val="24"/>
        </w:rPr>
        <w:t>Zarządzenie wchodzi w życie z dniem podpisania.</w:t>
      </w:r>
      <w:r w:rsidR="00BB47C7" w:rsidRPr="00BB47C7">
        <w:rPr>
          <w:rFonts w:eastAsiaTheme="minorHAnsi"/>
          <w:kern w:val="2"/>
          <w:sz w:val="24"/>
          <w:lang w:eastAsia="en-US"/>
          <w14:ligatures w14:val="standardContextual"/>
        </w:rPr>
        <w:t xml:space="preserve"> </w:t>
      </w:r>
    </w:p>
    <w:p w14:paraId="6B0182DE" w14:textId="06AADBBE" w:rsidR="00BB47C7" w:rsidRPr="00BB47C7" w:rsidRDefault="00BB47C7" w:rsidP="00BB47C7">
      <w:pPr>
        <w:autoSpaceDE w:val="0"/>
        <w:autoSpaceDN w:val="0"/>
        <w:adjustRightInd w:val="0"/>
        <w:spacing w:before="360" w:line="276" w:lineRule="auto"/>
        <w:ind w:firstLine="6379"/>
        <w:jc w:val="both"/>
        <w:rPr>
          <w:rFonts w:ascii="TimesNewRoman" w:hAnsi="TimesNewRoman" w:cs="TimesNewRoman"/>
          <w:sz w:val="24"/>
        </w:rPr>
      </w:pPr>
      <w:bookmarkStart w:id="0" w:name="_Hlk179881654"/>
      <w:r w:rsidRPr="00BB47C7">
        <w:rPr>
          <w:rFonts w:ascii="TimesNewRoman" w:hAnsi="TimesNewRoman" w:cs="TimesNewRoman"/>
          <w:sz w:val="24"/>
        </w:rPr>
        <w:t xml:space="preserve">Rektor: Arkadiusz </w:t>
      </w:r>
      <w:proofErr w:type="spellStart"/>
      <w:r w:rsidRPr="00BB47C7">
        <w:rPr>
          <w:rFonts w:ascii="TimesNewRoman" w:hAnsi="TimesNewRoman" w:cs="TimesNewRoman"/>
          <w:sz w:val="24"/>
        </w:rPr>
        <w:t>Terman</w:t>
      </w:r>
      <w:proofErr w:type="spellEnd"/>
    </w:p>
    <w:bookmarkEnd w:id="0"/>
    <w:p w14:paraId="023FEEA7" w14:textId="34066B12" w:rsidR="008E48B7" w:rsidRPr="00F72FBA" w:rsidRDefault="008E48B7" w:rsidP="00BB47C7">
      <w:pPr>
        <w:autoSpaceDE w:val="0"/>
        <w:autoSpaceDN w:val="0"/>
        <w:adjustRightInd w:val="0"/>
        <w:spacing w:line="276" w:lineRule="auto"/>
        <w:jc w:val="both"/>
        <w:rPr>
          <w:sz w:val="24"/>
          <w:szCs w:val="22"/>
          <w:lang w:eastAsia="en-US"/>
        </w:rPr>
      </w:pPr>
    </w:p>
    <w:sectPr w:rsidR="008E48B7" w:rsidRPr="00F72FBA" w:rsidSect="003C641A">
      <w:footerReference w:type="default" r:id="rId8"/>
      <w:pgSz w:w="11906" w:h="16838"/>
      <w:pgMar w:top="851" w:right="851" w:bottom="567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D68C" w14:textId="77777777" w:rsidR="00E7550D" w:rsidRDefault="00E7550D" w:rsidP="00495AB4">
      <w:r>
        <w:separator/>
      </w:r>
    </w:p>
  </w:endnote>
  <w:endnote w:type="continuationSeparator" w:id="0">
    <w:p w14:paraId="10FFD1E1" w14:textId="77777777" w:rsidR="00E7550D" w:rsidRDefault="00E7550D" w:rsidP="004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208651"/>
      <w:docPartObj>
        <w:docPartGallery w:val="Page Numbers (Bottom of Page)"/>
        <w:docPartUnique/>
      </w:docPartObj>
    </w:sdtPr>
    <w:sdtEndPr/>
    <w:sdtContent>
      <w:p w14:paraId="753F2442" w14:textId="64BC9BD8" w:rsidR="00351723" w:rsidRDefault="00351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71F4C" w14:textId="2743F5F3" w:rsidR="00FB08E5" w:rsidRPr="00495AB4" w:rsidRDefault="00FB08E5" w:rsidP="00495AB4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A0876" w14:textId="77777777" w:rsidR="00E7550D" w:rsidRDefault="00E7550D" w:rsidP="00495AB4">
      <w:r>
        <w:separator/>
      </w:r>
    </w:p>
  </w:footnote>
  <w:footnote w:type="continuationSeparator" w:id="0">
    <w:p w14:paraId="3128A056" w14:textId="77777777" w:rsidR="00E7550D" w:rsidRDefault="00E7550D" w:rsidP="0049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A5FBB"/>
    <w:multiLevelType w:val="hybridMultilevel"/>
    <w:tmpl w:val="05C84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6650"/>
    <w:multiLevelType w:val="hybridMultilevel"/>
    <w:tmpl w:val="120CBE64"/>
    <w:lvl w:ilvl="0" w:tplc="41165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CF0F7E"/>
    <w:multiLevelType w:val="hybridMultilevel"/>
    <w:tmpl w:val="856ACF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0171A9"/>
    <w:multiLevelType w:val="hybridMultilevel"/>
    <w:tmpl w:val="E1588700"/>
    <w:lvl w:ilvl="0" w:tplc="34286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02141">
    <w:abstractNumId w:val="3"/>
  </w:num>
  <w:num w:numId="2" w16cid:durableId="882135580">
    <w:abstractNumId w:val="2"/>
  </w:num>
  <w:num w:numId="3" w16cid:durableId="920603973">
    <w:abstractNumId w:val="0"/>
  </w:num>
  <w:num w:numId="4" w16cid:durableId="177015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B4"/>
    <w:rsid w:val="00030710"/>
    <w:rsid w:val="000343A1"/>
    <w:rsid w:val="00070E29"/>
    <w:rsid w:val="00090443"/>
    <w:rsid w:val="0009142A"/>
    <w:rsid w:val="000E3146"/>
    <w:rsid w:val="00154A94"/>
    <w:rsid w:val="001B1EC6"/>
    <w:rsid w:val="001B7924"/>
    <w:rsid w:val="001C6903"/>
    <w:rsid w:val="001D4A0B"/>
    <w:rsid w:val="00215387"/>
    <w:rsid w:val="0021771A"/>
    <w:rsid w:val="0022033E"/>
    <w:rsid w:val="00233455"/>
    <w:rsid w:val="002360BC"/>
    <w:rsid w:val="002641D6"/>
    <w:rsid w:val="002834CD"/>
    <w:rsid w:val="00296A18"/>
    <w:rsid w:val="002D5667"/>
    <w:rsid w:val="00326B3A"/>
    <w:rsid w:val="00351723"/>
    <w:rsid w:val="003945D4"/>
    <w:rsid w:val="003A6753"/>
    <w:rsid w:val="003B6D0F"/>
    <w:rsid w:val="003C641A"/>
    <w:rsid w:val="00405FF0"/>
    <w:rsid w:val="00420BB8"/>
    <w:rsid w:val="00424ED0"/>
    <w:rsid w:val="00471A19"/>
    <w:rsid w:val="00472989"/>
    <w:rsid w:val="0047406D"/>
    <w:rsid w:val="0048202C"/>
    <w:rsid w:val="00495AB4"/>
    <w:rsid w:val="004A771C"/>
    <w:rsid w:val="004A7799"/>
    <w:rsid w:val="004B6DE5"/>
    <w:rsid w:val="004D1BD1"/>
    <w:rsid w:val="004F2E01"/>
    <w:rsid w:val="004F74F7"/>
    <w:rsid w:val="00595356"/>
    <w:rsid w:val="005B1768"/>
    <w:rsid w:val="005B76B6"/>
    <w:rsid w:val="005E6FCC"/>
    <w:rsid w:val="00624276"/>
    <w:rsid w:val="00625D05"/>
    <w:rsid w:val="00667000"/>
    <w:rsid w:val="006D33E1"/>
    <w:rsid w:val="0072115F"/>
    <w:rsid w:val="007A42F6"/>
    <w:rsid w:val="007E7B19"/>
    <w:rsid w:val="00815B56"/>
    <w:rsid w:val="00852EB4"/>
    <w:rsid w:val="00872595"/>
    <w:rsid w:val="008A220A"/>
    <w:rsid w:val="008C1B8D"/>
    <w:rsid w:val="008D4472"/>
    <w:rsid w:val="008E48B7"/>
    <w:rsid w:val="0091693A"/>
    <w:rsid w:val="00952A27"/>
    <w:rsid w:val="0095474F"/>
    <w:rsid w:val="00992C68"/>
    <w:rsid w:val="009A2538"/>
    <w:rsid w:val="00A055ED"/>
    <w:rsid w:val="00A339AE"/>
    <w:rsid w:val="00A72FD4"/>
    <w:rsid w:val="00AA233C"/>
    <w:rsid w:val="00AA6D60"/>
    <w:rsid w:val="00AB47F3"/>
    <w:rsid w:val="00B62F77"/>
    <w:rsid w:val="00BA5D02"/>
    <w:rsid w:val="00BB47C7"/>
    <w:rsid w:val="00BB7D1F"/>
    <w:rsid w:val="00BD130F"/>
    <w:rsid w:val="00BE16B0"/>
    <w:rsid w:val="00C07B98"/>
    <w:rsid w:val="00C10969"/>
    <w:rsid w:val="00C10B86"/>
    <w:rsid w:val="00C57055"/>
    <w:rsid w:val="00C70EC7"/>
    <w:rsid w:val="00C731BD"/>
    <w:rsid w:val="00C832A3"/>
    <w:rsid w:val="00C86B2A"/>
    <w:rsid w:val="00C94A7D"/>
    <w:rsid w:val="00CA6162"/>
    <w:rsid w:val="00CC5704"/>
    <w:rsid w:val="00D01E34"/>
    <w:rsid w:val="00D147B0"/>
    <w:rsid w:val="00D3099B"/>
    <w:rsid w:val="00D31E95"/>
    <w:rsid w:val="00D43464"/>
    <w:rsid w:val="00D67B92"/>
    <w:rsid w:val="00DD433A"/>
    <w:rsid w:val="00E06901"/>
    <w:rsid w:val="00E23A8D"/>
    <w:rsid w:val="00E3390A"/>
    <w:rsid w:val="00E36013"/>
    <w:rsid w:val="00E7550D"/>
    <w:rsid w:val="00F35E66"/>
    <w:rsid w:val="00F401DE"/>
    <w:rsid w:val="00F55D05"/>
    <w:rsid w:val="00F72FBA"/>
    <w:rsid w:val="00FB08E5"/>
    <w:rsid w:val="00FC006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98C48"/>
  <w15:chartTrackingRefBased/>
  <w15:docId w15:val="{1E44C4C6-98DB-4C2C-97FC-118313FB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AB4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A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A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A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A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A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A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A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A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A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A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A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A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5A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A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A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A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5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B4"/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5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B4"/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table" w:styleId="Tabela-Siatka">
    <w:name w:val="Table Grid"/>
    <w:basedOn w:val="Standardowy"/>
    <w:uiPriority w:val="39"/>
    <w:rsid w:val="00D67B9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33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33C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33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33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33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2DF1-C222-4773-974D-B832749A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 Rektora ZUT z dnia 14 maja 2024 r. zmieniające zarządzenie nr 145 Rektora ZUT z dnia 14 grudnia 2023 r. w sprawie wprowadzenia Instrukcji kancelaryjnej, Jednolitego rzeczowego wykazu akt oraz Instrukcji o organizacji i zakresie działania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 Rektora Zachodniopomorskiego Uniwersytetu Technologicznego w Szczecinie z dnia 15 października 2024 r. zmieniające zarządzenie nr 145 Rektora ZUT z dnia 14 grudnia 2023 r. w sprawie wprowadzenia Instrukcji kancelaryjnej, Jednolitego rzeczowego wykazu akt oraz Instrukcji o organizacji i zakresie działania Archiwum Uczelnianego</dc:title>
  <dc:subject/>
  <dc:creator>Gabriela Pasturczak</dc:creator>
  <cp:keywords/>
  <dc:description/>
  <cp:lastModifiedBy>Karolina Podgórska</cp:lastModifiedBy>
  <cp:revision>2</cp:revision>
  <cp:lastPrinted>2024-10-15T08:15:00Z</cp:lastPrinted>
  <dcterms:created xsi:type="dcterms:W3CDTF">2024-10-15T08:48:00Z</dcterms:created>
  <dcterms:modified xsi:type="dcterms:W3CDTF">2024-10-15T08:48:00Z</dcterms:modified>
</cp:coreProperties>
</file>