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8358" w14:textId="0684D780" w:rsidR="00785D8B" w:rsidRDefault="00CB0F82" w:rsidP="0038444E">
      <w:pPr>
        <w:pStyle w:val="Tytu"/>
      </w:pPr>
      <w:r>
        <w:t xml:space="preserve">zarządzenie nr </w:t>
      </w:r>
      <w:r w:rsidR="00A6450B">
        <w:t>64</w:t>
      </w:r>
    </w:p>
    <w:p w14:paraId="57618DC6" w14:textId="5AAD74B8" w:rsidR="00507D49" w:rsidRPr="009E689D" w:rsidRDefault="00507D49" w:rsidP="0038444E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A6450B">
        <w:rPr>
          <w:sz w:val="28"/>
          <w:szCs w:val="28"/>
        </w:rPr>
        <w:t>12</w:t>
      </w:r>
      <w:r w:rsidR="00585CAC">
        <w:rPr>
          <w:sz w:val="28"/>
          <w:szCs w:val="28"/>
        </w:rPr>
        <w:t xml:space="preserve"> września </w:t>
      </w:r>
      <w:r w:rsidR="00F33E69">
        <w:rPr>
          <w:sz w:val="28"/>
          <w:szCs w:val="28"/>
        </w:rPr>
        <w:t>202</w:t>
      </w:r>
      <w:r w:rsidR="00585CAC">
        <w:rPr>
          <w:sz w:val="28"/>
          <w:szCs w:val="28"/>
        </w:rPr>
        <w:t>4</w:t>
      </w:r>
      <w:r w:rsidR="00F33E69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25526C3" w14:textId="21964C70" w:rsidR="00EE269B" w:rsidRDefault="00C221FC" w:rsidP="0044732E">
      <w:pPr>
        <w:pStyle w:val="Nagwek1"/>
        <w:spacing w:before="240" w:after="240"/>
      </w:pPr>
      <w:r>
        <w:t xml:space="preserve">w sprawie </w:t>
      </w:r>
      <w:r w:rsidR="00F33E69">
        <w:t xml:space="preserve">powołania </w:t>
      </w:r>
      <w:r w:rsidR="00733188">
        <w:t>Rektorskiej Komisji ds. Etyki</w:t>
      </w:r>
      <w:r w:rsidR="0044732E">
        <w:t xml:space="preserve"> </w:t>
      </w:r>
      <w:r w:rsidR="0044732E">
        <w:br/>
        <w:t>na kadencję 2024-2028</w:t>
      </w:r>
    </w:p>
    <w:p w14:paraId="20C8922D" w14:textId="47E488F2" w:rsidR="00507D49" w:rsidRPr="00EE269B" w:rsidRDefault="00507D49" w:rsidP="0044732E">
      <w:pPr>
        <w:pStyle w:val="Nagwek1"/>
        <w:spacing w:before="240" w:after="240"/>
        <w:jc w:val="both"/>
        <w:rPr>
          <w:b w:val="0"/>
        </w:rPr>
      </w:pPr>
      <w:r w:rsidRPr="00EE269B">
        <w:rPr>
          <w:b w:val="0"/>
        </w:rPr>
        <w:t xml:space="preserve">Na podstawie art. </w:t>
      </w:r>
      <w:r w:rsidR="00C221FC" w:rsidRPr="00EE269B">
        <w:rPr>
          <w:b w:val="0"/>
        </w:rPr>
        <w:t>23</w:t>
      </w:r>
      <w:r w:rsidR="002461D0">
        <w:rPr>
          <w:b w:val="0"/>
        </w:rPr>
        <w:t xml:space="preserve"> ust.1</w:t>
      </w:r>
      <w:r w:rsidR="00C221FC" w:rsidRPr="00EE269B">
        <w:rPr>
          <w:b w:val="0"/>
        </w:rPr>
        <w:t xml:space="preserve"> </w:t>
      </w:r>
      <w:r w:rsidRPr="00EE269B">
        <w:rPr>
          <w:b w:val="0"/>
        </w:rPr>
        <w:t xml:space="preserve">ustawy z dnia 20 lipca 2018 r. Prawo o szkolnictwie wyższym i nauce </w:t>
      </w:r>
      <w:r w:rsidR="0044732E" w:rsidRPr="0044732E">
        <w:rPr>
          <w:b w:val="0"/>
          <w:bCs/>
        </w:rPr>
        <w:t xml:space="preserve">(tekst jedn. Dz. U. z 2023 r. poz. 742, z późn. zm.) </w:t>
      </w:r>
      <w:r w:rsidR="00605389" w:rsidRPr="00EE269B">
        <w:rPr>
          <w:b w:val="0"/>
        </w:rPr>
        <w:t>zarządza się</w:t>
      </w:r>
      <w:r w:rsidR="00F33E69" w:rsidRPr="00EE269B">
        <w:rPr>
          <w:b w:val="0"/>
        </w:rPr>
        <w:t>,</w:t>
      </w:r>
      <w:r w:rsidR="00605389" w:rsidRPr="00EE269B">
        <w:rPr>
          <w:b w:val="0"/>
        </w:rPr>
        <w:t xml:space="preserve"> co następuje:</w:t>
      </w:r>
    </w:p>
    <w:p w14:paraId="499C8424" w14:textId="454C3BB0" w:rsidR="00C221FC" w:rsidRDefault="001530A0" w:rsidP="001530A0">
      <w:pPr>
        <w:pStyle w:val="paragraf"/>
        <w:numPr>
          <w:ilvl w:val="0"/>
          <w:numId w:val="0"/>
        </w:numPr>
        <w:spacing w:after="60"/>
        <w:outlineLvl w:val="9"/>
      </w:pPr>
      <w:r>
        <w:t>§ 1.</w:t>
      </w:r>
    </w:p>
    <w:p w14:paraId="148630F9" w14:textId="64041063" w:rsidR="00A37AFD" w:rsidRDefault="006A5D55" w:rsidP="0044732E">
      <w:pPr>
        <w:pStyle w:val="akapit"/>
        <w:spacing w:after="60"/>
        <w:rPr>
          <w:bCs w:val="0"/>
          <w:spacing w:val="-5"/>
        </w:rPr>
      </w:pPr>
      <w:r w:rsidRPr="007D4C1C">
        <w:rPr>
          <w:bCs w:val="0"/>
          <w:spacing w:val="-5"/>
        </w:rPr>
        <w:t xml:space="preserve">Powołuje się </w:t>
      </w:r>
      <w:r w:rsidR="00733188">
        <w:rPr>
          <w:bCs w:val="0"/>
          <w:spacing w:val="-5"/>
        </w:rPr>
        <w:t>Rektorsk</w:t>
      </w:r>
      <w:r w:rsidR="00561FFF">
        <w:rPr>
          <w:bCs w:val="0"/>
          <w:spacing w:val="-5"/>
        </w:rPr>
        <w:t>ą</w:t>
      </w:r>
      <w:r w:rsidR="00733188">
        <w:rPr>
          <w:bCs w:val="0"/>
          <w:spacing w:val="-5"/>
        </w:rPr>
        <w:t xml:space="preserve"> Komisję ds. Etyki</w:t>
      </w:r>
      <w:r w:rsidR="001530A0">
        <w:rPr>
          <w:bCs w:val="0"/>
          <w:spacing w:val="-5"/>
        </w:rPr>
        <w:t xml:space="preserve"> na </w:t>
      </w:r>
      <w:r w:rsidR="008D3309">
        <w:rPr>
          <w:bCs w:val="0"/>
          <w:spacing w:val="-5"/>
        </w:rPr>
        <w:t>kadencję 2024-</w:t>
      </w:r>
      <w:r w:rsidR="000E7584">
        <w:rPr>
          <w:bCs w:val="0"/>
          <w:spacing w:val="-5"/>
        </w:rPr>
        <w:t>2028</w:t>
      </w:r>
      <w:r w:rsidR="007D4C1C" w:rsidRPr="007D4C1C">
        <w:rPr>
          <w:bCs w:val="0"/>
          <w:spacing w:val="-5"/>
        </w:rPr>
        <w:t>,</w:t>
      </w:r>
      <w:r w:rsidRPr="007D4C1C">
        <w:rPr>
          <w:bCs w:val="0"/>
          <w:spacing w:val="-5"/>
        </w:rPr>
        <w:t xml:space="preserve"> </w:t>
      </w:r>
      <w:r w:rsidR="00930A76">
        <w:rPr>
          <w:bCs w:val="0"/>
          <w:spacing w:val="-5"/>
        </w:rPr>
        <w:t>w skład</w:t>
      </w:r>
      <w:r w:rsidR="00561FFF">
        <w:rPr>
          <w:bCs w:val="0"/>
          <w:spacing w:val="-5"/>
        </w:rPr>
        <w:t>zie</w:t>
      </w:r>
      <w:r w:rsidR="00930A76">
        <w:rPr>
          <w:bCs w:val="0"/>
          <w:spacing w:val="-5"/>
        </w:rPr>
        <w:t>:</w:t>
      </w:r>
      <w:r w:rsidR="00AA20E0">
        <w:rPr>
          <w:bCs w:val="0"/>
          <w:spacing w:val="-5"/>
        </w:rPr>
        <w:t xml:space="preserve"> </w:t>
      </w:r>
    </w:p>
    <w:p w14:paraId="7B81BAFA" w14:textId="77777777" w:rsidR="0044732E" w:rsidRDefault="0044732E" w:rsidP="0044732E">
      <w:pPr>
        <w:pStyle w:val="awyliczanka"/>
        <w:numPr>
          <w:ilvl w:val="0"/>
          <w:numId w:val="42"/>
        </w:numPr>
        <w:spacing w:after="60"/>
        <w:ind w:left="357" w:hanging="357"/>
      </w:pPr>
      <w:r>
        <w:t>p</w:t>
      </w:r>
      <w:r w:rsidR="00733188">
        <w:t>rzewodnicząca</w:t>
      </w:r>
      <w:r>
        <w:t xml:space="preserve"> </w:t>
      </w:r>
      <w:r w:rsidR="009E6D7C">
        <w:t xml:space="preserve">dr hab. inż. </w:t>
      </w:r>
      <w:r w:rsidR="00733188">
        <w:t>Małgorzata Szewczuk</w:t>
      </w:r>
      <w:r w:rsidR="009E6D7C">
        <w:t xml:space="preserve">, prof. ZUT </w:t>
      </w:r>
      <w:r w:rsidR="00733188">
        <w:t>(</w:t>
      </w:r>
      <w:proofErr w:type="spellStart"/>
      <w:r w:rsidR="00733188">
        <w:t>WBiHZ</w:t>
      </w:r>
      <w:proofErr w:type="spellEnd"/>
      <w:r w:rsidR="00733188">
        <w:t>)</w:t>
      </w:r>
      <w:r>
        <w:t>;</w:t>
      </w:r>
    </w:p>
    <w:p w14:paraId="4CB47575" w14:textId="77777777" w:rsidR="0044732E" w:rsidRPr="0044732E" w:rsidRDefault="00733188" w:rsidP="0044732E">
      <w:pPr>
        <w:pStyle w:val="awyliczanka"/>
        <w:numPr>
          <w:ilvl w:val="0"/>
          <w:numId w:val="42"/>
        </w:numPr>
        <w:spacing w:after="60"/>
        <w:ind w:left="357" w:hanging="357"/>
      </w:pPr>
      <w:r w:rsidRPr="0044732E">
        <w:rPr>
          <w:sz w:val="23"/>
          <w:szCs w:val="23"/>
        </w:rPr>
        <w:t>zastępca</w:t>
      </w:r>
      <w:r w:rsidR="0044732E">
        <w:rPr>
          <w:sz w:val="23"/>
          <w:szCs w:val="23"/>
        </w:rPr>
        <w:t xml:space="preserve"> </w:t>
      </w:r>
      <w:r w:rsidRPr="00561FFF">
        <w:t>dr</w:t>
      </w:r>
      <w:r w:rsidRPr="0044732E">
        <w:rPr>
          <w:sz w:val="23"/>
          <w:szCs w:val="23"/>
        </w:rPr>
        <w:t xml:space="preserve"> hab. inż. Karol </w:t>
      </w:r>
      <w:proofErr w:type="spellStart"/>
      <w:r w:rsidRPr="0044732E">
        <w:rPr>
          <w:sz w:val="23"/>
          <w:szCs w:val="23"/>
        </w:rPr>
        <w:t>Abramek</w:t>
      </w:r>
      <w:proofErr w:type="spellEnd"/>
      <w:r w:rsidRPr="0044732E">
        <w:rPr>
          <w:sz w:val="23"/>
          <w:szCs w:val="23"/>
        </w:rPr>
        <w:t>, prof. ZUT (WIMiM)</w:t>
      </w:r>
      <w:r w:rsidR="0044732E">
        <w:rPr>
          <w:sz w:val="23"/>
          <w:szCs w:val="23"/>
        </w:rPr>
        <w:t>;</w:t>
      </w:r>
    </w:p>
    <w:p w14:paraId="775EBEE5" w14:textId="5101CA23" w:rsidR="00733188" w:rsidRDefault="00733188" w:rsidP="0044732E">
      <w:pPr>
        <w:pStyle w:val="awyliczanka"/>
        <w:numPr>
          <w:ilvl w:val="0"/>
          <w:numId w:val="42"/>
        </w:numPr>
        <w:spacing w:after="60"/>
        <w:ind w:left="357" w:hanging="357"/>
      </w:pPr>
      <w:r>
        <w:t>członkowie:</w:t>
      </w:r>
    </w:p>
    <w:p w14:paraId="0910FE75" w14:textId="60CE5CD4" w:rsidR="006A5D55" w:rsidRPr="00B16960" w:rsidRDefault="00733188" w:rsidP="0007793D">
      <w:pPr>
        <w:pStyle w:val="1wyliczanka0"/>
        <w:numPr>
          <w:ilvl w:val="0"/>
          <w:numId w:val="41"/>
        </w:numPr>
        <w:spacing w:after="0"/>
        <w:ind w:left="714" w:hanging="357"/>
      </w:pPr>
      <w:r w:rsidRPr="00B16960">
        <w:t xml:space="preserve">dr hab. inż. arch. Piotr Fiuk, prof. ZUT </w:t>
      </w:r>
      <w:r w:rsidR="008D3B8F">
        <w:tab/>
      </w:r>
      <w:r w:rsidR="008D3B8F">
        <w:tab/>
      </w:r>
      <w:r w:rsidRPr="00B16960">
        <w:t>(WA)</w:t>
      </w:r>
    </w:p>
    <w:p w14:paraId="6BFE9529" w14:textId="67CC09CE" w:rsidR="006A5D55" w:rsidRDefault="00733188" w:rsidP="0007793D">
      <w:pPr>
        <w:pStyle w:val="1wyliczanka0"/>
        <w:numPr>
          <w:ilvl w:val="0"/>
          <w:numId w:val="41"/>
        </w:numPr>
        <w:spacing w:after="0"/>
        <w:ind w:left="714" w:hanging="357"/>
      </w:pPr>
      <w:r>
        <w:t xml:space="preserve">dr hab. Janusz </w:t>
      </w:r>
      <w:proofErr w:type="spellStart"/>
      <w:r>
        <w:t>Myszczyszyn</w:t>
      </w:r>
      <w:proofErr w:type="spellEnd"/>
      <w:r>
        <w:t xml:space="preserve">, prof. ZUT </w:t>
      </w:r>
      <w:r w:rsidR="008D3B8F">
        <w:tab/>
      </w:r>
      <w:r w:rsidR="008D3B8F">
        <w:tab/>
      </w:r>
      <w:r>
        <w:t>(WE</w:t>
      </w:r>
      <w:r w:rsidR="002E75BF">
        <w:t>kon</w:t>
      </w:r>
      <w:r>
        <w:t>)</w:t>
      </w:r>
    </w:p>
    <w:p w14:paraId="227F2E6F" w14:textId="19A1070B" w:rsidR="00B16960" w:rsidRDefault="008D3B8F" w:rsidP="0007793D">
      <w:pPr>
        <w:pStyle w:val="1wyliczanka0"/>
        <w:numPr>
          <w:ilvl w:val="0"/>
          <w:numId w:val="41"/>
        </w:numPr>
        <w:spacing w:after="0"/>
        <w:ind w:left="714" w:hanging="357"/>
      </w:pPr>
      <w:r>
        <w:t xml:space="preserve">prof. </w:t>
      </w:r>
      <w:r w:rsidR="00B16960">
        <w:t xml:space="preserve">dr hab. inż. </w:t>
      </w:r>
      <w:r w:rsidR="000D5971">
        <w:t xml:space="preserve">Ireneusz </w:t>
      </w:r>
      <w:proofErr w:type="spellStart"/>
      <w:r w:rsidR="000D5971">
        <w:t>Ochmian</w:t>
      </w:r>
      <w:proofErr w:type="spellEnd"/>
      <w:r w:rsidR="000D5971">
        <w:t>, prof. ZUT</w:t>
      </w:r>
      <w:r>
        <w:tab/>
      </w:r>
      <w:r w:rsidR="000D5971">
        <w:t xml:space="preserve"> (WKŚiR)</w:t>
      </w:r>
    </w:p>
    <w:p w14:paraId="11F2C838" w14:textId="4749A1EE" w:rsidR="00F33E69" w:rsidRDefault="00733188" w:rsidP="0007793D">
      <w:pPr>
        <w:pStyle w:val="1wyliczanka0"/>
        <w:numPr>
          <w:ilvl w:val="0"/>
          <w:numId w:val="41"/>
        </w:numPr>
        <w:spacing w:after="0"/>
        <w:ind w:left="714" w:hanging="357"/>
      </w:pPr>
      <w:r>
        <w:t>dr hab. inż. Anna Błońska-</w:t>
      </w:r>
      <w:proofErr w:type="spellStart"/>
      <w:r>
        <w:t>Tabero</w:t>
      </w:r>
      <w:proofErr w:type="spellEnd"/>
      <w:r>
        <w:t xml:space="preserve">, prof. ZUT </w:t>
      </w:r>
      <w:r w:rsidR="008D3B8F">
        <w:tab/>
      </w:r>
      <w:r>
        <w:t>(</w:t>
      </w:r>
      <w:proofErr w:type="spellStart"/>
      <w:r>
        <w:t>WTiICH</w:t>
      </w:r>
      <w:proofErr w:type="spellEnd"/>
      <w:r>
        <w:t>)</w:t>
      </w:r>
      <w:r w:rsidR="004110B7">
        <w:t>.</w:t>
      </w:r>
    </w:p>
    <w:p w14:paraId="1D8C479F" w14:textId="381ABF9A" w:rsidR="001530A0" w:rsidRPr="001530A0" w:rsidRDefault="001530A0" w:rsidP="001530A0">
      <w:pPr>
        <w:pStyle w:val="1wyliczanka0"/>
        <w:numPr>
          <w:ilvl w:val="0"/>
          <w:numId w:val="0"/>
        </w:numPr>
        <w:spacing w:before="120"/>
        <w:ind w:left="340" w:hanging="340"/>
        <w:jc w:val="center"/>
        <w:rPr>
          <w:b/>
        </w:rPr>
      </w:pPr>
      <w:r w:rsidRPr="001530A0">
        <w:rPr>
          <w:b/>
        </w:rPr>
        <w:t>§ 2.</w:t>
      </w:r>
    </w:p>
    <w:p w14:paraId="29F7C0DF" w14:textId="77777777" w:rsidR="00AC5A7D" w:rsidRDefault="00C221FC" w:rsidP="0038444E">
      <w:pPr>
        <w:pStyle w:val="akapit"/>
      </w:pPr>
      <w:r>
        <w:t>Zarządzenie wchodzi w życie z dniem podpisania</w:t>
      </w:r>
      <w:r w:rsidR="00AA20E0">
        <w:t>.</w:t>
      </w:r>
    </w:p>
    <w:p w14:paraId="6F6C8708" w14:textId="77777777" w:rsidR="00E5642D" w:rsidRPr="004E3573" w:rsidRDefault="00E5642D" w:rsidP="00E5642D">
      <w:pPr>
        <w:spacing w:before="360" w:after="960"/>
        <w:ind w:left="4536"/>
        <w:jc w:val="center"/>
        <w:rPr>
          <w:bCs w:val="0"/>
          <w:szCs w:val="24"/>
        </w:rPr>
      </w:pPr>
      <w:r w:rsidRPr="004E3573">
        <w:rPr>
          <w:szCs w:val="24"/>
        </w:rPr>
        <w:t xml:space="preserve">Rektor: </w:t>
      </w:r>
      <w:bookmarkStart w:id="0" w:name="_Hlk42160621"/>
      <w:r w:rsidRPr="004E3573">
        <w:rPr>
          <w:szCs w:val="24"/>
        </w:rPr>
        <w:t xml:space="preserve">Arkadiusz </w:t>
      </w:r>
      <w:proofErr w:type="spellStart"/>
      <w:r w:rsidRPr="004E3573">
        <w:rPr>
          <w:szCs w:val="24"/>
        </w:rPr>
        <w:t>Ter</w:t>
      </w:r>
      <w:bookmarkEnd w:id="0"/>
      <w:r w:rsidRPr="004E3573">
        <w:rPr>
          <w:szCs w:val="24"/>
        </w:rPr>
        <w:t>man</w:t>
      </w:r>
      <w:proofErr w:type="spellEnd"/>
    </w:p>
    <w:p w14:paraId="717FFD39" w14:textId="5521093F" w:rsidR="00807FA8" w:rsidRPr="00807FA8" w:rsidRDefault="00807FA8" w:rsidP="00E5642D">
      <w:pPr>
        <w:pStyle w:val="rektorpodpis"/>
        <w:spacing w:after="720" w:line="276" w:lineRule="auto"/>
      </w:pPr>
    </w:p>
    <w:sectPr w:rsidR="00807FA8" w:rsidRPr="00807FA8" w:rsidSect="00002F0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F117F8"/>
    <w:multiLevelType w:val="hybridMultilevel"/>
    <w:tmpl w:val="9AC61192"/>
    <w:lvl w:ilvl="0" w:tplc="ABD21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E08A4"/>
    <w:multiLevelType w:val="hybridMultilevel"/>
    <w:tmpl w:val="66C4F3F2"/>
    <w:lvl w:ilvl="0" w:tplc="C3205478">
      <w:start w:val="1"/>
      <w:numFmt w:val="bullet"/>
      <w:lvlText w:val=""/>
      <w:lvlJc w:val="left"/>
      <w:pPr>
        <w:ind w:left="-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9" w15:restartNumberingAfterBreak="0">
    <w:nsid w:val="337A7D6B"/>
    <w:multiLevelType w:val="hybridMultilevel"/>
    <w:tmpl w:val="484E2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5D6D"/>
    <w:multiLevelType w:val="multilevel"/>
    <w:tmpl w:val="F27A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EA03623"/>
    <w:multiLevelType w:val="hybridMultilevel"/>
    <w:tmpl w:val="F924A56A"/>
    <w:lvl w:ilvl="0" w:tplc="4A921A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5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6" w15:restartNumberingAfterBreak="0">
    <w:nsid w:val="48290B4E"/>
    <w:multiLevelType w:val="multilevel"/>
    <w:tmpl w:val="D4A41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6A077B"/>
    <w:multiLevelType w:val="multilevel"/>
    <w:tmpl w:val="5E86B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0E07"/>
    <w:multiLevelType w:val="hybridMultilevel"/>
    <w:tmpl w:val="8EF4D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11A28"/>
    <w:multiLevelType w:val="multilevel"/>
    <w:tmpl w:val="C602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9271F"/>
    <w:multiLevelType w:val="multilevel"/>
    <w:tmpl w:val="311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6" w15:restartNumberingAfterBreak="0">
    <w:nsid w:val="704856FE"/>
    <w:multiLevelType w:val="hybridMultilevel"/>
    <w:tmpl w:val="D7903BBC"/>
    <w:lvl w:ilvl="0" w:tplc="04150017">
      <w:start w:val="1"/>
      <w:numFmt w:val="lowerLetter"/>
      <w:lvlText w:val="%1)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D1A14"/>
    <w:multiLevelType w:val="hybridMultilevel"/>
    <w:tmpl w:val="44ACE9F2"/>
    <w:lvl w:ilvl="0" w:tplc="107CB7BC">
      <w:start w:val="1"/>
      <w:numFmt w:val="decimal"/>
      <w:pStyle w:val="1akwyliczanka"/>
      <w:lvlText w:val="%1)"/>
      <w:lvlJc w:val="left"/>
      <w:pPr>
        <w:ind w:left="138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821001076">
    <w:abstractNumId w:val="15"/>
  </w:num>
  <w:num w:numId="2" w16cid:durableId="1753240569">
    <w:abstractNumId w:val="13"/>
  </w:num>
  <w:num w:numId="3" w16cid:durableId="1789858336">
    <w:abstractNumId w:val="24"/>
  </w:num>
  <w:num w:numId="4" w16cid:durableId="630405691">
    <w:abstractNumId w:val="19"/>
  </w:num>
  <w:num w:numId="5" w16cid:durableId="668485346">
    <w:abstractNumId w:val="4"/>
  </w:num>
  <w:num w:numId="6" w16cid:durableId="1940138660">
    <w:abstractNumId w:val="1"/>
  </w:num>
  <w:num w:numId="7" w16cid:durableId="773135524">
    <w:abstractNumId w:val="22"/>
  </w:num>
  <w:num w:numId="8" w16cid:durableId="923994839">
    <w:abstractNumId w:val="20"/>
  </w:num>
  <w:num w:numId="9" w16cid:durableId="1639796095">
    <w:abstractNumId w:val="7"/>
  </w:num>
  <w:num w:numId="10" w16cid:durableId="1704747242">
    <w:abstractNumId w:val="14"/>
  </w:num>
  <w:num w:numId="11" w16cid:durableId="718630263">
    <w:abstractNumId w:val="11"/>
  </w:num>
  <w:num w:numId="12" w16cid:durableId="106967071">
    <w:abstractNumId w:val="2"/>
  </w:num>
  <w:num w:numId="13" w16cid:durableId="20409277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7024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267010">
    <w:abstractNumId w:val="22"/>
  </w:num>
  <w:num w:numId="16" w16cid:durableId="1714966630">
    <w:abstractNumId w:val="5"/>
  </w:num>
  <w:num w:numId="17" w16cid:durableId="343896660">
    <w:abstractNumId w:val="3"/>
  </w:num>
  <w:num w:numId="18" w16cid:durableId="1190531007">
    <w:abstractNumId w:val="22"/>
  </w:num>
  <w:num w:numId="19" w16cid:durableId="1166283995">
    <w:abstractNumId w:val="22"/>
  </w:num>
  <w:num w:numId="20" w16cid:durableId="688677741">
    <w:abstractNumId w:val="17"/>
  </w:num>
  <w:num w:numId="21" w16cid:durableId="17263712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0484144">
    <w:abstractNumId w:val="27"/>
  </w:num>
  <w:num w:numId="23" w16cid:durableId="143860945">
    <w:abstractNumId w:val="0"/>
  </w:num>
  <w:num w:numId="24" w16cid:durableId="938097371">
    <w:abstractNumId w:val="23"/>
  </w:num>
  <w:num w:numId="25" w16cid:durableId="739062876">
    <w:abstractNumId w:val="6"/>
  </w:num>
  <w:num w:numId="26" w16cid:durableId="1710446175">
    <w:abstractNumId w:val="28"/>
  </w:num>
  <w:num w:numId="27" w16cid:durableId="410200156">
    <w:abstractNumId w:val="28"/>
  </w:num>
  <w:num w:numId="28" w16cid:durableId="576280522">
    <w:abstractNumId w:val="8"/>
  </w:num>
  <w:num w:numId="29" w16cid:durableId="2066952691">
    <w:abstractNumId w:val="14"/>
  </w:num>
  <w:num w:numId="30" w16cid:durableId="1466460530">
    <w:abstractNumId w:val="25"/>
  </w:num>
  <w:num w:numId="31" w16cid:durableId="617949407">
    <w:abstractNumId w:val="16"/>
  </w:num>
  <w:num w:numId="32" w16cid:durableId="1774394846">
    <w:abstractNumId w:val="18"/>
  </w:num>
  <w:num w:numId="33" w16cid:durableId="1142191409">
    <w:abstractNumId w:val="10"/>
  </w:num>
  <w:num w:numId="34" w16cid:durableId="745304572">
    <w:abstractNumId w:val="14"/>
  </w:num>
  <w:num w:numId="35" w16cid:durableId="596669183">
    <w:abstractNumId w:val="14"/>
  </w:num>
  <w:num w:numId="36" w16cid:durableId="1688560142">
    <w:abstractNumId w:val="17"/>
  </w:num>
  <w:num w:numId="37" w16cid:durableId="986009599">
    <w:abstractNumId w:val="22"/>
  </w:num>
  <w:num w:numId="38" w16cid:durableId="1586576484">
    <w:abstractNumId w:val="14"/>
  </w:num>
  <w:num w:numId="39" w16cid:durableId="543830063">
    <w:abstractNumId w:val="9"/>
  </w:num>
  <w:num w:numId="40" w16cid:durableId="851804153">
    <w:abstractNumId w:val="12"/>
  </w:num>
  <w:num w:numId="41" w16cid:durableId="282806456">
    <w:abstractNumId w:val="26"/>
  </w:num>
  <w:num w:numId="42" w16cid:durableId="43590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BC"/>
    <w:rsid w:val="00002F09"/>
    <w:rsid w:val="000048E7"/>
    <w:rsid w:val="0007793D"/>
    <w:rsid w:val="000815BC"/>
    <w:rsid w:val="00082D49"/>
    <w:rsid w:val="000D2053"/>
    <w:rsid w:val="000D53AF"/>
    <w:rsid w:val="000D5971"/>
    <w:rsid w:val="000E7584"/>
    <w:rsid w:val="001220BD"/>
    <w:rsid w:val="001342FD"/>
    <w:rsid w:val="001530A0"/>
    <w:rsid w:val="001770EE"/>
    <w:rsid w:val="001842BA"/>
    <w:rsid w:val="001D049C"/>
    <w:rsid w:val="002461D0"/>
    <w:rsid w:val="00281017"/>
    <w:rsid w:val="002E75BF"/>
    <w:rsid w:val="002F1774"/>
    <w:rsid w:val="00336C01"/>
    <w:rsid w:val="00347E51"/>
    <w:rsid w:val="0038444E"/>
    <w:rsid w:val="00397141"/>
    <w:rsid w:val="003C0BD5"/>
    <w:rsid w:val="003D0FC2"/>
    <w:rsid w:val="004110B7"/>
    <w:rsid w:val="00414D52"/>
    <w:rsid w:val="00443C98"/>
    <w:rsid w:val="0044732E"/>
    <w:rsid w:val="004817B6"/>
    <w:rsid w:val="00507D49"/>
    <w:rsid w:val="0051665D"/>
    <w:rsid w:val="0053358C"/>
    <w:rsid w:val="00555CE0"/>
    <w:rsid w:val="00561FFF"/>
    <w:rsid w:val="00585CAC"/>
    <w:rsid w:val="005B0F6A"/>
    <w:rsid w:val="005C1D15"/>
    <w:rsid w:val="00605389"/>
    <w:rsid w:val="006079A3"/>
    <w:rsid w:val="0061662A"/>
    <w:rsid w:val="006A2A2C"/>
    <w:rsid w:val="006A5D55"/>
    <w:rsid w:val="006B52AB"/>
    <w:rsid w:val="006C13DE"/>
    <w:rsid w:val="006D14FB"/>
    <w:rsid w:val="006E1527"/>
    <w:rsid w:val="00733188"/>
    <w:rsid w:val="00785D8B"/>
    <w:rsid w:val="00787289"/>
    <w:rsid w:val="007D4C1C"/>
    <w:rsid w:val="00807FA8"/>
    <w:rsid w:val="00827735"/>
    <w:rsid w:val="00870476"/>
    <w:rsid w:val="00873AC7"/>
    <w:rsid w:val="00881A49"/>
    <w:rsid w:val="008B02BD"/>
    <w:rsid w:val="008C134B"/>
    <w:rsid w:val="008C47EB"/>
    <w:rsid w:val="008C4E43"/>
    <w:rsid w:val="008D3161"/>
    <w:rsid w:val="008D3309"/>
    <w:rsid w:val="008D3B8F"/>
    <w:rsid w:val="008D56D8"/>
    <w:rsid w:val="008F0845"/>
    <w:rsid w:val="008F1F7C"/>
    <w:rsid w:val="00930A76"/>
    <w:rsid w:val="00961652"/>
    <w:rsid w:val="009D4F05"/>
    <w:rsid w:val="009E689D"/>
    <w:rsid w:val="009E6D7C"/>
    <w:rsid w:val="00A12A8E"/>
    <w:rsid w:val="00A16579"/>
    <w:rsid w:val="00A37AFD"/>
    <w:rsid w:val="00A56A28"/>
    <w:rsid w:val="00A6450B"/>
    <w:rsid w:val="00A924C5"/>
    <w:rsid w:val="00AA20E0"/>
    <w:rsid w:val="00AA6883"/>
    <w:rsid w:val="00AC5A7D"/>
    <w:rsid w:val="00AF383F"/>
    <w:rsid w:val="00B16960"/>
    <w:rsid w:val="00B46149"/>
    <w:rsid w:val="00BD5B31"/>
    <w:rsid w:val="00C221FC"/>
    <w:rsid w:val="00C23968"/>
    <w:rsid w:val="00C42552"/>
    <w:rsid w:val="00CB0F82"/>
    <w:rsid w:val="00CC4A14"/>
    <w:rsid w:val="00CE634E"/>
    <w:rsid w:val="00D0080F"/>
    <w:rsid w:val="00D85605"/>
    <w:rsid w:val="00DB64FA"/>
    <w:rsid w:val="00DC41EE"/>
    <w:rsid w:val="00DD6795"/>
    <w:rsid w:val="00E123B1"/>
    <w:rsid w:val="00E36557"/>
    <w:rsid w:val="00E437A8"/>
    <w:rsid w:val="00E46AAF"/>
    <w:rsid w:val="00E53D78"/>
    <w:rsid w:val="00E5642D"/>
    <w:rsid w:val="00E70F49"/>
    <w:rsid w:val="00EE0E88"/>
    <w:rsid w:val="00EE269B"/>
    <w:rsid w:val="00EE406A"/>
    <w:rsid w:val="00F30005"/>
    <w:rsid w:val="00F33E69"/>
    <w:rsid w:val="00F36A77"/>
    <w:rsid w:val="00F56C58"/>
    <w:rsid w:val="00F8284A"/>
    <w:rsid w:val="00FA370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2E77"/>
  <w15:chartTrackingRefBased/>
  <w15:docId w15:val="{E6170DF7-7B0F-4B0D-916A-07B1CD6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7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6A5D55"/>
    <w:pPr>
      <w:numPr>
        <w:ilvl w:val="0"/>
        <w:numId w:val="26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6A5D55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68"/>
    <w:rPr>
      <w:rFonts w:ascii="Segoe UI" w:hAnsi="Segoe UI" w:cs="Segoe UI"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33188"/>
    <w:pPr>
      <w:spacing w:before="100" w:beforeAutospacing="1" w:after="100" w:afterAutospacing="1" w:line="240" w:lineRule="auto"/>
      <w:jc w:val="left"/>
    </w:pPr>
    <w:rPr>
      <w:bCs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 Rektora ZUT z dnia 22 kwietnia 2021 r. w sprawie powołania Rektorskiej Komisji ds. Etyki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 Rektora Zachodniopomorskiego Uniwersytetu Technologicznego w Szczecinie z dnia 12 września 2024 r. w sprawie powołania Rektorskiej Komisji ds. Etyki na kadencję 2024-2028</dc:title>
  <dc:subject/>
  <dc:creator>Pasturczak</dc:creator>
  <cp:keywords/>
  <dc:description/>
  <cp:lastModifiedBy>Karolina Podgórska</cp:lastModifiedBy>
  <cp:revision>3</cp:revision>
  <cp:lastPrinted>2024-09-11T12:47:00Z</cp:lastPrinted>
  <dcterms:created xsi:type="dcterms:W3CDTF">2024-09-12T10:25:00Z</dcterms:created>
  <dcterms:modified xsi:type="dcterms:W3CDTF">2024-09-12T10:37:00Z</dcterms:modified>
</cp:coreProperties>
</file>