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6074" w14:textId="12718C87" w:rsidR="0067526D" w:rsidRDefault="00961652" w:rsidP="00961652">
      <w:pPr>
        <w:pStyle w:val="Tytu"/>
      </w:pPr>
      <w:r>
        <w:t xml:space="preserve">zarządzenie nr </w:t>
      </w:r>
      <w:r w:rsidR="00623C7E">
        <w:t>58</w:t>
      </w:r>
    </w:p>
    <w:p w14:paraId="7EE80233" w14:textId="4984E69C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623C7E">
        <w:rPr>
          <w:sz w:val="28"/>
          <w:szCs w:val="28"/>
        </w:rPr>
        <w:t xml:space="preserve"> 5 września 2024 r. </w:t>
      </w:r>
    </w:p>
    <w:p w14:paraId="25A96A58" w14:textId="2327DDD6"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C702CB">
        <w:t xml:space="preserve">powołania Komisji Przetargowej ds. </w:t>
      </w:r>
      <w:r w:rsidR="00C27EF2">
        <w:t>sprzedaży, najmu i dzierżawy</w:t>
      </w:r>
      <w:r w:rsidR="00C702CB">
        <w:t xml:space="preserve"> nieruchomości Zachodniopomorskiego Uniwersytetu Technologicznego w Szczecinie na kadencję 202</w:t>
      </w:r>
      <w:r w:rsidR="0067526D">
        <w:t>4</w:t>
      </w:r>
      <w:r w:rsidR="00C702CB">
        <w:t xml:space="preserve"> - 202</w:t>
      </w:r>
      <w:r w:rsidR="0067526D">
        <w:t>8</w:t>
      </w:r>
    </w:p>
    <w:p w14:paraId="6F6189B5" w14:textId="0B47B0E7"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 w:rsidR="006641B4">
        <w:t xml:space="preserve">ust. 1 </w:t>
      </w:r>
      <w:r>
        <w:t xml:space="preserve">ustawy z dnia 20 lipca 2018 r. Prawo o szkolnictwie </w:t>
      </w:r>
      <w:r w:rsidR="00FE2680">
        <w:t>wyższym i nauce (tekst jedn. Dz. U. z 202</w:t>
      </w:r>
      <w:r w:rsidR="006641B4">
        <w:t>3</w:t>
      </w:r>
      <w:r w:rsidR="00FE2680">
        <w:t xml:space="preserve"> r. poz. </w:t>
      </w:r>
      <w:r w:rsidR="006641B4">
        <w:t>742</w:t>
      </w:r>
      <w:r w:rsidR="00E63218">
        <w:t>, z późn. zm.</w:t>
      </w:r>
      <w:r>
        <w:t>)</w:t>
      </w:r>
      <w:r w:rsidR="00862222">
        <w:t xml:space="preserve"> w związku z § 5 </w:t>
      </w:r>
      <w:r w:rsidR="006641B4">
        <w:t xml:space="preserve">ust. 1 </w:t>
      </w:r>
      <w:r w:rsidR="00862222">
        <w:t>Regulaminu sprzedaży, najmu i dzierżawy</w:t>
      </w:r>
      <w:r w:rsidR="00200E8B">
        <w:t xml:space="preserve"> nieruchomości Zachodniopomorskiego Uniwersytetu Technologicznego w</w:t>
      </w:r>
      <w:r w:rsidR="006641B4">
        <w:t> </w:t>
      </w:r>
      <w:r w:rsidR="00200E8B">
        <w:t xml:space="preserve">Szczecinie oraz przenoszenia prawa wieczystego użytkowania, a także najmu i dzierżawy nieruchomości będących w użytkowaniu wieczystym Zachodniopomorskiego Uniwersytetu Technologicznego w Szczecinie, wprowadzonego zarządzeniem nr </w:t>
      </w:r>
      <w:r w:rsidR="006641B4">
        <w:t>97</w:t>
      </w:r>
      <w:r w:rsidR="00200E8B">
        <w:t xml:space="preserve"> Rektora ZUT z dnia </w:t>
      </w:r>
      <w:r w:rsidR="006641B4">
        <w:t>13</w:t>
      </w:r>
      <w:r w:rsidR="00376A32">
        <w:t> </w:t>
      </w:r>
      <w:r w:rsidR="00200E8B">
        <w:t>września 20</w:t>
      </w:r>
      <w:r w:rsidR="006641B4">
        <w:t>21</w:t>
      </w:r>
      <w:r w:rsidR="00200E8B">
        <w:t xml:space="preserve"> r.</w:t>
      </w:r>
      <w:r w:rsidR="00605389">
        <w:t>, zarządza się</w:t>
      </w:r>
      <w:r w:rsidR="000E4004">
        <w:t>,</w:t>
      </w:r>
      <w:r w:rsidR="00605389">
        <w:t xml:space="preserve"> co</w:t>
      </w:r>
      <w:r w:rsidR="00DD22E7">
        <w:t> </w:t>
      </w:r>
      <w:r w:rsidR="00605389">
        <w:t>następuje:</w:t>
      </w:r>
    </w:p>
    <w:p w14:paraId="0BECD97F" w14:textId="77777777" w:rsidR="00C221FC" w:rsidRDefault="00C221FC" w:rsidP="008B02BD">
      <w:pPr>
        <w:pStyle w:val="paragraf"/>
      </w:pPr>
    </w:p>
    <w:p w14:paraId="1860909D" w14:textId="404B4361" w:rsidR="00C221FC" w:rsidRDefault="00DF72E9" w:rsidP="008F1F7C">
      <w:pPr>
        <w:pStyle w:val="akapit"/>
      </w:pPr>
      <w:r>
        <w:t>Z dniem 1 września 202</w:t>
      </w:r>
      <w:r w:rsidR="0067526D">
        <w:t>4</w:t>
      </w:r>
      <w:r>
        <w:t xml:space="preserve"> r. p</w:t>
      </w:r>
      <w:r w:rsidR="00AF531A">
        <w:t xml:space="preserve">owołuje się Komisję Przetargową ds. </w:t>
      </w:r>
      <w:r w:rsidR="00C27EF2">
        <w:t>sprzedaży, najmu i dzierżawy</w:t>
      </w:r>
      <w:r w:rsidR="00AF531A">
        <w:t xml:space="preserve"> nieruchomości Zachodniopomorskiego Uniwersytetu Technologicznego w Szczecinie na kadencję 202</w:t>
      </w:r>
      <w:r w:rsidR="0067526D">
        <w:t>4</w:t>
      </w:r>
      <w:r w:rsidR="00AF531A">
        <w:t xml:space="preserve"> – 202</w:t>
      </w:r>
      <w:r w:rsidR="0067526D">
        <w:t>8</w:t>
      </w:r>
      <w:r w:rsidR="00AF531A">
        <w:t>, w</w:t>
      </w:r>
      <w:r w:rsidR="00C27EF2">
        <w:t> </w:t>
      </w:r>
      <w:r w:rsidR="00AF531A">
        <w:t>następującym składzie:</w:t>
      </w:r>
    </w:p>
    <w:p w14:paraId="4B98A8B5" w14:textId="1C1F1588" w:rsidR="00AF531A" w:rsidRDefault="00AF531A" w:rsidP="00BD3696">
      <w:pPr>
        <w:pStyle w:val="1wyliczanka"/>
        <w:numPr>
          <w:ilvl w:val="0"/>
          <w:numId w:val="25"/>
        </w:numPr>
        <w:spacing w:before="120"/>
      </w:pPr>
      <w:r>
        <w:t>przewodnicząca mgr Adrianna Gudzowska</w:t>
      </w:r>
      <w:r w:rsidR="00BD3696">
        <w:t>;</w:t>
      </w:r>
    </w:p>
    <w:p w14:paraId="3A8D0125" w14:textId="6F89B92D" w:rsidR="00AF531A" w:rsidRDefault="000A7042" w:rsidP="00BD3696">
      <w:pPr>
        <w:pStyle w:val="1wyliczanka"/>
        <w:numPr>
          <w:ilvl w:val="0"/>
          <w:numId w:val="25"/>
        </w:numPr>
      </w:pPr>
      <w:r>
        <w:t>zastępca</w:t>
      </w:r>
      <w:r w:rsidR="00AF531A">
        <w:t xml:space="preserve"> mgr inż. Barbara Krzeszowiak</w:t>
      </w:r>
      <w:r w:rsidR="00BD3696">
        <w:t>;</w:t>
      </w:r>
    </w:p>
    <w:p w14:paraId="4E71B6AA" w14:textId="3F9F2E1E" w:rsidR="00AF531A" w:rsidRDefault="00AF531A" w:rsidP="00BD3696">
      <w:pPr>
        <w:pStyle w:val="1wyliczanka"/>
        <w:numPr>
          <w:ilvl w:val="0"/>
          <w:numId w:val="25"/>
        </w:numPr>
      </w:pPr>
      <w:r>
        <w:t>członkowie:</w:t>
      </w:r>
    </w:p>
    <w:p w14:paraId="7B7989DF" w14:textId="1191EB16" w:rsidR="00AF531A" w:rsidRDefault="00AF531A" w:rsidP="00BD3696">
      <w:pPr>
        <w:pStyle w:val="1wyliczanka"/>
        <w:numPr>
          <w:ilvl w:val="0"/>
          <w:numId w:val="26"/>
        </w:numPr>
      </w:pPr>
      <w:r>
        <w:t>mgr inż. Joanna Gęślowska</w:t>
      </w:r>
      <w:r w:rsidR="00BD3696">
        <w:t>;</w:t>
      </w:r>
    </w:p>
    <w:p w14:paraId="00AB225B" w14:textId="25F468A9" w:rsidR="00AF531A" w:rsidRDefault="00F83154" w:rsidP="00BD3696">
      <w:pPr>
        <w:pStyle w:val="1wyliczanka"/>
        <w:numPr>
          <w:ilvl w:val="0"/>
          <w:numId w:val="26"/>
        </w:numPr>
      </w:pPr>
      <w:r>
        <w:t xml:space="preserve">mgr </w:t>
      </w:r>
      <w:r w:rsidR="005F24F2">
        <w:t xml:space="preserve">inż. </w:t>
      </w:r>
      <w:r>
        <w:t>Adrian Krasiński</w:t>
      </w:r>
      <w:r w:rsidR="00BD3696">
        <w:t>;</w:t>
      </w:r>
    </w:p>
    <w:p w14:paraId="4051B7BA" w14:textId="2C5FE1AE" w:rsidR="00AF531A" w:rsidRDefault="00AF531A" w:rsidP="00BD3696">
      <w:pPr>
        <w:pStyle w:val="1wyliczanka"/>
        <w:numPr>
          <w:ilvl w:val="0"/>
          <w:numId w:val="26"/>
        </w:numPr>
      </w:pPr>
      <w:r>
        <w:t>mgr Tomasz Janczarski</w:t>
      </w:r>
      <w:r w:rsidR="00BD3696">
        <w:t>;</w:t>
      </w:r>
    </w:p>
    <w:p w14:paraId="1A023D08" w14:textId="07B6CA6F" w:rsidR="00AF531A" w:rsidRDefault="00AF531A" w:rsidP="00BD3696">
      <w:pPr>
        <w:pStyle w:val="1wyliczanka"/>
        <w:numPr>
          <w:ilvl w:val="0"/>
          <w:numId w:val="26"/>
        </w:numPr>
      </w:pPr>
      <w:r>
        <w:t>mgr Agnieszka Przybyszewska</w:t>
      </w:r>
    </w:p>
    <w:p w14:paraId="14F195F5" w14:textId="77777777" w:rsidR="00C221FC" w:rsidRPr="00D236AC" w:rsidRDefault="00C221FC" w:rsidP="008B02BD">
      <w:pPr>
        <w:pStyle w:val="paragraf"/>
      </w:pPr>
    </w:p>
    <w:p w14:paraId="13129A3E" w14:textId="77777777"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 xml:space="preserve">Zarządzenie wchodzi w życie z </w:t>
      </w:r>
      <w:r w:rsidR="00DF72E9">
        <w:t>dniem podpisania</w:t>
      </w:r>
      <w:r w:rsidR="00A00273">
        <w:t>.</w:t>
      </w:r>
    </w:p>
    <w:p w14:paraId="4BB405E1" w14:textId="0DD8F61B" w:rsidR="00807FA8" w:rsidRPr="00807FA8" w:rsidRDefault="00364605" w:rsidP="00AF531A">
      <w:pPr>
        <w:pStyle w:val="rektorpodpis"/>
        <w:spacing w:line="960" w:lineRule="auto"/>
      </w:pPr>
      <w:r w:rsidRPr="00364605">
        <w:t>Rektor: Arkadiusz Terman</w:t>
      </w:r>
      <w:r w:rsidR="00807FA8">
        <w:t xml:space="preserve"> </w:t>
      </w: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75C3" w14:textId="77777777" w:rsidR="00F83154" w:rsidRDefault="00F83154" w:rsidP="00F83154">
      <w:pPr>
        <w:spacing w:line="240" w:lineRule="auto"/>
      </w:pPr>
      <w:r>
        <w:separator/>
      </w:r>
    </w:p>
  </w:endnote>
  <w:endnote w:type="continuationSeparator" w:id="0">
    <w:p w14:paraId="22EA84D8" w14:textId="77777777" w:rsidR="00F83154" w:rsidRDefault="00F83154" w:rsidP="00F83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5BE8" w14:textId="77777777" w:rsidR="00F83154" w:rsidRDefault="00F83154" w:rsidP="00F83154">
      <w:pPr>
        <w:spacing w:line="240" w:lineRule="auto"/>
      </w:pPr>
      <w:r>
        <w:separator/>
      </w:r>
    </w:p>
  </w:footnote>
  <w:footnote w:type="continuationSeparator" w:id="0">
    <w:p w14:paraId="773C66CE" w14:textId="77777777" w:rsidR="00F83154" w:rsidRDefault="00F83154" w:rsidP="00F831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0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43D8F"/>
    <w:multiLevelType w:val="hybridMultilevel"/>
    <w:tmpl w:val="302095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0D311D"/>
    <w:multiLevelType w:val="hybridMultilevel"/>
    <w:tmpl w:val="65B66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22544">
    <w:abstractNumId w:val="10"/>
  </w:num>
  <w:num w:numId="2" w16cid:durableId="952514600">
    <w:abstractNumId w:val="8"/>
  </w:num>
  <w:num w:numId="3" w16cid:durableId="33970144">
    <w:abstractNumId w:val="17"/>
  </w:num>
  <w:num w:numId="4" w16cid:durableId="804808988">
    <w:abstractNumId w:val="12"/>
  </w:num>
  <w:num w:numId="5" w16cid:durableId="1069036925">
    <w:abstractNumId w:val="4"/>
  </w:num>
  <w:num w:numId="6" w16cid:durableId="1211310205">
    <w:abstractNumId w:val="1"/>
  </w:num>
  <w:num w:numId="7" w16cid:durableId="347759440">
    <w:abstractNumId w:val="15"/>
  </w:num>
  <w:num w:numId="8" w16cid:durableId="287467380">
    <w:abstractNumId w:val="14"/>
  </w:num>
  <w:num w:numId="9" w16cid:durableId="951790980">
    <w:abstractNumId w:val="6"/>
  </w:num>
  <w:num w:numId="10" w16cid:durableId="468085486">
    <w:abstractNumId w:val="9"/>
  </w:num>
  <w:num w:numId="11" w16cid:durableId="1600217630">
    <w:abstractNumId w:val="7"/>
  </w:num>
  <w:num w:numId="12" w16cid:durableId="763458466">
    <w:abstractNumId w:val="2"/>
  </w:num>
  <w:num w:numId="13" w16cid:durableId="2132744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8827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8406897">
    <w:abstractNumId w:val="15"/>
  </w:num>
  <w:num w:numId="16" w16cid:durableId="364063669">
    <w:abstractNumId w:val="5"/>
  </w:num>
  <w:num w:numId="17" w16cid:durableId="113643445">
    <w:abstractNumId w:val="3"/>
  </w:num>
  <w:num w:numId="18" w16cid:durableId="1886480744">
    <w:abstractNumId w:val="15"/>
  </w:num>
  <w:num w:numId="19" w16cid:durableId="343359736">
    <w:abstractNumId w:val="15"/>
  </w:num>
  <w:num w:numId="20" w16cid:durableId="1568688650">
    <w:abstractNumId w:val="11"/>
  </w:num>
  <w:num w:numId="21" w16cid:durableId="1702365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5323991">
    <w:abstractNumId w:val="18"/>
  </w:num>
  <w:num w:numId="23" w16cid:durableId="1866359913">
    <w:abstractNumId w:val="0"/>
  </w:num>
  <w:num w:numId="24" w16cid:durableId="54285383">
    <w:abstractNumId w:val="16"/>
  </w:num>
  <w:num w:numId="25" w16cid:durableId="1083527286">
    <w:abstractNumId w:val="13"/>
  </w:num>
  <w:num w:numId="26" w16cid:durableId="1764062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DC"/>
    <w:rsid w:val="0002645E"/>
    <w:rsid w:val="00056D76"/>
    <w:rsid w:val="000A7042"/>
    <w:rsid w:val="000E4004"/>
    <w:rsid w:val="001D049C"/>
    <w:rsid w:val="001F505D"/>
    <w:rsid w:val="00200E8B"/>
    <w:rsid w:val="002D5634"/>
    <w:rsid w:val="002F1774"/>
    <w:rsid w:val="00347E51"/>
    <w:rsid w:val="00364605"/>
    <w:rsid w:val="00376A32"/>
    <w:rsid w:val="003C0BD5"/>
    <w:rsid w:val="003F7D19"/>
    <w:rsid w:val="004A7974"/>
    <w:rsid w:val="00507D49"/>
    <w:rsid w:val="005252CD"/>
    <w:rsid w:val="0053358C"/>
    <w:rsid w:val="005B0F6A"/>
    <w:rsid w:val="005D7302"/>
    <w:rsid w:val="005F24F2"/>
    <w:rsid w:val="005F5E51"/>
    <w:rsid w:val="00605389"/>
    <w:rsid w:val="006079A3"/>
    <w:rsid w:val="0061662A"/>
    <w:rsid w:val="00623C7E"/>
    <w:rsid w:val="00643D56"/>
    <w:rsid w:val="006641B4"/>
    <w:rsid w:val="0067526D"/>
    <w:rsid w:val="00740B6B"/>
    <w:rsid w:val="00755F77"/>
    <w:rsid w:val="007808EB"/>
    <w:rsid w:val="00787289"/>
    <w:rsid w:val="008041BD"/>
    <w:rsid w:val="00807FA8"/>
    <w:rsid w:val="00862222"/>
    <w:rsid w:val="00873AC7"/>
    <w:rsid w:val="00881A49"/>
    <w:rsid w:val="00883FC5"/>
    <w:rsid w:val="008B02BD"/>
    <w:rsid w:val="008C47EB"/>
    <w:rsid w:val="008D3161"/>
    <w:rsid w:val="008F0845"/>
    <w:rsid w:val="008F1F7C"/>
    <w:rsid w:val="00961652"/>
    <w:rsid w:val="009E689D"/>
    <w:rsid w:val="009F16DC"/>
    <w:rsid w:val="00A00273"/>
    <w:rsid w:val="00A325E4"/>
    <w:rsid w:val="00A924C5"/>
    <w:rsid w:val="00AA6883"/>
    <w:rsid w:val="00AC5A7D"/>
    <w:rsid w:val="00AF531A"/>
    <w:rsid w:val="00B46149"/>
    <w:rsid w:val="00BD3696"/>
    <w:rsid w:val="00C221FC"/>
    <w:rsid w:val="00C27EF2"/>
    <w:rsid w:val="00C702CB"/>
    <w:rsid w:val="00CC4A14"/>
    <w:rsid w:val="00D0080F"/>
    <w:rsid w:val="00D85605"/>
    <w:rsid w:val="00DC41EE"/>
    <w:rsid w:val="00DD22E7"/>
    <w:rsid w:val="00DF72E9"/>
    <w:rsid w:val="00E123B1"/>
    <w:rsid w:val="00E36557"/>
    <w:rsid w:val="00E437A8"/>
    <w:rsid w:val="00E63218"/>
    <w:rsid w:val="00EB23C3"/>
    <w:rsid w:val="00EE0E88"/>
    <w:rsid w:val="00F36A77"/>
    <w:rsid w:val="00F56C58"/>
    <w:rsid w:val="00F83154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9E86"/>
  <w15:chartTrackingRefBased/>
  <w15:docId w15:val="{BA4FBA4B-1176-4DAE-A568-32E9ECB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154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154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78D71CA-ED4A-4BE6-AE75-EFE5D4B3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109 Rektora ZUT z dnia 26 sierpnia 2020 r. w sprawie powołania Komisji Przetargowej ds. sprzedaży, najmu i dzierżawy nieruchomości Zachodniopomorskiego Uniwersytetu Technologicznego w Szczecinie na kadencję 2020 - 2024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 Rektora ZUT z dnia 5 września 2024 r. w sprawie powołania Komisji Przetargowej ds. sprzedaży, najmu i dzierżawy nieruchomości ZUT na kadencję 2024-2028</dc:title>
  <dc:subject/>
  <dc:creator>Anita Wiśniewska</dc:creator>
  <cp:keywords/>
  <dc:description/>
  <cp:lastModifiedBy>Magdalena Szymanowska</cp:lastModifiedBy>
  <cp:revision>10</cp:revision>
  <cp:lastPrinted>2024-09-05T06:14:00Z</cp:lastPrinted>
  <dcterms:created xsi:type="dcterms:W3CDTF">2024-09-03T12:04:00Z</dcterms:created>
  <dcterms:modified xsi:type="dcterms:W3CDTF">2024-09-05T06:23:00Z</dcterms:modified>
</cp:coreProperties>
</file>