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FE06" w14:textId="254513ED" w:rsidR="0050233F" w:rsidRPr="0050233F" w:rsidRDefault="0050233F" w:rsidP="0050233F">
      <w:pPr>
        <w:suppressAutoHyphens/>
        <w:autoSpaceDN w:val="0"/>
        <w:spacing w:after="0" w:line="276" w:lineRule="auto"/>
        <w:contextualSpacing/>
        <w:jc w:val="center"/>
        <w:rPr>
          <w:rFonts w:ascii="Times New Roman" w:eastAsia="Yu Gothic Light" w:hAnsi="Times New Roman" w:cs="Times New Roman"/>
          <w:b/>
          <w:spacing w:val="-10"/>
          <w:kern w:val="3"/>
          <w:sz w:val="32"/>
          <w:szCs w:val="56"/>
          <w14:ligatures w14:val="none"/>
        </w:rPr>
      </w:pPr>
      <w:r w:rsidRPr="0050233F">
        <w:rPr>
          <w:rFonts w:ascii="Times New Roman" w:eastAsia="Yu Gothic Light" w:hAnsi="Times New Roman" w:cs="Times New Roman"/>
          <w:b/>
          <w:spacing w:val="-10"/>
          <w:kern w:val="3"/>
          <w:sz w:val="32"/>
          <w:szCs w:val="56"/>
          <w14:ligatures w14:val="none"/>
        </w:rPr>
        <w:t>ZARZĄDZENIE NR 15</w:t>
      </w:r>
    </w:p>
    <w:p w14:paraId="38AE1322" w14:textId="77777777" w:rsidR="0050233F" w:rsidRPr="0050233F" w:rsidRDefault="0050233F" w:rsidP="0050233F">
      <w:pPr>
        <w:keepNext/>
        <w:keepLines/>
        <w:suppressAutoHyphens/>
        <w:autoSpaceDN w:val="0"/>
        <w:spacing w:after="240" w:line="276" w:lineRule="auto"/>
        <w:jc w:val="center"/>
        <w:outlineLvl w:val="0"/>
        <w:rPr>
          <w:rFonts w:ascii="Times New Roman" w:eastAsia="Yu Gothic Light" w:hAnsi="Times New Roman" w:cs="Times New Roman"/>
          <w:b/>
          <w:kern w:val="3"/>
          <w:sz w:val="28"/>
          <w:szCs w:val="32"/>
          <w14:ligatures w14:val="none"/>
        </w:rPr>
      </w:pPr>
      <w:r w:rsidRPr="0050233F">
        <w:rPr>
          <w:rFonts w:ascii="Times New Roman" w:eastAsia="Yu Gothic Light" w:hAnsi="Times New Roman" w:cs="Times New Roman"/>
          <w:b/>
          <w:kern w:val="3"/>
          <w:sz w:val="28"/>
          <w:szCs w:val="32"/>
          <w14:ligatures w14:val="none"/>
        </w:rPr>
        <w:t xml:space="preserve">Rektora Zachodniopomorskiego Uniwersytetu Technologicznego w Szczecinie </w:t>
      </w:r>
      <w:r w:rsidRPr="0050233F">
        <w:rPr>
          <w:rFonts w:ascii="Times New Roman" w:eastAsia="Yu Gothic Light" w:hAnsi="Times New Roman" w:cs="Times New Roman"/>
          <w:b/>
          <w:kern w:val="3"/>
          <w:sz w:val="28"/>
          <w:szCs w:val="32"/>
          <w14:ligatures w14:val="none"/>
        </w:rPr>
        <w:br/>
        <w:t>z dnia 15 lutego 2024 r.</w:t>
      </w:r>
    </w:p>
    <w:p w14:paraId="0920C8DC" w14:textId="0C60D611" w:rsidR="0050233F" w:rsidRPr="0050233F" w:rsidRDefault="0050233F" w:rsidP="0050233F">
      <w:pPr>
        <w:keepNext/>
        <w:keepLines/>
        <w:suppressAutoHyphens/>
        <w:autoSpaceDN w:val="0"/>
        <w:spacing w:after="240" w:line="276" w:lineRule="auto"/>
        <w:jc w:val="center"/>
        <w:outlineLvl w:val="1"/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</w:pPr>
      <w:bookmarkStart w:id="0" w:name="_Hlk158888199"/>
      <w:r w:rsidRPr="0050233F"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  <w:t xml:space="preserve">zmieniające zarządzenie nr 153 </w:t>
      </w:r>
      <w:r w:rsidR="005F058A"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  <w:t xml:space="preserve">Rektora ZUT </w:t>
      </w:r>
      <w:r w:rsidRPr="0050233F"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  <w:t xml:space="preserve">z dnia 8 października 2020 r. </w:t>
      </w:r>
      <w:r w:rsidRPr="0050233F"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  <w:br/>
        <w:t xml:space="preserve">w sprawie powołania </w:t>
      </w:r>
      <w:bookmarkStart w:id="1" w:name="_Hlk156213610"/>
      <w:r w:rsidRPr="0050233F"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  <w:t xml:space="preserve">komisji ds. oceny okresowej nauczycieli akademickich </w:t>
      </w:r>
      <w:r w:rsidRPr="0050233F"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  <w:br/>
        <w:t xml:space="preserve">oraz uczelnianej komisji odwoławczej do rozpatrywania odwołań pracowników </w:t>
      </w:r>
      <w:r w:rsidRPr="0050233F">
        <w:rPr>
          <w:rFonts w:ascii="Times New Roman" w:eastAsia="Yu Gothic Light" w:hAnsi="Times New Roman" w:cs="Times New Roman"/>
          <w:b/>
          <w:kern w:val="3"/>
          <w:sz w:val="24"/>
          <w:szCs w:val="26"/>
          <w14:ligatures w14:val="none"/>
        </w:rPr>
        <w:br/>
        <w:t>od oceny komisji oceniających na kadencję 2020-2024</w:t>
      </w:r>
    </w:p>
    <w:bookmarkEnd w:id="1"/>
    <w:bookmarkEnd w:id="0"/>
    <w:p w14:paraId="49C65AAA" w14:textId="247A3D68" w:rsidR="0050233F" w:rsidRPr="0050233F" w:rsidRDefault="0050233F" w:rsidP="0050233F">
      <w:pPr>
        <w:suppressAutoHyphens/>
        <w:autoSpaceDN w:val="0"/>
        <w:spacing w:before="240"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0233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Na podstawie art. 23 ustawy z dnia 20 lipca 2018 r. Prawo o szkolnictwie wyższym i nauce (tekst jedn. Dz. U. z 2023 r. poz. 742, z późn. zm.)</w:t>
      </w:r>
      <w:r w:rsidR="005F05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Pr="0050233F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zarządza się, co następuje:</w:t>
      </w:r>
    </w:p>
    <w:p w14:paraId="5991152E" w14:textId="77777777" w:rsidR="0050233F" w:rsidRPr="0050233F" w:rsidRDefault="0050233F" w:rsidP="0050233F">
      <w:pPr>
        <w:suppressAutoHyphens/>
        <w:autoSpaceDN w:val="0"/>
        <w:spacing w:before="120" w:after="6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0233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1.</w:t>
      </w:r>
    </w:p>
    <w:p w14:paraId="2DE6755B" w14:textId="009278A1" w:rsidR="0050233F" w:rsidRPr="0050233F" w:rsidRDefault="0050233F" w:rsidP="005F058A">
      <w:pPr>
        <w:suppressAutoHyphens/>
        <w:autoSpaceDN w:val="0"/>
        <w:spacing w:after="12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023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zarządzeniu nr 153 Rektora ZUT z dnia 8 października 2020 r. w sprawie powołania komisji ds. oceny okresowej nauczycieli akademickich oraz uczelnianej komisji odwoławczej do rozpatrywania odwołań pracowników od oceny komisji oceniających na kadencję 2020 – 2024 (z późn.zm.), w § 1 </w:t>
      </w:r>
      <w:r w:rsidR="005F058A" w:rsidRPr="005F05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pkt 6 </w:t>
      </w:r>
      <w:r w:rsidR="005F058A" w:rsidRPr="0050233F">
        <w:rPr>
          <w:rFonts w:ascii="Times New Roman" w:eastAsia="Calibri" w:hAnsi="Times New Roman" w:cs="Arial"/>
          <w:kern w:val="3"/>
          <w:sz w:val="24"/>
          <w14:ligatures w14:val="none"/>
        </w:rPr>
        <w:t>–</w:t>
      </w:r>
      <w:r w:rsidR="005F058A">
        <w:rPr>
          <w:rFonts w:ascii="Times New Roman" w:eastAsia="Calibri" w:hAnsi="Times New Roman" w:cs="Arial"/>
          <w:kern w:val="3"/>
          <w:sz w:val="24"/>
          <w14:ligatures w14:val="none"/>
        </w:rPr>
        <w:t xml:space="preserve"> </w:t>
      </w:r>
      <w:r w:rsidR="005F058A" w:rsidRPr="0050233F">
        <w:rPr>
          <w:rFonts w:ascii="Times New Roman" w:eastAsia="Calibri" w:hAnsi="Times New Roman" w:cs="Arial"/>
          <w:kern w:val="3"/>
          <w:sz w:val="24"/>
          <w14:ligatures w14:val="none"/>
        </w:rPr>
        <w:t>Wydział Informatyki</w:t>
      </w:r>
      <w:r w:rsidR="005F058A" w:rsidRPr="005023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023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wprowadza się zmiany:</w:t>
      </w:r>
    </w:p>
    <w:p w14:paraId="597E09C3" w14:textId="77777777" w:rsidR="0050233F" w:rsidRPr="0050233F" w:rsidRDefault="0050233F" w:rsidP="005F058A">
      <w:pPr>
        <w:numPr>
          <w:ilvl w:val="1"/>
          <w:numId w:val="5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Arial"/>
          <w:kern w:val="3"/>
          <w:sz w:val="24"/>
          <w14:ligatures w14:val="none"/>
        </w:rPr>
      </w:pPr>
      <w:bookmarkStart w:id="2" w:name="_Hlk155950724"/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odwołuje się:</w:t>
      </w:r>
    </w:p>
    <w:bookmarkEnd w:id="2"/>
    <w:p w14:paraId="53496C5C" w14:textId="77777777" w:rsidR="0050233F" w:rsidRPr="0050233F" w:rsidRDefault="0050233F" w:rsidP="0050233F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Arial"/>
          <w:kern w:val="3"/>
          <w:sz w:val="24"/>
          <w14:ligatures w14:val="none"/>
        </w:rPr>
      </w:pPr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prof. dr. hab. inż. Włodzimierza Bieleckiego,</w:t>
      </w:r>
    </w:p>
    <w:p w14:paraId="42CEDC30" w14:textId="77777777" w:rsidR="0050233F" w:rsidRPr="0050233F" w:rsidRDefault="0050233F" w:rsidP="0050233F">
      <w:pPr>
        <w:numPr>
          <w:ilvl w:val="0"/>
          <w:numId w:val="2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Arial"/>
          <w:kern w:val="3"/>
          <w:sz w:val="24"/>
          <w14:ligatures w14:val="none"/>
        </w:rPr>
      </w:pPr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 xml:space="preserve">dr. hab. inż. Piotra </w:t>
      </w:r>
      <w:proofErr w:type="spellStart"/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Dziurzańskiego</w:t>
      </w:r>
      <w:proofErr w:type="spellEnd"/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;</w:t>
      </w:r>
    </w:p>
    <w:p w14:paraId="14E20451" w14:textId="77777777" w:rsidR="0050233F" w:rsidRPr="0050233F" w:rsidRDefault="0050233F" w:rsidP="005F058A">
      <w:pPr>
        <w:numPr>
          <w:ilvl w:val="1"/>
          <w:numId w:val="5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Arial"/>
          <w:kern w:val="3"/>
          <w:sz w:val="24"/>
          <w14:ligatures w14:val="none"/>
        </w:rPr>
      </w:pPr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powołuje się:</w:t>
      </w:r>
    </w:p>
    <w:p w14:paraId="3DCC59F6" w14:textId="77777777" w:rsidR="0050233F" w:rsidRPr="0050233F" w:rsidRDefault="0050233F" w:rsidP="0050233F">
      <w:pPr>
        <w:numPr>
          <w:ilvl w:val="0"/>
          <w:numId w:val="3"/>
        </w:numPr>
        <w:suppressAutoHyphens/>
        <w:autoSpaceDN w:val="0"/>
        <w:spacing w:after="0" w:line="276" w:lineRule="auto"/>
        <w:contextualSpacing/>
        <w:jc w:val="both"/>
        <w:rPr>
          <w:rFonts w:ascii="Times New Roman" w:eastAsia="Calibri" w:hAnsi="Times New Roman" w:cs="Arial"/>
          <w:kern w:val="3"/>
          <w:sz w:val="24"/>
          <w14:ligatures w14:val="none"/>
        </w:rPr>
      </w:pPr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 xml:space="preserve">dr. inż. Piotra </w:t>
      </w:r>
      <w:proofErr w:type="spellStart"/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Błaszyńskiego</w:t>
      </w:r>
      <w:proofErr w:type="spellEnd"/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,</w:t>
      </w:r>
    </w:p>
    <w:p w14:paraId="63A41798" w14:textId="77777777" w:rsidR="0050233F" w:rsidRPr="0050233F" w:rsidRDefault="0050233F" w:rsidP="0050233F">
      <w:pPr>
        <w:numPr>
          <w:ilvl w:val="1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Arial"/>
          <w:kern w:val="3"/>
          <w:sz w:val="24"/>
          <w14:ligatures w14:val="none"/>
        </w:rPr>
      </w:pPr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 xml:space="preserve">dr. inż. Mirosława </w:t>
      </w:r>
      <w:proofErr w:type="spellStart"/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Łazoryszczaka</w:t>
      </w:r>
      <w:proofErr w:type="spellEnd"/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.</w:t>
      </w:r>
    </w:p>
    <w:p w14:paraId="292A0B45" w14:textId="77777777" w:rsidR="0050233F" w:rsidRPr="0050233F" w:rsidRDefault="0050233F" w:rsidP="0050233F">
      <w:pPr>
        <w:suppressAutoHyphens/>
        <w:autoSpaceDN w:val="0"/>
        <w:spacing w:before="120" w:after="6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0233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2.</w:t>
      </w:r>
    </w:p>
    <w:p w14:paraId="7AA4670D" w14:textId="77777777" w:rsidR="005F058A" w:rsidRPr="004E2BE0" w:rsidRDefault="0050233F" w:rsidP="005F058A">
      <w:pPr>
        <w:tabs>
          <w:tab w:val="left" w:pos="5529"/>
          <w:tab w:val="left" w:pos="7371"/>
        </w:tabs>
        <w:spacing w:after="60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50233F">
        <w:rPr>
          <w:rFonts w:ascii="Times New Roman" w:eastAsia="Calibri" w:hAnsi="Times New Roman" w:cs="Arial"/>
          <w:kern w:val="3"/>
          <w:sz w:val="24"/>
          <w14:ligatures w14:val="none"/>
        </w:rPr>
        <w:t>Zarządzenie wchodzi w życie z dniem podpisania.</w:t>
      </w:r>
      <w:r w:rsidR="005F058A" w:rsidRPr="004E2BE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</w:p>
    <w:p w14:paraId="0FCB669F" w14:textId="7FDA7416" w:rsidR="005F058A" w:rsidRPr="005F058A" w:rsidRDefault="005F058A" w:rsidP="005F058A">
      <w:pPr>
        <w:tabs>
          <w:tab w:val="left" w:pos="5529"/>
          <w:tab w:val="left" w:pos="7371"/>
        </w:tabs>
        <w:spacing w:after="600"/>
        <w:ind w:left="6237"/>
        <w:jc w:val="center"/>
        <w:rPr>
          <w:rFonts w:ascii="Times" w:hAnsi="Times"/>
          <w:kern w:val="0"/>
          <w:sz w:val="24"/>
          <w:lang w:val="de-DE"/>
          <w14:ligatures w14:val="none"/>
        </w:rPr>
      </w:pPr>
      <w:r w:rsidRPr="005F058A">
        <w:rPr>
          <w:rFonts w:ascii="Times New Roman" w:eastAsia="Times New Roman" w:hAnsi="Times New Roman" w:cs="Times New Roman"/>
          <w:kern w:val="0"/>
          <w:sz w:val="24"/>
          <w:lang w:val="de-DE"/>
          <w14:ligatures w14:val="none"/>
        </w:rPr>
        <w:t>Rektor</w:t>
      </w:r>
    </w:p>
    <w:p w14:paraId="4CFF22DE" w14:textId="50CBD767" w:rsidR="0050233F" w:rsidRPr="005F058A" w:rsidRDefault="005F058A" w:rsidP="005F058A">
      <w:pPr>
        <w:spacing w:after="0" w:line="480" w:lineRule="auto"/>
        <w:ind w:left="5670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lang w:val="de-DE"/>
          <w14:ligatures w14:val="none"/>
        </w:rPr>
      </w:pPr>
      <w:r w:rsidRPr="005F058A">
        <w:rPr>
          <w:rFonts w:ascii="Times New Roman" w:eastAsia="Times New Roman" w:hAnsi="Times New Roman" w:cs="Times New Roman"/>
          <w:kern w:val="0"/>
          <w:sz w:val="24"/>
          <w:lang w:val="de-DE"/>
          <w14:ligatures w14:val="none"/>
        </w:rPr>
        <w:t>dr hab. inż. Jacek Wróbel, prof. ZUT</w:t>
      </w:r>
    </w:p>
    <w:sectPr w:rsidR="0050233F" w:rsidRPr="005F058A" w:rsidSect="005023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131"/>
    <w:multiLevelType w:val="multilevel"/>
    <w:tmpl w:val="D1DC7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bullet"/>
      <w:lvlText w:val=""/>
      <w:lvlJc w:val="left"/>
      <w:pPr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6004D"/>
    <w:multiLevelType w:val="multilevel"/>
    <w:tmpl w:val="6B16927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E093AE9"/>
    <w:multiLevelType w:val="multilevel"/>
    <w:tmpl w:val="54084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bullet"/>
      <w:lvlText w:val=""/>
      <w:lvlJc w:val="left"/>
      <w:pPr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DF66D3"/>
    <w:multiLevelType w:val="multilevel"/>
    <w:tmpl w:val="D24A19D6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524B4552"/>
    <w:multiLevelType w:val="multilevel"/>
    <w:tmpl w:val="4536AA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bullet"/>
      <w:lvlText w:val=""/>
      <w:lvlJc w:val="left"/>
      <w:pPr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BD3582"/>
    <w:multiLevelType w:val="multilevel"/>
    <w:tmpl w:val="ECA4050C"/>
    <w:lvl w:ilvl="0">
      <w:numFmt w:val="bullet"/>
      <w:lvlText w:val=""/>
      <w:lvlJc w:val="left"/>
      <w:pPr>
        <w:ind w:left="372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92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num w:numId="1" w16cid:durableId="1794596058">
    <w:abstractNumId w:val="2"/>
  </w:num>
  <w:num w:numId="2" w16cid:durableId="1373000030">
    <w:abstractNumId w:val="3"/>
  </w:num>
  <w:num w:numId="3" w16cid:durableId="753627874">
    <w:abstractNumId w:val="1"/>
  </w:num>
  <w:num w:numId="4" w16cid:durableId="1942957949">
    <w:abstractNumId w:val="5"/>
  </w:num>
  <w:num w:numId="5" w16cid:durableId="678894640">
    <w:abstractNumId w:val="4"/>
  </w:num>
  <w:num w:numId="6" w16cid:durableId="97911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3F"/>
    <w:rsid w:val="0029711A"/>
    <w:rsid w:val="004E2BE0"/>
    <w:rsid w:val="0050233F"/>
    <w:rsid w:val="005F058A"/>
    <w:rsid w:val="007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0518"/>
  <w15:chartTrackingRefBased/>
  <w15:docId w15:val="{C92FF73B-7140-4678-B085-B42C8294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 Rektora ZUT z dnia 15 lutego 2024 r. zmieniające zarządzenie nr 153 Rektora ZUT z dnia 8 października 2020 r. w sprawie powołania komisji ds. oceny okresowej nauczycieli akademickich oraz uczelnianej komisji odwoławczej do rozpatrywania odwołań pracowników od oceny komisji oceniających na kadencję 2020-2024</dc:title>
  <dc:subject/>
  <dc:creator>Jolanta Meller</dc:creator>
  <cp:keywords/>
  <dc:description/>
  <cp:lastModifiedBy>Gabriela Pasturczak</cp:lastModifiedBy>
  <cp:revision>4</cp:revision>
  <cp:lastPrinted>2024-02-15T10:08:00Z</cp:lastPrinted>
  <dcterms:created xsi:type="dcterms:W3CDTF">2024-02-14T12:25:00Z</dcterms:created>
  <dcterms:modified xsi:type="dcterms:W3CDTF">2024-02-16T09:37:00Z</dcterms:modified>
</cp:coreProperties>
</file>