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1BCA" w14:textId="586B0C39" w:rsidR="00303282" w:rsidRPr="005409E3" w:rsidRDefault="005409E3" w:rsidP="005409E3">
      <w:pPr>
        <w:pStyle w:val="Nagwek1"/>
      </w:pPr>
      <w:r w:rsidRPr="005409E3">
        <w:rPr>
          <w:sz w:val="32"/>
        </w:rPr>
        <w:t>Zarządzenie nr</w:t>
      </w:r>
      <w:r w:rsidR="00927F20" w:rsidRPr="005409E3">
        <w:rPr>
          <w:sz w:val="32"/>
        </w:rPr>
        <w:t xml:space="preserve"> </w:t>
      </w:r>
      <w:r w:rsidR="00B53C4F" w:rsidRPr="005409E3">
        <w:rPr>
          <w:sz w:val="32"/>
        </w:rPr>
        <w:t>71</w:t>
      </w:r>
      <w:r w:rsidRPr="005409E3">
        <w:rPr>
          <w:sz w:val="32"/>
        </w:rPr>
        <w:br/>
      </w:r>
      <w:r w:rsidR="00303282" w:rsidRPr="005409E3">
        <w:t>Rektora Zachodniopomorskiego Uniwersytetu Technologicznego w Szczecinie</w:t>
      </w:r>
      <w:r w:rsidRPr="005409E3">
        <w:br/>
      </w:r>
      <w:r w:rsidR="00303282" w:rsidRPr="005409E3">
        <w:t xml:space="preserve">z dnia </w:t>
      </w:r>
      <w:r w:rsidR="00741A53" w:rsidRPr="005409E3">
        <w:t>26</w:t>
      </w:r>
      <w:r w:rsidR="00544B6D" w:rsidRPr="005409E3">
        <w:t xml:space="preserve"> czerwca 202</w:t>
      </w:r>
      <w:r w:rsidR="002B20D3" w:rsidRPr="005409E3">
        <w:t>3</w:t>
      </w:r>
      <w:r w:rsidR="00303282" w:rsidRPr="005409E3">
        <w:t xml:space="preserve"> r.</w:t>
      </w:r>
    </w:p>
    <w:p w14:paraId="2AD2F33E" w14:textId="51FAC954" w:rsidR="00303282" w:rsidRPr="005409E3" w:rsidRDefault="00464E39" w:rsidP="005409E3">
      <w:pPr>
        <w:pStyle w:val="Nagwek2"/>
      </w:pPr>
      <w:r w:rsidRPr="005409E3">
        <w:t>w sprawie powołania Zespołu ds. realizacji</w:t>
      </w:r>
      <w:r w:rsidR="00183961" w:rsidRPr="005409E3">
        <w:t xml:space="preserve"> celów</w:t>
      </w:r>
      <w:r w:rsidRPr="005409E3">
        <w:t xml:space="preserve"> Strategii </w:t>
      </w:r>
      <w:r w:rsidR="00DC685A" w:rsidRPr="005409E3">
        <w:t>r</w:t>
      </w:r>
      <w:r w:rsidRPr="005409E3">
        <w:t>ozwoju</w:t>
      </w:r>
      <w:r w:rsidRPr="005409E3">
        <w:br/>
        <w:t>Zachodniopomorskiego Uniwersytetu Technologicznego w Szczecinie</w:t>
      </w:r>
    </w:p>
    <w:p w14:paraId="79CA69B6" w14:textId="7F96DBE8" w:rsidR="00303282" w:rsidRPr="005409E3" w:rsidRDefault="00303282" w:rsidP="005409E3">
      <w:pPr>
        <w:spacing w:before="240" w:line="360" w:lineRule="auto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 xml:space="preserve">Na podstawie </w:t>
      </w:r>
      <w:r w:rsidR="00464E39" w:rsidRPr="005409E3">
        <w:rPr>
          <w:rFonts w:ascii="Calibri" w:hAnsi="Calibri"/>
          <w:sz w:val="24"/>
          <w:szCs w:val="24"/>
        </w:rPr>
        <w:t>§ 8</w:t>
      </w:r>
      <w:r w:rsidR="00DC685A" w:rsidRPr="005409E3">
        <w:rPr>
          <w:rFonts w:ascii="Calibri" w:hAnsi="Calibri"/>
          <w:sz w:val="24"/>
          <w:szCs w:val="24"/>
        </w:rPr>
        <w:t xml:space="preserve"> </w:t>
      </w:r>
      <w:r w:rsidR="00464E39" w:rsidRPr="005409E3">
        <w:rPr>
          <w:rFonts w:ascii="Calibri" w:hAnsi="Calibri"/>
          <w:sz w:val="24"/>
          <w:szCs w:val="24"/>
        </w:rPr>
        <w:t xml:space="preserve">ust. </w:t>
      </w:r>
      <w:r w:rsidR="003C70ED" w:rsidRPr="005409E3">
        <w:rPr>
          <w:rFonts w:ascii="Calibri" w:hAnsi="Calibri"/>
          <w:sz w:val="24"/>
          <w:szCs w:val="24"/>
        </w:rPr>
        <w:t xml:space="preserve">1 w związku z ust. </w:t>
      </w:r>
      <w:r w:rsidR="00464E39" w:rsidRPr="005409E3">
        <w:rPr>
          <w:rFonts w:ascii="Calibri" w:hAnsi="Calibri"/>
          <w:sz w:val="24"/>
          <w:szCs w:val="24"/>
        </w:rPr>
        <w:t xml:space="preserve">4 pkt 2 Statutu </w:t>
      </w:r>
      <w:r w:rsidR="00DC685A" w:rsidRPr="005409E3">
        <w:rPr>
          <w:rFonts w:ascii="Calibri" w:hAnsi="Calibri"/>
          <w:sz w:val="24"/>
          <w:szCs w:val="24"/>
        </w:rPr>
        <w:t xml:space="preserve">ZUT </w:t>
      </w:r>
      <w:r w:rsidR="003C70ED" w:rsidRPr="005409E3">
        <w:rPr>
          <w:rFonts w:ascii="Calibri" w:hAnsi="Calibri"/>
          <w:sz w:val="24"/>
          <w:szCs w:val="24"/>
        </w:rPr>
        <w:t xml:space="preserve">oraz </w:t>
      </w:r>
      <w:r w:rsidR="00DC685A" w:rsidRPr="005409E3">
        <w:rPr>
          <w:rFonts w:ascii="Calibri" w:hAnsi="Calibri"/>
          <w:sz w:val="24"/>
          <w:szCs w:val="24"/>
        </w:rPr>
        <w:t>Strategi</w:t>
      </w:r>
      <w:r w:rsidR="001B13AD" w:rsidRPr="005409E3">
        <w:rPr>
          <w:rFonts w:ascii="Calibri" w:hAnsi="Calibri"/>
          <w:sz w:val="24"/>
          <w:szCs w:val="24"/>
        </w:rPr>
        <w:t>ą</w:t>
      </w:r>
      <w:r w:rsidR="00DC685A" w:rsidRPr="005409E3">
        <w:rPr>
          <w:rFonts w:ascii="Calibri" w:hAnsi="Calibri"/>
          <w:sz w:val="24"/>
          <w:szCs w:val="24"/>
        </w:rPr>
        <w:t xml:space="preserve"> rozwoju Zachodniopomorskiego Uniwersytetu Technologicznego w Szczecinie na lata 2021 – 2025 (</w:t>
      </w:r>
      <w:r w:rsidR="001B13AD" w:rsidRPr="005409E3">
        <w:rPr>
          <w:rFonts w:ascii="Calibri" w:hAnsi="Calibri"/>
          <w:sz w:val="24"/>
          <w:szCs w:val="24"/>
        </w:rPr>
        <w:t>przyjętą</w:t>
      </w:r>
      <w:r w:rsidR="005409E3">
        <w:rPr>
          <w:rFonts w:ascii="Calibri" w:hAnsi="Calibri"/>
          <w:sz w:val="24"/>
          <w:szCs w:val="24"/>
        </w:rPr>
        <w:t> </w:t>
      </w:r>
      <w:r w:rsidR="00DC685A" w:rsidRPr="005409E3">
        <w:rPr>
          <w:rFonts w:ascii="Calibri" w:hAnsi="Calibri"/>
          <w:sz w:val="24"/>
          <w:szCs w:val="24"/>
        </w:rPr>
        <w:t>uchwał</w:t>
      </w:r>
      <w:r w:rsidR="001B13AD" w:rsidRPr="005409E3">
        <w:rPr>
          <w:rFonts w:ascii="Calibri" w:hAnsi="Calibri"/>
          <w:sz w:val="24"/>
          <w:szCs w:val="24"/>
        </w:rPr>
        <w:t>ą</w:t>
      </w:r>
      <w:r w:rsidR="00DC685A" w:rsidRPr="005409E3">
        <w:rPr>
          <w:rFonts w:ascii="Calibri" w:hAnsi="Calibri"/>
          <w:sz w:val="24"/>
          <w:szCs w:val="24"/>
        </w:rPr>
        <w:t xml:space="preserve"> nr 164 Senatu ZUT z</w:t>
      </w:r>
      <w:r w:rsidR="003C70ED" w:rsidRPr="005409E3">
        <w:rPr>
          <w:rFonts w:ascii="Calibri" w:hAnsi="Calibri"/>
          <w:sz w:val="24"/>
          <w:szCs w:val="24"/>
        </w:rPr>
        <w:t> </w:t>
      </w:r>
      <w:r w:rsidR="00DC685A" w:rsidRPr="005409E3">
        <w:rPr>
          <w:rFonts w:ascii="Calibri" w:hAnsi="Calibri"/>
          <w:sz w:val="24"/>
          <w:szCs w:val="24"/>
        </w:rPr>
        <w:t xml:space="preserve">dnia 28 czerwca 2021 r.) </w:t>
      </w:r>
      <w:r w:rsidRPr="005409E3">
        <w:rPr>
          <w:rFonts w:ascii="Calibri" w:hAnsi="Calibri"/>
          <w:sz w:val="24"/>
          <w:szCs w:val="24"/>
        </w:rPr>
        <w:t>zarządza się, co następuje:</w:t>
      </w:r>
    </w:p>
    <w:p w14:paraId="585C684C" w14:textId="77777777" w:rsidR="00303282" w:rsidRPr="005409E3" w:rsidRDefault="00303282" w:rsidP="005409E3">
      <w:pPr>
        <w:pStyle w:val="Nagwek2"/>
      </w:pPr>
      <w:r w:rsidRPr="005409E3">
        <w:t>§ 1.</w:t>
      </w:r>
    </w:p>
    <w:p w14:paraId="32976CFE" w14:textId="3CA3DA72" w:rsidR="00544B6D" w:rsidRPr="005409E3" w:rsidRDefault="00DC685A" w:rsidP="005409E3">
      <w:pPr>
        <w:spacing w:line="360" w:lineRule="auto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 xml:space="preserve">Powołuje się </w:t>
      </w:r>
      <w:r w:rsidR="00EF0904" w:rsidRPr="005409E3">
        <w:rPr>
          <w:rFonts w:ascii="Calibri" w:hAnsi="Calibri"/>
          <w:sz w:val="24"/>
          <w:szCs w:val="24"/>
        </w:rPr>
        <w:t>na okres od</w:t>
      </w:r>
      <w:r w:rsidR="009E0AE6" w:rsidRPr="005409E3">
        <w:rPr>
          <w:rFonts w:ascii="Calibri" w:hAnsi="Calibri"/>
          <w:sz w:val="24"/>
          <w:szCs w:val="24"/>
        </w:rPr>
        <w:t xml:space="preserve"> dnia</w:t>
      </w:r>
      <w:r w:rsidR="00EF0904" w:rsidRPr="005409E3">
        <w:rPr>
          <w:rFonts w:ascii="Calibri" w:hAnsi="Calibri"/>
          <w:sz w:val="24"/>
          <w:szCs w:val="24"/>
        </w:rPr>
        <w:t xml:space="preserve"> 1 lipca 202</w:t>
      </w:r>
      <w:r w:rsidR="003C52F0" w:rsidRPr="005409E3">
        <w:rPr>
          <w:rFonts w:ascii="Calibri" w:hAnsi="Calibri"/>
          <w:sz w:val="24"/>
          <w:szCs w:val="24"/>
        </w:rPr>
        <w:t>3</w:t>
      </w:r>
      <w:r w:rsidR="00EF0904" w:rsidRPr="005409E3">
        <w:rPr>
          <w:rFonts w:ascii="Calibri" w:hAnsi="Calibri"/>
          <w:sz w:val="24"/>
          <w:szCs w:val="24"/>
        </w:rPr>
        <w:t xml:space="preserve"> r. do </w:t>
      </w:r>
      <w:r w:rsidR="009E0AE6" w:rsidRPr="005409E3">
        <w:rPr>
          <w:rFonts w:ascii="Calibri" w:hAnsi="Calibri"/>
          <w:sz w:val="24"/>
          <w:szCs w:val="24"/>
        </w:rPr>
        <w:t xml:space="preserve">dnia </w:t>
      </w:r>
      <w:r w:rsidR="00EF0904" w:rsidRPr="005409E3">
        <w:rPr>
          <w:rFonts w:ascii="Calibri" w:hAnsi="Calibri"/>
          <w:sz w:val="24"/>
          <w:szCs w:val="24"/>
        </w:rPr>
        <w:t xml:space="preserve">31 grudnia 2026 r. </w:t>
      </w:r>
      <w:r w:rsidRPr="005409E3">
        <w:rPr>
          <w:rFonts w:ascii="Calibri" w:hAnsi="Calibri"/>
          <w:sz w:val="24"/>
          <w:szCs w:val="24"/>
        </w:rPr>
        <w:t xml:space="preserve">Zespół ds. </w:t>
      </w:r>
      <w:r w:rsidR="00E77715" w:rsidRPr="005409E3">
        <w:rPr>
          <w:rFonts w:ascii="Calibri" w:hAnsi="Calibri"/>
          <w:sz w:val="24"/>
          <w:szCs w:val="24"/>
        </w:rPr>
        <w:t>realizacji</w:t>
      </w:r>
      <w:r w:rsidR="00183961" w:rsidRPr="005409E3">
        <w:rPr>
          <w:rFonts w:ascii="Calibri" w:hAnsi="Calibri"/>
          <w:sz w:val="24"/>
          <w:szCs w:val="24"/>
        </w:rPr>
        <w:t xml:space="preserve"> celów</w:t>
      </w:r>
      <w:r w:rsidRPr="005409E3">
        <w:rPr>
          <w:rFonts w:ascii="Calibri" w:hAnsi="Calibri"/>
          <w:sz w:val="24"/>
          <w:szCs w:val="24"/>
        </w:rPr>
        <w:t xml:space="preserve"> Strategii rozwoju Zachodniopomorskiego Uniwersytetu Technologicznego w Szczecinie na lata 2021–2025, </w:t>
      </w:r>
      <w:r w:rsidR="002B39DE" w:rsidRPr="005409E3">
        <w:rPr>
          <w:rFonts w:ascii="Calibri" w:hAnsi="Calibri"/>
          <w:sz w:val="24"/>
          <w:szCs w:val="24"/>
        </w:rPr>
        <w:t>w skład którego wchodzą członkowie grup roboczych (1–5), wspierających działania zmierzające do realizacji zdefiniowanych celów strategicznych:</w:t>
      </w:r>
    </w:p>
    <w:p w14:paraId="72F384A0" w14:textId="4A4524D0" w:rsidR="00DC685A" w:rsidRPr="005409E3" w:rsidRDefault="00E77715" w:rsidP="005409E3">
      <w:pPr>
        <w:pStyle w:val="Akapitzlist"/>
        <w:numPr>
          <w:ilvl w:val="0"/>
          <w:numId w:val="25"/>
        </w:numPr>
        <w:spacing w:line="360" w:lineRule="auto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p</w:t>
      </w:r>
      <w:r w:rsidR="00515D95" w:rsidRPr="005409E3">
        <w:rPr>
          <w:rFonts w:ascii="Calibri" w:hAnsi="Calibri"/>
          <w:sz w:val="24"/>
          <w:szCs w:val="24"/>
        </w:rPr>
        <w:t>rzewodniczący</w:t>
      </w:r>
      <w:r w:rsidR="003E193B" w:rsidRPr="005409E3">
        <w:rPr>
          <w:rFonts w:ascii="Calibri" w:hAnsi="Calibri"/>
          <w:sz w:val="24"/>
          <w:szCs w:val="24"/>
        </w:rPr>
        <w:t xml:space="preserve"> </w:t>
      </w:r>
      <w:r w:rsidRPr="005409E3">
        <w:rPr>
          <w:rFonts w:ascii="Calibri" w:hAnsi="Calibri"/>
          <w:sz w:val="24"/>
          <w:szCs w:val="24"/>
        </w:rPr>
        <w:t>d</w:t>
      </w:r>
      <w:r w:rsidR="00DC685A" w:rsidRPr="005409E3">
        <w:rPr>
          <w:rFonts w:ascii="Calibri" w:hAnsi="Calibri"/>
          <w:sz w:val="24"/>
          <w:szCs w:val="24"/>
        </w:rPr>
        <w:t>r hab. inż. Krzysztof Pietrusewicz</w:t>
      </w:r>
      <w:r w:rsidRPr="005409E3">
        <w:rPr>
          <w:rFonts w:ascii="Calibri" w:hAnsi="Calibri"/>
          <w:sz w:val="24"/>
          <w:szCs w:val="24"/>
        </w:rPr>
        <w:t>, prof. ZUT</w:t>
      </w:r>
    </w:p>
    <w:p w14:paraId="5EAEF920" w14:textId="59A21055" w:rsidR="00337969" w:rsidRPr="005409E3" w:rsidRDefault="00337969" w:rsidP="005409E3">
      <w:pPr>
        <w:pStyle w:val="Akapitzlist"/>
        <w:numPr>
          <w:ilvl w:val="0"/>
          <w:numId w:val="25"/>
        </w:numPr>
        <w:spacing w:line="360" w:lineRule="auto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wi</w:t>
      </w:r>
      <w:r w:rsidR="009E20AA" w:rsidRPr="005409E3">
        <w:rPr>
          <w:rFonts w:ascii="Calibri" w:hAnsi="Calibri"/>
          <w:sz w:val="24"/>
          <w:szCs w:val="24"/>
        </w:rPr>
        <w:t>c</w:t>
      </w:r>
      <w:r w:rsidRPr="005409E3">
        <w:rPr>
          <w:rFonts w:ascii="Calibri" w:hAnsi="Calibri"/>
          <w:sz w:val="24"/>
          <w:szCs w:val="24"/>
        </w:rPr>
        <w:t>eprzewodniczący dr inż. Piotr Piela</w:t>
      </w:r>
    </w:p>
    <w:p w14:paraId="4CDC403B" w14:textId="395985BD" w:rsidR="00337969" w:rsidRPr="005409E3" w:rsidRDefault="002B39DE" w:rsidP="005409E3">
      <w:pPr>
        <w:pStyle w:val="Akapitzlist"/>
        <w:numPr>
          <w:ilvl w:val="0"/>
          <w:numId w:val="25"/>
        </w:numPr>
        <w:spacing w:after="60" w:line="360" w:lineRule="auto"/>
        <w:ind w:left="357" w:hanging="357"/>
        <w:contextualSpacing w:val="0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 xml:space="preserve">sekretarz zespołu </w:t>
      </w:r>
      <w:r w:rsidR="0BDD20EB" w:rsidRPr="005409E3">
        <w:rPr>
          <w:rFonts w:ascii="Calibri" w:hAnsi="Calibri"/>
          <w:sz w:val="24"/>
          <w:szCs w:val="24"/>
        </w:rPr>
        <w:t xml:space="preserve">mgr Aneta Serafin </w:t>
      </w:r>
    </w:p>
    <w:p w14:paraId="414373EE" w14:textId="1B0F0220" w:rsidR="00337969" w:rsidRPr="005409E3" w:rsidRDefault="003C625B" w:rsidP="005409E3">
      <w:pPr>
        <w:pStyle w:val="Akapitzlist"/>
        <w:numPr>
          <w:ilvl w:val="0"/>
          <w:numId w:val="18"/>
        </w:numPr>
        <w:spacing w:before="60" w:line="360" w:lineRule="auto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Grupa robocza</w:t>
      </w:r>
      <w:r w:rsidR="00337969" w:rsidRPr="005409E3">
        <w:rPr>
          <w:rFonts w:ascii="Calibri" w:hAnsi="Calibri"/>
          <w:sz w:val="24"/>
          <w:szCs w:val="24"/>
        </w:rPr>
        <w:t xml:space="preserve"> </w:t>
      </w:r>
      <w:r w:rsidR="00225268" w:rsidRPr="005409E3">
        <w:rPr>
          <w:rFonts w:ascii="Calibri" w:hAnsi="Calibri"/>
          <w:sz w:val="24"/>
          <w:szCs w:val="24"/>
        </w:rPr>
        <w:t>n</w:t>
      </w:r>
      <w:r w:rsidR="00CB4FD3" w:rsidRPr="005409E3">
        <w:rPr>
          <w:rFonts w:ascii="Calibri" w:hAnsi="Calibri"/>
          <w:sz w:val="24"/>
          <w:szCs w:val="24"/>
        </w:rPr>
        <w:t>r 1</w:t>
      </w:r>
      <w:r w:rsidR="002B39DE" w:rsidRPr="005409E3">
        <w:rPr>
          <w:rFonts w:ascii="Calibri" w:hAnsi="Calibri"/>
          <w:sz w:val="24"/>
          <w:szCs w:val="24"/>
        </w:rPr>
        <w:t>:</w:t>
      </w:r>
      <w:r w:rsidR="00694351" w:rsidRPr="005409E3">
        <w:rPr>
          <w:rFonts w:ascii="Calibri" w:hAnsi="Calibri"/>
          <w:sz w:val="24"/>
          <w:szCs w:val="24"/>
        </w:rPr>
        <w:t xml:space="preserve"> ds. realizacji celu strategicznego „Przez zastosowanie najnowocześniejszych osiągnięć nauki i dydaktyki oraz infrastruktury Uczelni, kształcić przyszłe kadry, zgodnie z potrzebami gospodarki”</w:t>
      </w:r>
      <w:r w:rsidR="007F3632" w:rsidRPr="005409E3">
        <w:rPr>
          <w:rFonts w:ascii="Calibri" w:hAnsi="Calibri"/>
          <w:sz w:val="24"/>
          <w:szCs w:val="24"/>
        </w:rPr>
        <w:t>:</w:t>
      </w:r>
    </w:p>
    <w:p w14:paraId="559861C3" w14:textId="70F555B4" w:rsidR="004F00EB" w:rsidRPr="005409E3" w:rsidRDefault="00376783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 xml:space="preserve">dr inż. Piotr Piela – lider </w:t>
      </w:r>
      <w:r w:rsidR="00451637" w:rsidRPr="005409E3">
        <w:rPr>
          <w:rFonts w:ascii="Calibri" w:hAnsi="Calibri"/>
          <w:sz w:val="24"/>
          <w:szCs w:val="24"/>
        </w:rPr>
        <w:t>grupy</w:t>
      </w:r>
    </w:p>
    <w:p w14:paraId="5A7E636F" w14:textId="0EE5DE92" w:rsidR="0004051D" w:rsidRPr="005409E3" w:rsidRDefault="0004051D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  <w:lang w:val="pt-PT"/>
        </w:rPr>
      </w:pPr>
      <w:r w:rsidRPr="005409E3">
        <w:rPr>
          <w:rFonts w:ascii="Calibri" w:hAnsi="Calibri"/>
          <w:sz w:val="24"/>
          <w:szCs w:val="24"/>
          <w:lang w:val="pt-PT"/>
        </w:rPr>
        <w:t>dr Adam Bohonos</w:t>
      </w:r>
    </w:p>
    <w:p w14:paraId="51EB5A8B" w14:textId="23983B1E" w:rsidR="004F00EB" w:rsidRPr="005409E3" w:rsidRDefault="00376783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  <w:lang w:val="pt-PT"/>
        </w:rPr>
      </w:pPr>
      <w:r w:rsidRPr="005409E3">
        <w:rPr>
          <w:rFonts w:ascii="Calibri" w:hAnsi="Calibri"/>
          <w:sz w:val="24"/>
          <w:szCs w:val="24"/>
          <w:lang w:val="pt-PT"/>
        </w:rPr>
        <w:t>dr hab. inż. Marcin Chodźko, prof. ZUT</w:t>
      </w:r>
    </w:p>
    <w:p w14:paraId="301D8CA3" w14:textId="2220AA98" w:rsidR="004F00EB" w:rsidRPr="005409E3" w:rsidRDefault="002372AA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  <w:lang w:val="pt-PT"/>
        </w:rPr>
      </w:pPr>
      <w:r w:rsidRPr="005409E3">
        <w:rPr>
          <w:rFonts w:ascii="Calibri" w:hAnsi="Calibri"/>
          <w:sz w:val="24"/>
          <w:szCs w:val="24"/>
          <w:lang w:val="pt-PT"/>
        </w:rPr>
        <w:t>dr inż. Krzysztof Jaroszewski, prof. ZUT</w:t>
      </w:r>
    </w:p>
    <w:p w14:paraId="78A92766" w14:textId="5A3D41A3" w:rsidR="004F00EB" w:rsidRPr="005409E3" w:rsidRDefault="002372AA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dr Joanna Szczepanik</w:t>
      </w:r>
    </w:p>
    <w:p w14:paraId="2E7509CE" w14:textId="67EBCBDF" w:rsidR="00CB4FD3" w:rsidRPr="005409E3" w:rsidRDefault="003C625B" w:rsidP="005409E3">
      <w:pPr>
        <w:pStyle w:val="Akapitzlist"/>
        <w:numPr>
          <w:ilvl w:val="0"/>
          <w:numId w:val="18"/>
        </w:numPr>
        <w:spacing w:before="60" w:line="360" w:lineRule="auto"/>
        <w:ind w:left="357" w:hanging="357"/>
        <w:contextualSpacing w:val="0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Grupa robocza</w:t>
      </w:r>
      <w:r w:rsidR="0BDD20EB" w:rsidRPr="005409E3">
        <w:rPr>
          <w:rFonts w:ascii="Calibri" w:hAnsi="Calibri"/>
          <w:sz w:val="24"/>
          <w:szCs w:val="24"/>
        </w:rPr>
        <w:t xml:space="preserve"> </w:t>
      </w:r>
      <w:r w:rsidR="00B26E23" w:rsidRPr="005409E3">
        <w:rPr>
          <w:rFonts w:ascii="Calibri" w:hAnsi="Calibri"/>
          <w:sz w:val="24"/>
          <w:szCs w:val="24"/>
        </w:rPr>
        <w:t>nr</w:t>
      </w:r>
      <w:r w:rsidR="0BDD20EB" w:rsidRPr="005409E3">
        <w:rPr>
          <w:rFonts w:ascii="Calibri" w:hAnsi="Calibri"/>
          <w:sz w:val="24"/>
          <w:szCs w:val="24"/>
        </w:rPr>
        <w:t xml:space="preserve"> 2</w:t>
      </w:r>
      <w:r w:rsidR="00225268" w:rsidRPr="005409E3">
        <w:rPr>
          <w:rFonts w:ascii="Calibri" w:hAnsi="Calibri"/>
          <w:sz w:val="24"/>
          <w:szCs w:val="24"/>
        </w:rPr>
        <w:t>:</w:t>
      </w:r>
      <w:r w:rsidR="0BDD20EB" w:rsidRPr="005409E3">
        <w:rPr>
          <w:rFonts w:ascii="Calibri" w:hAnsi="Calibri"/>
          <w:sz w:val="24"/>
          <w:szCs w:val="24"/>
        </w:rPr>
        <w:t xml:space="preserve"> ds. realizacji celu strategicznego „</w:t>
      </w:r>
      <w:r w:rsidR="00F53A9B" w:rsidRPr="005409E3">
        <w:rPr>
          <w:rFonts w:ascii="Calibri" w:hAnsi="Calibri"/>
          <w:sz w:val="24"/>
          <w:szCs w:val="24"/>
        </w:rPr>
        <w:t>We współpracy z interesariuszami, komunikować społeczeństwu idee rozwijane w Uczelni oraz współpracować ze środowiskiem akademickim i otoczeniem społeczno-gospodarczym</w:t>
      </w:r>
      <w:r w:rsidR="0BDD20EB" w:rsidRPr="005409E3">
        <w:rPr>
          <w:rFonts w:ascii="Calibri" w:hAnsi="Calibri"/>
          <w:sz w:val="24"/>
          <w:szCs w:val="24"/>
        </w:rPr>
        <w:t>”:</w:t>
      </w:r>
    </w:p>
    <w:p w14:paraId="70D272CE" w14:textId="0F9C961D" w:rsidR="00C10CFA" w:rsidRPr="005409E3" w:rsidRDefault="00C10CFA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dr hab. Joanna Hernik,</w:t>
      </w:r>
      <w:r w:rsidRPr="005409E3">
        <w:rPr>
          <w:rFonts w:ascii="Calibri" w:hAnsi="Calibri"/>
        </w:rPr>
        <w:t xml:space="preserve"> </w:t>
      </w:r>
      <w:r w:rsidRPr="005409E3">
        <w:rPr>
          <w:rFonts w:ascii="Calibri" w:hAnsi="Calibri"/>
          <w:sz w:val="24"/>
          <w:szCs w:val="24"/>
        </w:rPr>
        <w:t xml:space="preserve">prof. ZUT – lider </w:t>
      </w:r>
      <w:r w:rsidR="00451637" w:rsidRPr="005409E3">
        <w:rPr>
          <w:rFonts w:ascii="Calibri" w:hAnsi="Calibri"/>
          <w:sz w:val="24"/>
          <w:szCs w:val="24"/>
        </w:rPr>
        <w:t>grupy</w:t>
      </w:r>
    </w:p>
    <w:p w14:paraId="4FF2E084" w14:textId="05379002" w:rsidR="0005332F" w:rsidRPr="005409E3" w:rsidRDefault="00A379AB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dr hab. inż. Anna Kiepas-Kokot</w:t>
      </w:r>
    </w:p>
    <w:p w14:paraId="53E19E65" w14:textId="3F9C5C6A" w:rsidR="004F00EB" w:rsidRPr="005409E3" w:rsidRDefault="009D698E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inż. Monika Łukaszewska</w:t>
      </w:r>
    </w:p>
    <w:p w14:paraId="050497F3" w14:textId="6C92377B" w:rsidR="00A379AB" w:rsidRPr="005409E3" w:rsidRDefault="00A379AB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dr hab. inż. Krzysztof Pietrusewicz, prof. ZUT</w:t>
      </w:r>
    </w:p>
    <w:p w14:paraId="610A132A" w14:textId="406755E1" w:rsidR="00A379AB" w:rsidRPr="005409E3" w:rsidRDefault="00A379AB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dr inż. Agnieszka Terelak-Tymczyna</w:t>
      </w:r>
    </w:p>
    <w:p w14:paraId="77B375BD" w14:textId="75A95D78" w:rsidR="0005332F" w:rsidRPr="005409E3" w:rsidRDefault="003C625B" w:rsidP="005409E3">
      <w:pPr>
        <w:pStyle w:val="Akapitzlist"/>
        <w:numPr>
          <w:ilvl w:val="0"/>
          <w:numId w:val="18"/>
        </w:numPr>
        <w:spacing w:before="60" w:line="360" w:lineRule="auto"/>
        <w:ind w:left="357" w:hanging="357"/>
        <w:contextualSpacing w:val="0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lastRenderedPageBreak/>
        <w:t>Grupa robocza</w:t>
      </w:r>
      <w:r w:rsidR="0005332F" w:rsidRPr="005409E3">
        <w:rPr>
          <w:rFonts w:ascii="Calibri" w:hAnsi="Calibri"/>
          <w:sz w:val="24"/>
          <w:szCs w:val="24"/>
        </w:rPr>
        <w:t xml:space="preserve"> </w:t>
      </w:r>
      <w:r w:rsidR="00B26E23" w:rsidRPr="005409E3">
        <w:rPr>
          <w:rFonts w:ascii="Calibri" w:hAnsi="Calibri"/>
          <w:sz w:val="24"/>
          <w:szCs w:val="24"/>
        </w:rPr>
        <w:t>n</w:t>
      </w:r>
      <w:r w:rsidR="0005332F" w:rsidRPr="005409E3">
        <w:rPr>
          <w:rFonts w:ascii="Calibri" w:hAnsi="Calibri"/>
          <w:sz w:val="24"/>
          <w:szCs w:val="24"/>
        </w:rPr>
        <w:t>r 3</w:t>
      </w:r>
      <w:r w:rsidR="006C5C7A" w:rsidRPr="005409E3">
        <w:rPr>
          <w:rFonts w:ascii="Calibri" w:hAnsi="Calibri"/>
          <w:sz w:val="24"/>
          <w:szCs w:val="24"/>
        </w:rPr>
        <w:t>:</w:t>
      </w:r>
      <w:r w:rsidR="00997208" w:rsidRPr="005409E3">
        <w:rPr>
          <w:rFonts w:ascii="Calibri" w:hAnsi="Calibri"/>
          <w:sz w:val="24"/>
          <w:szCs w:val="24"/>
        </w:rPr>
        <w:t xml:space="preserve"> ds. realizacji celu strategicznego „</w:t>
      </w:r>
      <w:r w:rsidR="00F9005C" w:rsidRPr="005409E3">
        <w:rPr>
          <w:rFonts w:ascii="Calibri" w:hAnsi="Calibri"/>
          <w:sz w:val="24"/>
          <w:szCs w:val="24"/>
        </w:rPr>
        <w:t>Dzięki wypracowaniu efektywnych mechanizmów projakościowych w Uczelni, wspierać kadrę naukowo-dydaktyczną w</w:t>
      </w:r>
      <w:r w:rsidR="005409E3">
        <w:rPr>
          <w:rFonts w:ascii="Calibri" w:hAnsi="Calibri"/>
          <w:sz w:val="24"/>
          <w:szCs w:val="24"/>
        </w:rPr>
        <w:t> </w:t>
      </w:r>
      <w:r w:rsidR="00F9005C" w:rsidRPr="005409E3">
        <w:rPr>
          <w:rFonts w:ascii="Calibri" w:hAnsi="Calibri"/>
          <w:sz w:val="24"/>
          <w:szCs w:val="24"/>
        </w:rPr>
        <w:t>prowadzeniu badań naukowych na najwyższym poziomie oraz wspomagać rozwój jej</w:t>
      </w:r>
      <w:r w:rsidR="005409E3">
        <w:rPr>
          <w:rFonts w:ascii="Calibri" w:hAnsi="Calibri"/>
          <w:sz w:val="24"/>
          <w:szCs w:val="24"/>
        </w:rPr>
        <w:t> </w:t>
      </w:r>
      <w:r w:rsidR="00F9005C" w:rsidRPr="005409E3">
        <w:rPr>
          <w:rFonts w:ascii="Calibri" w:hAnsi="Calibri"/>
          <w:sz w:val="24"/>
          <w:szCs w:val="24"/>
        </w:rPr>
        <w:t>kompetencji</w:t>
      </w:r>
      <w:r w:rsidR="00997208" w:rsidRPr="005409E3">
        <w:rPr>
          <w:rFonts w:ascii="Calibri" w:hAnsi="Calibri"/>
          <w:sz w:val="24"/>
          <w:szCs w:val="24"/>
        </w:rPr>
        <w:t>”</w:t>
      </w:r>
      <w:r w:rsidR="007F3632" w:rsidRPr="005409E3">
        <w:rPr>
          <w:rFonts w:ascii="Calibri" w:hAnsi="Calibri"/>
          <w:sz w:val="24"/>
          <w:szCs w:val="24"/>
        </w:rPr>
        <w:t>:</w:t>
      </w:r>
    </w:p>
    <w:p w14:paraId="4CC8EF40" w14:textId="1BEA1D46" w:rsidR="0005332F" w:rsidRPr="005409E3" w:rsidRDefault="00D22D7C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 xml:space="preserve">dr hab. inż. Marcin Chodźko, prof. ZUT – lider </w:t>
      </w:r>
      <w:r w:rsidR="00451637" w:rsidRPr="005409E3">
        <w:rPr>
          <w:rFonts w:ascii="Calibri" w:hAnsi="Calibri"/>
          <w:sz w:val="24"/>
          <w:szCs w:val="24"/>
        </w:rPr>
        <w:t>grupy</w:t>
      </w:r>
    </w:p>
    <w:p w14:paraId="73321E1D" w14:textId="7F71D2C7" w:rsidR="00A379AB" w:rsidRPr="005409E3" w:rsidRDefault="00A379AB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dr inż. Eliza Jarysz-Kamińska</w:t>
      </w:r>
    </w:p>
    <w:p w14:paraId="5A72D728" w14:textId="4CB02004" w:rsidR="00A379AB" w:rsidRPr="005409E3" w:rsidRDefault="00A379AB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prof. dr hab. Jolanta Kiełpińska</w:t>
      </w:r>
    </w:p>
    <w:p w14:paraId="2B605390" w14:textId="1BC91FE2" w:rsidR="004F00EB" w:rsidRPr="005409E3" w:rsidRDefault="00F25850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dr hab. Inga Kowalewska, prof. ZUT</w:t>
      </w:r>
    </w:p>
    <w:p w14:paraId="2935E8D8" w14:textId="0DD8E032" w:rsidR="004F00EB" w:rsidRPr="005409E3" w:rsidRDefault="00DB4D0E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dr hab. inż. Ireneusz Ochmian, prof. ZUT</w:t>
      </w:r>
    </w:p>
    <w:p w14:paraId="79BBBF5E" w14:textId="58D35796" w:rsidR="0005332F" w:rsidRPr="005409E3" w:rsidRDefault="00451637" w:rsidP="005409E3">
      <w:pPr>
        <w:pStyle w:val="Akapitzlist"/>
        <w:keepNext/>
        <w:numPr>
          <w:ilvl w:val="0"/>
          <w:numId w:val="18"/>
        </w:numPr>
        <w:spacing w:before="60" w:line="360" w:lineRule="auto"/>
        <w:ind w:left="357" w:hanging="357"/>
        <w:contextualSpacing w:val="0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Grupa</w:t>
      </w:r>
      <w:r w:rsidR="0005332F" w:rsidRPr="005409E3">
        <w:rPr>
          <w:rFonts w:ascii="Calibri" w:hAnsi="Calibri"/>
          <w:sz w:val="24"/>
          <w:szCs w:val="24"/>
        </w:rPr>
        <w:t xml:space="preserve"> robocz</w:t>
      </w:r>
      <w:r w:rsidRPr="005409E3">
        <w:rPr>
          <w:rFonts w:ascii="Calibri" w:hAnsi="Calibri"/>
          <w:sz w:val="24"/>
          <w:szCs w:val="24"/>
        </w:rPr>
        <w:t>a</w:t>
      </w:r>
      <w:r w:rsidR="0005332F" w:rsidRPr="005409E3">
        <w:rPr>
          <w:rFonts w:ascii="Calibri" w:hAnsi="Calibri"/>
          <w:sz w:val="24"/>
          <w:szCs w:val="24"/>
        </w:rPr>
        <w:t xml:space="preserve"> </w:t>
      </w:r>
      <w:r w:rsidR="00B26E23" w:rsidRPr="005409E3">
        <w:rPr>
          <w:rFonts w:ascii="Calibri" w:hAnsi="Calibri"/>
          <w:sz w:val="24"/>
          <w:szCs w:val="24"/>
        </w:rPr>
        <w:t>n</w:t>
      </w:r>
      <w:r w:rsidR="0005332F" w:rsidRPr="005409E3">
        <w:rPr>
          <w:rFonts w:ascii="Calibri" w:hAnsi="Calibri"/>
          <w:sz w:val="24"/>
          <w:szCs w:val="24"/>
        </w:rPr>
        <w:t>r 4</w:t>
      </w:r>
      <w:r w:rsidR="006C5C7A" w:rsidRPr="005409E3">
        <w:rPr>
          <w:rFonts w:ascii="Calibri" w:hAnsi="Calibri"/>
          <w:sz w:val="24"/>
          <w:szCs w:val="24"/>
        </w:rPr>
        <w:t>:</w:t>
      </w:r>
      <w:r w:rsidR="00951EBB" w:rsidRPr="005409E3">
        <w:rPr>
          <w:rFonts w:ascii="Calibri" w:hAnsi="Calibri"/>
          <w:sz w:val="24"/>
          <w:szCs w:val="24"/>
        </w:rPr>
        <w:t xml:space="preserve"> ds. realizacji celu strategicznego „Dzięki stosowaniu najlepszych wzorców w zakresie niwelowania barier, wdrażać racjonalne zmiany w zakresie dostępności do każdej możliwej formy działalności”</w:t>
      </w:r>
      <w:r w:rsidR="007F3632" w:rsidRPr="005409E3">
        <w:rPr>
          <w:rFonts w:ascii="Calibri" w:hAnsi="Calibri"/>
          <w:sz w:val="24"/>
          <w:szCs w:val="24"/>
        </w:rPr>
        <w:t>:</w:t>
      </w:r>
    </w:p>
    <w:p w14:paraId="0F6B1617" w14:textId="3ED3EEE2" w:rsidR="004F00EB" w:rsidRPr="005409E3" w:rsidRDefault="00446825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dr hab. Inga Kowalewska, prof. ZUT</w:t>
      </w:r>
      <w:r w:rsidR="00F35BFE" w:rsidRPr="005409E3">
        <w:rPr>
          <w:rFonts w:ascii="Calibri" w:hAnsi="Calibri"/>
          <w:sz w:val="24"/>
          <w:szCs w:val="24"/>
        </w:rPr>
        <w:t xml:space="preserve"> – lider </w:t>
      </w:r>
      <w:r w:rsidR="00451637" w:rsidRPr="005409E3">
        <w:rPr>
          <w:rFonts w:ascii="Calibri" w:hAnsi="Calibri"/>
          <w:sz w:val="24"/>
          <w:szCs w:val="24"/>
        </w:rPr>
        <w:t>grupy</w:t>
      </w:r>
    </w:p>
    <w:p w14:paraId="1AEF22DD" w14:textId="63802253" w:rsidR="00A379AB" w:rsidRPr="005409E3" w:rsidRDefault="00A379AB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inż. Agnieszka Jansohn-Borg</w:t>
      </w:r>
      <w:r w:rsidR="00F250D9" w:rsidRPr="005409E3">
        <w:rPr>
          <w:rFonts w:ascii="Calibri" w:hAnsi="Calibri"/>
          <w:sz w:val="24"/>
          <w:szCs w:val="24"/>
        </w:rPr>
        <w:t>h</w:t>
      </w:r>
      <w:r w:rsidRPr="005409E3">
        <w:rPr>
          <w:rFonts w:ascii="Calibri" w:hAnsi="Calibri"/>
          <w:sz w:val="24"/>
          <w:szCs w:val="24"/>
        </w:rPr>
        <w:t>ina</w:t>
      </w:r>
    </w:p>
    <w:p w14:paraId="1A3B1FF0" w14:textId="45B1BC45" w:rsidR="004F00EB" w:rsidRPr="005409E3" w:rsidRDefault="00EF3B10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dr inż. Piotr Piela</w:t>
      </w:r>
    </w:p>
    <w:p w14:paraId="6944FAC6" w14:textId="4E906F0B" w:rsidR="004F00EB" w:rsidRPr="005409E3" w:rsidRDefault="00182D05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dr inż. Dominika Plust</w:t>
      </w:r>
    </w:p>
    <w:p w14:paraId="16556DCD" w14:textId="1600D9E2" w:rsidR="004F00EB" w:rsidRPr="005409E3" w:rsidRDefault="2A3E2F40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dr inż. Wojciech Sawicki</w:t>
      </w:r>
    </w:p>
    <w:p w14:paraId="41D81015" w14:textId="372172B6" w:rsidR="0005332F" w:rsidRPr="005409E3" w:rsidRDefault="00451637" w:rsidP="005409E3">
      <w:pPr>
        <w:pStyle w:val="Akapitzlist"/>
        <w:numPr>
          <w:ilvl w:val="0"/>
          <w:numId w:val="18"/>
        </w:numPr>
        <w:spacing w:before="60" w:line="360" w:lineRule="auto"/>
        <w:ind w:left="357" w:hanging="357"/>
        <w:contextualSpacing w:val="0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Grupa</w:t>
      </w:r>
      <w:r w:rsidR="0005332F" w:rsidRPr="005409E3">
        <w:rPr>
          <w:rFonts w:ascii="Calibri" w:hAnsi="Calibri"/>
          <w:sz w:val="24"/>
          <w:szCs w:val="24"/>
        </w:rPr>
        <w:t xml:space="preserve"> robocz</w:t>
      </w:r>
      <w:r w:rsidRPr="005409E3">
        <w:rPr>
          <w:rFonts w:ascii="Calibri" w:hAnsi="Calibri"/>
          <w:sz w:val="24"/>
          <w:szCs w:val="24"/>
        </w:rPr>
        <w:t>a</w:t>
      </w:r>
      <w:r w:rsidR="0005332F" w:rsidRPr="005409E3">
        <w:rPr>
          <w:rFonts w:ascii="Calibri" w:hAnsi="Calibri"/>
          <w:sz w:val="24"/>
          <w:szCs w:val="24"/>
        </w:rPr>
        <w:t xml:space="preserve"> </w:t>
      </w:r>
      <w:r w:rsidR="00B26E23" w:rsidRPr="005409E3">
        <w:rPr>
          <w:rFonts w:ascii="Calibri" w:hAnsi="Calibri"/>
          <w:sz w:val="24"/>
          <w:szCs w:val="24"/>
        </w:rPr>
        <w:t>n</w:t>
      </w:r>
      <w:r w:rsidR="0005332F" w:rsidRPr="005409E3">
        <w:rPr>
          <w:rFonts w:ascii="Calibri" w:hAnsi="Calibri"/>
          <w:sz w:val="24"/>
          <w:szCs w:val="24"/>
        </w:rPr>
        <w:t>r 5</w:t>
      </w:r>
      <w:r w:rsidR="006C5C7A" w:rsidRPr="005409E3">
        <w:rPr>
          <w:rFonts w:ascii="Calibri" w:hAnsi="Calibri"/>
          <w:sz w:val="24"/>
          <w:szCs w:val="24"/>
        </w:rPr>
        <w:t>:</w:t>
      </w:r>
      <w:r w:rsidR="006A64E9" w:rsidRPr="005409E3">
        <w:rPr>
          <w:rFonts w:ascii="Calibri" w:hAnsi="Calibri"/>
          <w:sz w:val="24"/>
          <w:szCs w:val="24"/>
        </w:rPr>
        <w:t xml:space="preserve"> ds. realizacji celu strategicznego „</w:t>
      </w:r>
      <w:r w:rsidR="00B50D42" w:rsidRPr="005409E3">
        <w:rPr>
          <w:rFonts w:ascii="Calibri" w:hAnsi="Calibri"/>
          <w:sz w:val="24"/>
          <w:szCs w:val="24"/>
        </w:rPr>
        <w:t>Przez odpowiednie warunki i atmosferę, tworzyć środowisko przyjazne każdemu człowiekowi, dzięki czemu Uczelnia stanie się podmiotem cenionym na rynku pracy</w:t>
      </w:r>
      <w:r w:rsidR="006A64E9" w:rsidRPr="005409E3">
        <w:rPr>
          <w:rFonts w:ascii="Calibri" w:hAnsi="Calibri"/>
          <w:sz w:val="24"/>
          <w:szCs w:val="24"/>
        </w:rPr>
        <w:t>”</w:t>
      </w:r>
      <w:r w:rsidR="007F3632" w:rsidRPr="005409E3">
        <w:rPr>
          <w:rFonts w:ascii="Calibri" w:hAnsi="Calibri"/>
          <w:sz w:val="24"/>
          <w:szCs w:val="24"/>
        </w:rPr>
        <w:t>:</w:t>
      </w:r>
    </w:p>
    <w:p w14:paraId="7CE48171" w14:textId="4A784772" w:rsidR="004F00EB" w:rsidRPr="005409E3" w:rsidRDefault="00182D05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 xml:space="preserve">dr hab. inż. Krzysztof Pietrusewicz, prof. ZUT – lider </w:t>
      </w:r>
      <w:r w:rsidR="00451637" w:rsidRPr="005409E3">
        <w:rPr>
          <w:rFonts w:ascii="Calibri" w:hAnsi="Calibri"/>
          <w:sz w:val="24"/>
          <w:szCs w:val="24"/>
        </w:rPr>
        <w:t>grupy</w:t>
      </w:r>
    </w:p>
    <w:p w14:paraId="0F25B6FB" w14:textId="0359B1B7" w:rsidR="00A379AB" w:rsidRPr="005409E3" w:rsidRDefault="00A379AB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dr inż. Małgorzata Abramowicz</w:t>
      </w:r>
    </w:p>
    <w:p w14:paraId="6546B519" w14:textId="23037008" w:rsidR="004F00EB" w:rsidRPr="005409E3" w:rsidRDefault="00182D05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dr hab. Joanna Hernik,</w:t>
      </w:r>
      <w:r w:rsidRPr="005409E3">
        <w:rPr>
          <w:rFonts w:ascii="Calibri" w:hAnsi="Calibri"/>
        </w:rPr>
        <w:t xml:space="preserve"> </w:t>
      </w:r>
      <w:r w:rsidRPr="005409E3">
        <w:rPr>
          <w:rFonts w:ascii="Calibri" w:hAnsi="Calibri"/>
          <w:sz w:val="24"/>
          <w:szCs w:val="24"/>
        </w:rPr>
        <w:t>prof. ZUT</w:t>
      </w:r>
    </w:p>
    <w:p w14:paraId="649E7365" w14:textId="55ED9F5F" w:rsidR="004F00EB" w:rsidRPr="005409E3" w:rsidRDefault="0004051D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mgr Monika Sadowska</w:t>
      </w:r>
    </w:p>
    <w:p w14:paraId="2DBDD870" w14:textId="1807EFC2" w:rsidR="004F00EB" w:rsidRPr="005409E3" w:rsidRDefault="0004051D" w:rsidP="005409E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mgr Magdalena Szymanowska</w:t>
      </w:r>
    </w:p>
    <w:p w14:paraId="25BDC01B" w14:textId="77777777" w:rsidR="00303282" w:rsidRPr="005409E3" w:rsidRDefault="00303282" w:rsidP="005409E3">
      <w:pPr>
        <w:pStyle w:val="Nagwek2"/>
      </w:pPr>
      <w:r w:rsidRPr="005409E3">
        <w:t>§ 2.</w:t>
      </w:r>
    </w:p>
    <w:p w14:paraId="6B85F123" w14:textId="77777777" w:rsidR="00EF0904" w:rsidRPr="005409E3" w:rsidRDefault="00DC685A" w:rsidP="005409E3">
      <w:pPr>
        <w:spacing w:line="360" w:lineRule="auto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Do zadań Zespołu, o którym mowa w § 1, należy</w:t>
      </w:r>
      <w:r w:rsidR="00EF0904" w:rsidRPr="005409E3">
        <w:rPr>
          <w:rFonts w:ascii="Calibri" w:hAnsi="Calibri"/>
          <w:sz w:val="24"/>
          <w:szCs w:val="24"/>
        </w:rPr>
        <w:t>:</w:t>
      </w:r>
    </w:p>
    <w:p w14:paraId="5E29F1F1" w14:textId="4EBA03D0" w:rsidR="003E193B" w:rsidRPr="005409E3" w:rsidRDefault="0BDD20EB" w:rsidP="005409E3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 xml:space="preserve">przygotowanie projektów zadań </w:t>
      </w:r>
      <w:r w:rsidR="003C625B" w:rsidRPr="005409E3">
        <w:rPr>
          <w:rFonts w:ascii="Calibri" w:hAnsi="Calibri"/>
          <w:sz w:val="24"/>
          <w:szCs w:val="24"/>
        </w:rPr>
        <w:t>wspierających realizację</w:t>
      </w:r>
      <w:r w:rsidRPr="005409E3">
        <w:rPr>
          <w:rFonts w:ascii="Calibri" w:hAnsi="Calibri"/>
          <w:sz w:val="24"/>
          <w:szCs w:val="24"/>
        </w:rPr>
        <w:t xml:space="preserve"> celów Strategii</w:t>
      </w:r>
      <w:r w:rsidR="003C625B" w:rsidRPr="005409E3">
        <w:rPr>
          <w:rFonts w:ascii="Calibri" w:hAnsi="Calibri"/>
          <w:sz w:val="24"/>
          <w:szCs w:val="24"/>
        </w:rPr>
        <w:t>, rekomendowanych Rektorowi</w:t>
      </w:r>
      <w:r w:rsidR="00741A53" w:rsidRPr="005409E3">
        <w:rPr>
          <w:rFonts w:ascii="Calibri" w:hAnsi="Calibri"/>
          <w:sz w:val="24"/>
          <w:szCs w:val="24"/>
        </w:rPr>
        <w:t>;</w:t>
      </w:r>
    </w:p>
    <w:p w14:paraId="3AB5BE18" w14:textId="67A8C810" w:rsidR="003C625B" w:rsidRPr="005409E3" w:rsidRDefault="003C625B" w:rsidP="005409E3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 xml:space="preserve">opracowanie zasad komunikacji wewnętrznej </w:t>
      </w:r>
      <w:r w:rsidR="009C3D84" w:rsidRPr="005409E3">
        <w:rPr>
          <w:rFonts w:ascii="Calibri" w:hAnsi="Calibri"/>
          <w:sz w:val="24"/>
          <w:szCs w:val="24"/>
        </w:rPr>
        <w:t xml:space="preserve">związanej z monitorowaniem wdrażania </w:t>
      </w:r>
      <w:r w:rsidR="00741A53" w:rsidRPr="005409E3">
        <w:rPr>
          <w:rFonts w:ascii="Calibri" w:hAnsi="Calibri"/>
          <w:sz w:val="24"/>
          <w:szCs w:val="24"/>
        </w:rPr>
        <w:t>S</w:t>
      </w:r>
      <w:r w:rsidR="009C3D84" w:rsidRPr="005409E3">
        <w:rPr>
          <w:rFonts w:ascii="Calibri" w:hAnsi="Calibri"/>
          <w:sz w:val="24"/>
          <w:szCs w:val="24"/>
        </w:rPr>
        <w:t>trategii</w:t>
      </w:r>
      <w:r w:rsidR="00741A53" w:rsidRPr="005409E3">
        <w:rPr>
          <w:rFonts w:ascii="Calibri" w:hAnsi="Calibri"/>
          <w:sz w:val="24"/>
          <w:szCs w:val="24"/>
        </w:rPr>
        <w:t>;</w:t>
      </w:r>
    </w:p>
    <w:p w14:paraId="48C965F8" w14:textId="6B842E9E" w:rsidR="0017375A" w:rsidRPr="005409E3" w:rsidRDefault="0017375A" w:rsidP="005409E3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 xml:space="preserve">konsultowanie podejmowanych w ZUT działań w zakresie zgodności z założeniami przyjętej </w:t>
      </w:r>
      <w:r w:rsidR="00741A53" w:rsidRPr="005409E3">
        <w:rPr>
          <w:rFonts w:ascii="Calibri" w:hAnsi="Calibri"/>
          <w:sz w:val="24"/>
          <w:szCs w:val="24"/>
        </w:rPr>
        <w:t>S</w:t>
      </w:r>
      <w:r w:rsidRPr="005409E3">
        <w:rPr>
          <w:rFonts w:ascii="Calibri" w:hAnsi="Calibri"/>
          <w:sz w:val="24"/>
          <w:szCs w:val="24"/>
        </w:rPr>
        <w:t>trategii</w:t>
      </w:r>
      <w:r w:rsidR="00741A53" w:rsidRPr="005409E3">
        <w:rPr>
          <w:rFonts w:ascii="Calibri" w:hAnsi="Calibri"/>
          <w:sz w:val="24"/>
          <w:szCs w:val="24"/>
        </w:rPr>
        <w:t>;</w:t>
      </w:r>
    </w:p>
    <w:p w14:paraId="180A0560" w14:textId="7D8D5D64" w:rsidR="00E77715" w:rsidRPr="005409E3" w:rsidRDefault="00183961" w:rsidP="005409E3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 xml:space="preserve">składanie rocznych </w:t>
      </w:r>
      <w:r w:rsidR="003E193B" w:rsidRPr="005409E3">
        <w:rPr>
          <w:rFonts w:ascii="Calibri" w:hAnsi="Calibri"/>
          <w:sz w:val="24"/>
          <w:szCs w:val="24"/>
        </w:rPr>
        <w:t>sprawozda</w:t>
      </w:r>
      <w:r w:rsidRPr="005409E3">
        <w:rPr>
          <w:rFonts w:ascii="Calibri" w:hAnsi="Calibri"/>
          <w:sz w:val="24"/>
          <w:szCs w:val="24"/>
        </w:rPr>
        <w:t>ń</w:t>
      </w:r>
      <w:r w:rsidR="003E193B" w:rsidRPr="005409E3">
        <w:rPr>
          <w:rFonts w:ascii="Calibri" w:hAnsi="Calibri"/>
          <w:sz w:val="24"/>
          <w:szCs w:val="24"/>
        </w:rPr>
        <w:t xml:space="preserve"> z realizacji </w:t>
      </w:r>
      <w:r w:rsidRPr="005409E3">
        <w:rPr>
          <w:rFonts w:ascii="Calibri" w:hAnsi="Calibri"/>
          <w:sz w:val="24"/>
          <w:szCs w:val="24"/>
        </w:rPr>
        <w:t>S</w:t>
      </w:r>
      <w:r w:rsidR="003E193B" w:rsidRPr="005409E3">
        <w:rPr>
          <w:rFonts w:ascii="Calibri" w:hAnsi="Calibri"/>
          <w:sz w:val="24"/>
          <w:szCs w:val="24"/>
        </w:rPr>
        <w:t xml:space="preserve">trategii </w:t>
      </w:r>
      <w:r w:rsidRPr="005409E3">
        <w:rPr>
          <w:rFonts w:ascii="Calibri" w:hAnsi="Calibri"/>
          <w:sz w:val="24"/>
          <w:szCs w:val="24"/>
        </w:rPr>
        <w:t>rozwoju ZUT</w:t>
      </w:r>
      <w:r w:rsidR="0017375A" w:rsidRPr="005409E3">
        <w:rPr>
          <w:rFonts w:ascii="Calibri" w:hAnsi="Calibri"/>
          <w:sz w:val="24"/>
          <w:szCs w:val="24"/>
        </w:rPr>
        <w:t>.</w:t>
      </w:r>
    </w:p>
    <w:p w14:paraId="339A3F33" w14:textId="031DB432" w:rsidR="00DC685A" w:rsidRPr="005409E3" w:rsidRDefault="000F6F49" w:rsidP="005409E3">
      <w:pPr>
        <w:pStyle w:val="Nagwek2"/>
      </w:pPr>
      <w:r w:rsidRPr="005409E3">
        <w:lastRenderedPageBreak/>
        <w:t>§ 3.</w:t>
      </w:r>
    </w:p>
    <w:p w14:paraId="56AA86D6" w14:textId="349E2FBD" w:rsidR="00303282" w:rsidRPr="005409E3" w:rsidRDefault="001E0CDA" w:rsidP="005409E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5409E3">
        <w:rPr>
          <w:rFonts w:ascii="Calibri" w:hAnsi="Calibri"/>
          <w:sz w:val="24"/>
          <w:szCs w:val="24"/>
        </w:rPr>
        <w:t>Zarządzenie wchodzi w życie z dniem podpisania.</w:t>
      </w:r>
    </w:p>
    <w:p w14:paraId="6BE31EA4" w14:textId="6932F56B" w:rsidR="00045EEC" w:rsidRPr="005409E3" w:rsidRDefault="00303282" w:rsidP="005409E3">
      <w:pPr>
        <w:keepNext/>
        <w:spacing w:before="600" w:after="600" w:line="720" w:lineRule="auto"/>
        <w:ind w:left="5103"/>
        <w:jc w:val="center"/>
        <w:rPr>
          <w:rFonts w:ascii="Calibri" w:hAnsi="Calibri"/>
        </w:rPr>
      </w:pPr>
      <w:r w:rsidRPr="005409E3">
        <w:rPr>
          <w:rFonts w:ascii="Calibri" w:hAnsi="Calibri"/>
          <w:bCs/>
          <w:kern w:val="32"/>
          <w:sz w:val="24"/>
          <w:szCs w:val="24"/>
        </w:rPr>
        <w:t>Rektor</w:t>
      </w:r>
      <w:r w:rsidR="005409E3" w:rsidRPr="005409E3">
        <w:rPr>
          <w:rFonts w:ascii="Calibri" w:hAnsi="Calibri"/>
          <w:bCs/>
          <w:kern w:val="32"/>
          <w:sz w:val="24"/>
          <w:szCs w:val="24"/>
        </w:rPr>
        <w:br/>
      </w:r>
      <w:r w:rsidRPr="005409E3">
        <w:rPr>
          <w:rFonts w:ascii="Calibri" w:hAnsi="Calibri"/>
          <w:sz w:val="24"/>
          <w:szCs w:val="24"/>
        </w:rPr>
        <w:t xml:space="preserve">dr hab. inż. Jacek Wróbel, prof. </w:t>
      </w:r>
      <w:r w:rsidR="00CB7785" w:rsidRPr="005409E3">
        <w:rPr>
          <w:rFonts w:ascii="Calibri" w:hAnsi="Calibri"/>
          <w:sz w:val="24"/>
          <w:szCs w:val="24"/>
        </w:rPr>
        <w:t>ZUT</w:t>
      </w:r>
    </w:p>
    <w:sectPr w:rsidR="00045EEC" w:rsidRPr="005409E3" w:rsidSect="00544B6D">
      <w:pgSz w:w="11906" w:h="16838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974F" w14:textId="77777777" w:rsidR="00BE0D6B" w:rsidRDefault="00BE0D6B" w:rsidP="008F391A">
      <w:r>
        <w:separator/>
      </w:r>
    </w:p>
  </w:endnote>
  <w:endnote w:type="continuationSeparator" w:id="0">
    <w:p w14:paraId="0E63624D" w14:textId="77777777" w:rsidR="00BE0D6B" w:rsidRDefault="00BE0D6B" w:rsidP="008F391A">
      <w:r>
        <w:continuationSeparator/>
      </w:r>
    </w:p>
  </w:endnote>
  <w:endnote w:type="continuationNotice" w:id="1">
    <w:p w14:paraId="54B84FD2" w14:textId="77777777" w:rsidR="00BE0D6B" w:rsidRDefault="00BE0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5CAC" w14:textId="77777777" w:rsidR="00BE0D6B" w:rsidRDefault="00BE0D6B" w:rsidP="008F391A">
      <w:r>
        <w:separator/>
      </w:r>
    </w:p>
  </w:footnote>
  <w:footnote w:type="continuationSeparator" w:id="0">
    <w:p w14:paraId="358D47EA" w14:textId="77777777" w:rsidR="00BE0D6B" w:rsidRDefault="00BE0D6B" w:rsidP="008F391A">
      <w:r>
        <w:continuationSeparator/>
      </w:r>
    </w:p>
  </w:footnote>
  <w:footnote w:type="continuationNotice" w:id="1">
    <w:p w14:paraId="6A21FD94" w14:textId="77777777" w:rsidR="00BE0D6B" w:rsidRDefault="00BE0D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FED"/>
    <w:multiLevelType w:val="hybridMultilevel"/>
    <w:tmpl w:val="2EA280E2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E61395"/>
    <w:multiLevelType w:val="hybridMultilevel"/>
    <w:tmpl w:val="C1EAB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B7D4D"/>
    <w:multiLevelType w:val="hybridMultilevel"/>
    <w:tmpl w:val="C4CEC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127B"/>
    <w:multiLevelType w:val="multilevel"/>
    <w:tmpl w:val="94CAB7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F302A3A"/>
    <w:multiLevelType w:val="hybridMultilevel"/>
    <w:tmpl w:val="E6E0D54A"/>
    <w:lvl w:ilvl="0" w:tplc="A55EABF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BC60B53"/>
    <w:multiLevelType w:val="hybridMultilevel"/>
    <w:tmpl w:val="243EB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C7FB8"/>
    <w:multiLevelType w:val="hybridMultilevel"/>
    <w:tmpl w:val="F72CFB9E"/>
    <w:lvl w:ilvl="0" w:tplc="C85CFD8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86C"/>
    <w:multiLevelType w:val="hybridMultilevel"/>
    <w:tmpl w:val="19680424"/>
    <w:lvl w:ilvl="0" w:tplc="A55EA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C13B9"/>
    <w:multiLevelType w:val="hybridMultilevel"/>
    <w:tmpl w:val="A3324E96"/>
    <w:lvl w:ilvl="0" w:tplc="7AF483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E0AD8"/>
    <w:multiLevelType w:val="hybridMultilevel"/>
    <w:tmpl w:val="75E2F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2A6856"/>
    <w:multiLevelType w:val="singleLevel"/>
    <w:tmpl w:val="6E3C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DEF143E"/>
    <w:multiLevelType w:val="hybridMultilevel"/>
    <w:tmpl w:val="66846C8E"/>
    <w:lvl w:ilvl="0" w:tplc="1AEE7E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E38F8"/>
    <w:multiLevelType w:val="hybridMultilevel"/>
    <w:tmpl w:val="85C696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0D5B08"/>
    <w:multiLevelType w:val="hybridMultilevel"/>
    <w:tmpl w:val="F1E8E8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4C1E8C"/>
    <w:multiLevelType w:val="hybridMultilevel"/>
    <w:tmpl w:val="10E68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D43B4"/>
    <w:multiLevelType w:val="hybridMultilevel"/>
    <w:tmpl w:val="64C8CC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B0679"/>
    <w:multiLevelType w:val="hybridMultilevel"/>
    <w:tmpl w:val="2DCA15A8"/>
    <w:lvl w:ilvl="0" w:tplc="A55EA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4425"/>
    <w:multiLevelType w:val="hybridMultilevel"/>
    <w:tmpl w:val="119AA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B7758"/>
    <w:multiLevelType w:val="hybridMultilevel"/>
    <w:tmpl w:val="60F4E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F72020"/>
    <w:multiLevelType w:val="hybridMultilevel"/>
    <w:tmpl w:val="A30EF4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E476E9"/>
    <w:multiLevelType w:val="hybridMultilevel"/>
    <w:tmpl w:val="57CCC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0E4122"/>
    <w:multiLevelType w:val="hybridMultilevel"/>
    <w:tmpl w:val="7250F500"/>
    <w:lvl w:ilvl="0" w:tplc="A55EABF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9E94310"/>
    <w:multiLevelType w:val="hybridMultilevel"/>
    <w:tmpl w:val="026C5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A46266"/>
    <w:multiLevelType w:val="hybridMultilevel"/>
    <w:tmpl w:val="FDB0F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251151"/>
    <w:multiLevelType w:val="hybridMultilevel"/>
    <w:tmpl w:val="02EC7E9E"/>
    <w:lvl w:ilvl="0" w:tplc="A55EABF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54419596">
    <w:abstractNumId w:val="10"/>
  </w:num>
  <w:num w:numId="2" w16cid:durableId="1315834078">
    <w:abstractNumId w:val="3"/>
  </w:num>
  <w:num w:numId="3" w16cid:durableId="1469468430">
    <w:abstractNumId w:val="23"/>
  </w:num>
  <w:num w:numId="4" w16cid:durableId="210307567">
    <w:abstractNumId w:val="14"/>
  </w:num>
  <w:num w:numId="5" w16cid:durableId="1534028581">
    <w:abstractNumId w:val="17"/>
  </w:num>
  <w:num w:numId="6" w16cid:durableId="1769422888">
    <w:abstractNumId w:val="6"/>
  </w:num>
  <w:num w:numId="7" w16cid:durableId="671033416">
    <w:abstractNumId w:val="1"/>
  </w:num>
  <w:num w:numId="8" w16cid:durableId="314342333">
    <w:abstractNumId w:val="11"/>
  </w:num>
  <w:num w:numId="9" w16cid:durableId="2146460284">
    <w:abstractNumId w:val="0"/>
  </w:num>
  <w:num w:numId="10" w16cid:durableId="197745464">
    <w:abstractNumId w:val="2"/>
  </w:num>
  <w:num w:numId="11" w16cid:durableId="900794434">
    <w:abstractNumId w:val="8"/>
  </w:num>
  <w:num w:numId="12" w16cid:durableId="1544292568">
    <w:abstractNumId w:val="20"/>
  </w:num>
  <w:num w:numId="13" w16cid:durableId="1625116143">
    <w:abstractNumId w:val="22"/>
  </w:num>
  <w:num w:numId="14" w16cid:durableId="1279607516">
    <w:abstractNumId w:val="18"/>
  </w:num>
  <w:num w:numId="15" w16cid:durableId="1001276170">
    <w:abstractNumId w:val="5"/>
  </w:num>
  <w:num w:numId="16" w16cid:durableId="1387753677">
    <w:abstractNumId w:val="9"/>
  </w:num>
  <w:num w:numId="17" w16cid:durableId="5720239">
    <w:abstractNumId w:val="15"/>
  </w:num>
  <w:num w:numId="18" w16cid:durableId="1217862556">
    <w:abstractNumId w:val="13"/>
  </w:num>
  <w:num w:numId="19" w16cid:durableId="982657821">
    <w:abstractNumId w:val="12"/>
  </w:num>
  <w:num w:numId="20" w16cid:durableId="1321694742">
    <w:abstractNumId w:val="7"/>
  </w:num>
  <w:num w:numId="21" w16cid:durableId="2022393080">
    <w:abstractNumId w:val="16"/>
  </w:num>
  <w:num w:numId="22" w16cid:durableId="1747871775">
    <w:abstractNumId w:val="21"/>
  </w:num>
  <w:num w:numId="23" w16cid:durableId="719397736">
    <w:abstractNumId w:val="4"/>
  </w:num>
  <w:num w:numId="24" w16cid:durableId="182943578">
    <w:abstractNumId w:val="24"/>
  </w:num>
  <w:num w:numId="25" w16cid:durableId="6290917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EC"/>
    <w:rsid w:val="00007F4E"/>
    <w:rsid w:val="00020889"/>
    <w:rsid w:val="00027280"/>
    <w:rsid w:val="00035458"/>
    <w:rsid w:val="0004051D"/>
    <w:rsid w:val="00045EEC"/>
    <w:rsid w:val="0005332F"/>
    <w:rsid w:val="000C5813"/>
    <w:rsid w:val="000F4073"/>
    <w:rsid w:val="000F6F49"/>
    <w:rsid w:val="00101386"/>
    <w:rsid w:val="00113567"/>
    <w:rsid w:val="001146EB"/>
    <w:rsid w:val="00132B85"/>
    <w:rsid w:val="001335E2"/>
    <w:rsid w:val="0013368D"/>
    <w:rsid w:val="00135094"/>
    <w:rsid w:val="001364DC"/>
    <w:rsid w:val="001412F4"/>
    <w:rsid w:val="001670E1"/>
    <w:rsid w:val="0017375A"/>
    <w:rsid w:val="00182D05"/>
    <w:rsid w:val="00183961"/>
    <w:rsid w:val="001A39B4"/>
    <w:rsid w:val="001A55EB"/>
    <w:rsid w:val="001A76ED"/>
    <w:rsid w:val="001B13AD"/>
    <w:rsid w:val="001C5030"/>
    <w:rsid w:val="001D543C"/>
    <w:rsid w:val="001E0CDA"/>
    <w:rsid w:val="001F7DBE"/>
    <w:rsid w:val="00217AD3"/>
    <w:rsid w:val="00225268"/>
    <w:rsid w:val="0022775E"/>
    <w:rsid w:val="00235D27"/>
    <w:rsid w:val="002372AA"/>
    <w:rsid w:val="002403B7"/>
    <w:rsid w:val="00257D75"/>
    <w:rsid w:val="00271BF4"/>
    <w:rsid w:val="002A35CC"/>
    <w:rsid w:val="002B20D3"/>
    <w:rsid w:val="002B39DE"/>
    <w:rsid w:val="002D3CFE"/>
    <w:rsid w:val="002D7EBB"/>
    <w:rsid w:val="002F46E4"/>
    <w:rsid w:val="00303282"/>
    <w:rsid w:val="00310A67"/>
    <w:rsid w:val="00313944"/>
    <w:rsid w:val="00315784"/>
    <w:rsid w:val="00337969"/>
    <w:rsid w:val="00351FCB"/>
    <w:rsid w:val="00367993"/>
    <w:rsid w:val="00376783"/>
    <w:rsid w:val="003C0BD5"/>
    <w:rsid w:val="003C52F0"/>
    <w:rsid w:val="003C625B"/>
    <w:rsid w:val="003C70ED"/>
    <w:rsid w:val="003D67EA"/>
    <w:rsid w:val="003D7EE9"/>
    <w:rsid w:val="003E193B"/>
    <w:rsid w:val="003F1107"/>
    <w:rsid w:val="0041072B"/>
    <w:rsid w:val="00411DD9"/>
    <w:rsid w:val="00417BA5"/>
    <w:rsid w:val="00424E54"/>
    <w:rsid w:val="004327D5"/>
    <w:rsid w:val="00446825"/>
    <w:rsid w:val="00451637"/>
    <w:rsid w:val="00464E39"/>
    <w:rsid w:val="00465327"/>
    <w:rsid w:val="0047517B"/>
    <w:rsid w:val="00483C23"/>
    <w:rsid w:val="004B7DFE"/>
    <w:rsid w:val="004E7C1E"/>
    <w:rsid w:val="004F00EB"/>
    <w:rsid w:val="00514BA5"/>
    <w:rsid w:val="00515D95"/>
    <w:rsid w:val="00530B38"/>
    <w:rsid w:val="005409E3"/>
    <w:rsid w:val="00544B6D"/>
    <w:rsid w:val="00545DB3"/>
    <w:rsid w:val="00546D42"/>
    <w:rsid w:val="005473B7"/>
    <w:rsid w:val="005833A6"/>
    <w:rsid w:val="00590361"/>
    <w:rsid w:val="005A7A94"/>
    <w:rsid w:val="005B0087"/>
    <w:rsid w:val="005B14D7"/>
    <w:rsid w:val="005F0D70"/>
    <w:rsid w:val="00615353"/>
    <w:rsid w:val="00644FB0"/>
    <w:rsid w:val="00645A09"/>
    <w:rsid w:val="00660E2D"/>
    <w:rsid w:val="00667493"/>
    <w:rsid w:val="00691858"/>
    <w:rsid w:val="00694351"/>
    <w:rsid w:val="006A64E9"/>
    <w:rsid w:val="006C5C7A"/>
    <w:rsid w:val="006E7182"/>
    <w:rsid w:val="00714C7F"/>
    <w:rsid w:val="00715301"/>
    <w:rsid w:val="007154F6"/>
    <w:rsid w:val="00730C66"/>
    <w:rsid w:val="00741A53"/>
    <w:rsid w:val="00741A5E"/>
    <w:rsid w:val="00751496"/>
    <w:rsid w:val="00760938"/>
    <w:rsid w:val="00761F98"/>
    <w:rsid w:val="00784A2A"/>
    <w:rsid w:val="00786D47"/>
    <w:rsid w:val="00790191"/>
    <w:rsid w:val="007C4F74"/>
    <w:rsid w:val="007D4B92"/>
    <w:rsid w:val="007F3632"/>
    <w:rsid w:val="00801D3B"/>
    <w:rsid w:val="008329A6"/>
    <w:rsid w:val="0084342A"/>
    <w:rsid w:val="008566F5"/>
    <w:rsid w:val="00864B9E"/>
    <w:rsid w:val="008817D0"/>
    <w:rsid w:val="008E1858"/>
    <w:rsid w:val="008F391A"/>
    <w:rsid w:val="008F4F0E"/>
    <w:rsid w:val="008F663C"/>
    <w:rsid w:val="00916C11"/>
    <w:rsid w:val="00921785"/>
    <w:rsid w:val="00927F20"/>
    <w:rsid w:val="00930508"/>
    <w:rsid w:val="00932A27"/>
    <w:rsid w:val="009428EE"/>
    <w:rsid w:val="00944EBE"/>
    <w:rsid w:val="00951EBB"/>
    <w:rsid w:val="0097422F"/>
    <w:rsid w:val="0099308A"/>
    <w:rsid w:val="00997208"/>
    <w:rsid w:val="009B493F"/>
    <w:rsid w:val="009C3D84"/>
    <w:rsid w:val="009D698E"/>
    <w:rsid w:val="009E0AE6"/>
    <w:rsid w:val="009E20AA"/>
    <w:rsid w:val="009E431E"/>
    <w:rsid w:val="009E5695"/>
    <w:rsid w:val="009E689C"/>
    <w:rsid w:val="00A00274"/>
    <w:rsid w:val="00A15A70"/>
    <w:rsid w:val="00A27347"/>
    <w:rsid w:val="00A34291"/>
    <w:rsid w:val="00A379AB"/>
    <w:rsid w:val="00A64419"/>
    <w:rsid w:val="00A74459"/>
    <w:rsid w:val="00A85E3F"/>
    <w:rsid w:val="00A8781F"/>
    <w:rsid w:val="00AC0995"/>
    <w:rsid w:val="00AD10BB"/>
    <w:rsid w:val="00AD5EC9"/>
    <w:rsid w:val="00AF4B0B"/>
    <w:rsid w:val="00AF5A14"/>
    <w:rsid w:val="00B058AA"/>
    <w:rsid w:val="00B14756"/>
    <w:rsid w:val="00B21EDF"/>
    <w:rsid w:val="00B26E23"/>
    <w:rsid w:val="00B46149"/>
    <w:rsid w:val="00B50D42"/>
    <w:rsid w:val="00B53C4F"/>
    <w:rsid w:val="00B63BC7"/>
    <w:rsid w:val="00B71157"/>
    <w:rsid w:val="00B720AC"/>
    <w:rsid w:val="00B81060"/>
    <w:rsid w:val="00B84FE3"/>
    <w:rsid w:val="00B95951"/>
    <w:rsid w:val="00BC57AC"/>
    <w:rsid w:val="00BC599F"/>
    <w:rsid w:val="00BE0D6B"/>
    <w:rsid w:val="00BE66B0"/>
    <w:rsid w:val="00C10CFA"/>
    <w:rsid w:val="00C13097"/>
    <w:rsid w:val="00C41304"/>
    <w:rsid w:val="00C600A2"/>
    <w:rsid w:val="00C74F12"/>
    <w:rsid w:val="00C8464A"/>
    <w:rsid w:val="00C85114"/>
    <w:rsid w:val="00CB4FD3"/>
    <w:rsid w:val="00CB7785"/>
    <w:rsid w:val="00CC1F93"/>
    <w:rsid w:val="00CD0F2C"/>
    <w:rsid w:val="00CE148B"/>
    <w:rsid w:val="00CE3A8E"/>
    <w:rsid w:val="00D018DC"/>
    <w:rsid w:val="00D0300B"/>
    <w:rsid w:val="00D10819"/>
    <w:rsid w:val="00D22D7C"/>
    <w:rsid w:val="00D32D0D"/>
    <w:rsid w:val="00D36FEE"/>
    <w:rsid w:val="00D37480"/>
    <w:rsid w:val="00D40523"/>
    <w:rsid w:val="00D834E5"/>
    <w:rsid w:val="00D961A5"/>
    <w:rsid w:val="00D96431"/>
    <w:rsid w:val="00DB4D0E"/>
    <w:rsid w:val="00DC17E4"/>
    <w:rsid w:val="00DC3C93"/>
    <w:rsid w:val="00DC62A9"/>
    <w:rsid w:val="00DC685A"/>
    <w:rsid w:val="00DE02BE"/>
    <w:rsid w:val="00E16A6D"/>
    <w:rsid w:val="00E277CA"/>
    <w:rsid w:val="00E353A5"/>
    <w:rsid w:val="00E36557"/>
    <w:rsid w:val="00E51826"/>
    <w:rsid w:val="00E64B45"/>
    <w:rsid w:val="00E77715"/>
    <w:rsid w:val="00E829C1"/>
    <w:rsid w:val="00E929FF"/>
    <w:rsid w:val="00E96FB9"/>
    <w:rsid w:val="00EA4E4D"/>
    <w:rsid w:val="00EC195B"/>
    <w:rsid w:val="00EC5BAF"/>
    <w:rsid w:val="00EC6340"/>
    <w:rsid w:val="00ED2E71"/>
    <w:rsid w:val="00EE0E88"/>
    <w:rsid w:val="00EF0904"/>
    <w:rsid w:val="00EF3B10"/>
    <w:rsid w:val="00EF67DC"/>
    <w:rsid w:val="00EF7CBA"/>
    <w:rsid w:val="00F001B9"/>
    <w:rsid w:val="00F21674"/>
    <w:rsid w:val="00F250D9"/>
    <w:rsid w:val="00F25850"/>
    <w:rsid w:val="00F3382A"/>
    <w:rsid w:val="00F355AC"/>
    <w:rsid w:val="00F35BFE"/>
    <w:rsid w:val="00F440C5"/>
    <w:rsid w:val="00F53275"/>
    <w:rsid w:val="00F53A9B"/>
    <w:rsid w:val="00F804B4"/>
    <w:rsid w:val="00F80BEB"/>
    <w:rsid w:val="00F86788"/>
    <w:rsid w:val="00F87C42"/>
    <w:rsid w:val="00F9005C"/>
    <w:rsid w:val="00FA5AB7"/>
    <w:rsid w:val="00FD4B31"/>
    <w:rsid w:val="00FD6D0C"/>
    <w:rsid w:val="0BDD20EB"/>
    <w:rsid w:val="2A3E2F40"/>
    <w:rsid w:val="6BD37459"/>
    <w:rsid w:val="7C7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71EF0"/>
  <w15:chartTrackingRefBased/>
  <w15:docId w15:val="{4D20C12F-9D94-44F7-80DB-B5547CB6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09E3"/>
    <w:pPr>
      <w:spacing w:line="360" w:lineRule="auto"/>
      <w:jc w:val="center"/>
      <w:outlineLvl w:val="0"/>
    </w:pPr>
    <w:rPr>
      <w:rFonts w:ascii="Calibri" w:hAnsi="Calibri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9E3"/>
    <w:pPr>
      <w:spacing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7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7F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6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6D4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6D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91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91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9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4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3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4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3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09E3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409E3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00CA8B73-94DB-4838-9F34-017CB5B2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71 Rektora ZUT z dnia 26 czerwca 2023 r. w sprawie powołania Zespołu ds. realizacji celów Strategii rozwoju Zachodniopomorskiego Uniwersytetu Technologicznego w Szczecinie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71 Rektora ZUT z dnia 26 czerwca 2023 r. w sprawie powołania Zespołu ds. realizacji celów Strategii rozwoju Zachodniopomorskiego Uniwersytetu Technologicznego w Szczecinie</dc:title>
  <dc:subject/>
  <dc:creator>Gabriela Pasturczak</dc:creator>
  <cp:keywords/>
  <dc:description/>
  <cp:lastModifiedBy>Gabriela Pasturczak</cp:lastModifiedBy>
  <cp:revision>2</cp:revision>
  <cp:lastPrinted>2023-06-26T07:36:00Z</cp:lastPrinted>
  <dcterms:created xsi:type="dcterms:W3CDTF">2023-06-27T07:10:00Z</dcterms:created>
  <dcterms:modified xsi:type="dcterms:W3CDTF">2023-06-27T07:10:00Z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2022-06-01T13:09:01Z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8c7599df-9b4f-42f8-b099-c8d9e30cc9df</vt:lpwstr>
  </property>
  <property fmtid="{D5CDD505-2E9C-101B-9397-08002B2CF9AE}" pid="8" name="MSIP_Label_50945193-57ff-457d-9504-518e9bfb59a9_ContentBits">
    <vt:lpwstr>0</vt:lpwstr>
  </property>
</Properties>
</file>