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15D0426D" w:rsidR="0011547F" w:rsidRPr="00165B60" w:rsidRDefault="00F436D1" w:rsidP="00165B60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165B60">
        <w:rPr>
          <w:rFonts w:ascii="Calibri" w:hAnsi="Calibri" w:cs="Calibri"/>
          <w:b/>
          <w:bCs/>
          <w:sz w:val="32"/>
          <w:szCs w:val="32"/>
        </w:rPr>
        <w:t>Zarządzenie nr 51</w:t>
      </w:r>
    </w:p>
    <w:p w14:paraId="038407B5" w14:textId="76B1DBF7" w:rsidR="00532622" w:rsidRPr="00165B60" w:rsidRDefault="00532622" w:rsidP="00165B60">
      <w:pPr>
        <w:tabs>
          <w:tab w:val="clear" w:pos="567"/>
        </w:tabs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165B60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6D6154" w:rsidRPr="00165B60">
        <w:rPr>
          <w:rFonts w:ascii="Calibri" w:hAnsi="Calibri" w:cs="Calibri"/>
          <w:b/>
          <w:bCs/>
          <w:sz w:val="28"/>
          <w:szCs w:val="28"/>
        </w:rPr>
        <w:br/>
      </w:r>
      <w:r w:rsidRPr="00165B60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5D1300" w:rsidRPr="00165B60">
        <w:rPr>
          <w:rFonts w:ascii="Calibri" w:hAnsi="Calibri" w:cs="Calibri"/>
          <w:b/>
          <w:bCs/>
          <w:sz w:val="28"/>
          <w:szCs w:val="28"/>
        </w:rPr>
        <w:t>5</w:t>
      </w:r>
      <w:r w:rsidR="002B2B13" w:rsidRPr="00165B6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22215" w:rsidRPr="00165B60">
        <w:rPr>
          <w:rFonts w:ascii="Calibri" w:hAnsi="Calibri" w:cs="Calibri"/>
          <w:b/>
          <w:bCs/>
          <w:sz w:val="28"/>
          <w:szCs w:val="28"/>
        </w:rPr>
        <w:t>kwietnia</w:t>
      </w:r>
      <w:r w:rsidR="003340B2" w:rsidRPr="00165B6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65B60">
        <w:rPr>
          <w:rFonts w:ascii="Calibri" w:hAnsi="Calibri" w:cs="Calibri"/>
          <w:b/>
          <w:bCs/>
          <w:sz w:val="28"/>
          <w:szCs w:val="28"/>
        </w:rPr>
        <w:t>202</w:t>
      </w:r>
      <w:r w:rsidR="00D22215" w:rsidRPr="00165B60">
        <w:rPr>
          <w:rFonts w:ascii="Calibri" w:hAnsi="Calibri" w:cs="Calibri"/>
          <w:b/>
          <w:bCs/>
          <w:sz w:val="28"/>
          <w:szCs w:val="28"/>
        </w:rPr>
        <w:t>2</w:t>
      </w:r>
      <w:r w:rsidRPr="00165B60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0CF6C115" w14:textId="4536B302" w:rsidR="00626CCB" w:rsidRPr="00165B60" w:rsidRDefault="00532622" w:rsidP="00165B60">
      <w:pPr>
        <w:tabs>
          <w:tab w:val="clear" w:pos="567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165B60">
        <w:rPr>
          <w:rFonts w:ascii="Calibri" w:hAnsi="Calibri" w:cs="Calibri"/>
          <w:b/>
          <w:bCs/>
          <w:sz w:val="24"/>
          <w:szCs w:val="24"/>
        </w:rPr>
        <w:t xml:space="preserve">w sprawie Procedury </w:t>
      </w:r>
      <w:bookmarkStart w:id="0" w:name="_Hlk42178158"/>
      <w:bookmarkStart w:id="1" w:name="_Hlk42521758"/>
      <w:r w:rsidRPr="00165B60">
        <w:rPr>
          <w:rFonts w:ascii="Calibri" w:hAnsi="Calibri" w:cs="Calibri"/>
          <w:b/>
          <w:bCs/>
          <w:sz w:val="24"/>
          <w:szCs w:val="24"/>
        </w:rPr>
        <w:t>bezpieczeństwa epidemicznego</w:t>
      </w:r>
      <w:bookmarkEnd w:id="0"/>
      <w:r w:rsidR="00CD1904" w:rsidRPr="00165B60">
        <w:rPr>
          <w:rFonts w:ascii="Calibri" w:hAnsi="Calibri" w:cs="Calibri"/>
          <w:b/>
          <w:bCs/>
          <w:sz w:val="24"/>
          <w:szCs w:val="24"/>
        </w:rPr>
        <w:t xml:space="preserve"> w ZUT</w:t>
      </w:r>
      <w:r w:rsidR="00626CCB" w:rsidRPr="00165B60">
        <w:rPr>
          <w:rFonts w:ascii="Calibri" w:hAnsi="Calibri" w:cs="Calibri"/>
          <w:b/>
          <w:bCs/>
          <w:sz w:val="24"/>
          <w:szCs w:val="24"/>
        </w:rPr>
        <w:br/>
        <w:t>w okresie ogłoszonego stanu epidemii na obszarze Rzeczypospolitej Polskiej</w:t>
      </w:r>
      <w:r w:rsidR="00626CCB" w:rsidRPr="00165B60">
        <w:rPr>
          <w:rFonts w:ascii="Calibri" w:hAnsi="Calibri" w:cs="Calibri"/>
          <w:b/>
          <w:bCs/>
          <w:sz w:val="24"/>
          <w:szCs w:val="24"/>
        </w:rPr>
        <w:br/>
        <w:t xml:space="preserve">w związku z zakażeniami wirusem </w:t>
      </w:r>
      <w:bookmarkStart w:id="2" w:name="_Hlk42083600"/>
      <w:r w:rsidR="00626CCB" w:rsidRPr="00165B60">
        <w:rPr>
          <w:rFonts w:ascii="Calibri" w:hAnsi="Calibri" w:cs="Calibri"/>
          <w:b/>
          <w:bCs/>
          <w:sz w:val="24"/>
          <w:szCs w:val="24"/>
        </w:rPr>
        <w:t>SARS-CoV-2</w:t>
      </w:r>
      <w:bookmarkEnd w:id="1"/>
      <w:bookmarkEnd w:id="2"/>
    </w:p>
    <w:p w14:paraId="16B3E1C3" w14:textId="1F5E5D07" w:rsidR="0011547F" w:rsidRPr="00165B60" w:rsidRDefault="00532622" w:rsidP="00165B60">
      <w:pPr>
        <w:tabs>
          <w:tab w:val="clear" w:pos="567"/>
        </w:tabs>
        <w:spacing w:before="240"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>Na podstawie art. 23 ust. 2 pkt 2 ustawy z dnia 20 lipca 2018 r. Prawo o szkolnictwie wyższym i</w:t>
      </w:r>
      <w:r w:rsidR="001B2982" w:rsidRPr="00165B60">
        <w:rPr>
          <w:rFonts w:ascii="Calibri" w:hAnsi="Calibri" w:cs="Calibri"/>
          <w:sz w:val="24"/>
          <w:szCs w:val="24"/>
        </w:rPr>
        <w:t> </w:t>
      </w:r>
      <w:r w:rsidRPr="00165B60">
        <w:rPr>
          <w:rFonts w:ascii="Calibri" w:hAnsi="Calibri" w:cs="Calibri"/>
          <w:sz w:val="24"/>
          <w:szCs w:val="24"/>
        </w:rPr>
        <w:t>nauce (tekst jedn. Dz. U. z 202</w:t>
      </w:r>
      <w:r w:rsidR="00D22215" w:rsidRPr="00165B60">
        <w:rPr>
          <w:rFonts w:ascii="Calibri" w:hAnsi="Calibri" w:cs="Calibri"/>
          <w:sz w:val="24"/>
          <w:szCs w:val="24"/>
        </w:rPr>
        <w:t>2</w:t>
      </w:r>
      <w:r w:rsidRPr="00165B60">
        <w:rPr>
          <w:rFonts w:ascii="Calibri" w:hAnsi="Calibri" w:cs="Calibri"/>
          <w:sz w:val="24"/>
          <w:szCs w:val="24"/>
        </w:rPr>
        <w:t xml:space="preserve"> r. poz. </w:t>
      </w:r>
      <w:r w:rsidR="00D22215" w:rsidRPr="00165B60">
        <w:rPr>
          <w:rFonts w:ascii="Calibri" w:hAnsi="Calibri" w:cs="Calibri"/>
          <w:sz w:val="24"/>
          <w:szCs w:val="24"/>
        </w:rPr>
        <w:t>574</w:t>
      </w:r>
      <w:r w:rsidRPr="00165B60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Pr="00165B60">
        <w:rPr>
          <w:rFonts w:ascii="Calibri" w:hAnsi="Calibri" w:cs="Calibri"/>
          <w:sz w:val="24"/>
          <w:szCs w:val="24"/>
        </w:rPr>
        <w:t>późn</w:t>
      </w:r>
      <w:proofErr w:type="spellEnd"/>
      <w:r w:rsidRPr="00165B60">
        <w:rPr>
          <w:rFonts w:ascii="Calibri" w:hAnsi="Calibri" w:cs="Calibri"/>
          <w:sz w:val="24"/>
          <w:szCs w:val="24"/>
        </w:rPr>
        <w:t>. zm.) w związku z</w:t>
      </w:r>
      <w:r w:rsidR="006B7593" w:rsidRPr="00165B60">
        <w:rPr>
          <w:rFonts w:ascii="Calibri" w:hAnsi="Calibri" w:cs="Calibri"/>
          <w:sz w:val="24"/>
          <w:szCs w:val="24"/>
        </w:rPr>
        <w:t xml:space="preserve"> </w:t>
      </w:r>
      <w:r w:rsidR="00626CCB" w:rsidRPr="00165B60">
        <w:rPr>
          <w:rFonts w:ascii="Calibri" w:hAnsi="Calibri" w:cs="Calibri"/>
          <w:sz w:val="24"/>
          <w:szCs w:val="24"/>
        </w:rPr>
        <w:t>rozporządzeni</w:t>
      </w:r>
      <w:r w:rsidR="000D3811" w:rsidRPr="00165B60">
        <w:rPr>
          <w:rFonts w:ascii="Calibri" w:hAnsi="Calibri" w:cs="Calibri"/>
          <w:sz w:val="24"/>
          <w:szCs w:val="24"/>
        </w:rPr>
        <w:t>em</w:t>
      </w:r>
      <w:r w:rsidR="00626CCB" w:rsidRPr="00165B60">
        <w:rPr>
          <w:rFonts w:ascii="Calibri" w:hAnsi="Calibri" w:cs="Calibri"/>
          <w:sz w:val="24"/>
          <w:szCs w:val="24"/>
        </w:rPr>
        <w:t xml:space="preserve"> Ministra Zdrowia z dnia 20 marca 2020 r. w sprawie ogłoszenia na obszarze Rzeczypospolitej Polskiej stanu epidemii (Dz. U. poz. 491</w:t>
      </w:r>
      <w:r w:rsidR="000D3811" w:rsidRPr="00165B60">
        <w:rPr>
          <w:rFonts w:ascii="Calibri" w:hAnsi="Calibri" w:cs="Calibri"/>
          <w:sz w:val="24"/>
          <w:szCs w:val="24"/>
        </w:rPr>
        <w:t>,</w:t>
      </w:r>
      <w:r w:rsidR="005A74BC" w:rsidRPr="00165B60">
        <w:rPr>
          <w:rFonts w:ascii="Calibri" w:hAnsi="Calibri" w:cs="Calibri"/>
          <w:sz w:val="24"/>
          <w:szCs w:val="24"/>
        </w:rPr>
        <w:t xml:space="preserve"> </w:t>
      </w:r>
      <w:r w:rsidR="000D3811" w:rsidRPr="00165B60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0D3811" w:rsidRPr="00165B60">
        <w:rPr>
          <w:rFonts w:ascii="Calibri" w:hAnsi="Calibri" w:cs="Calibri"/>
          <w:sz w:val="24"/>
          <w:szCs w:val="24"/>
        </w:rPr>
        <w:t>późn</w:t>
      </w:r>
      <w:proofErr w:type="spellEnd"/>
      <w:r w:rsidR="000D3811" w:rsidRPr="00165B60">
        <w:rPr>
          <w:rFonts w:ascii="Calibri" w:hAnsi="Calibri" w:cs="Calibri"/>
          <w:sz w:val="24"/>
          <w:szCs w:val="24"/>
        </w:rPr>
        <w:t>. zm.</w:t>
      </w:r>
      <w:r w:rsidR="00626CCB" w:rsidRPr="00165B60">
        <w:rPr>
          <w:rFonts w:ascii="Calibri" w:hAnsi="Calibri" w:cs="Calibri"/>
          <w:sz w:val="24"/>
          <w:szCs w:val="24"/>
        </w:rPr>
        <w:t xml:space="preserve">) </w:t>
      </w:r>
      <w:r w:rsidR="00634455" w:rsidRPr="00165B60">
        <w:rPr>
          <w:rFonts w:ascii="Calibri" w:hAnsi="Calibri" w:cs="Calibri"/>
          <w:sz w:val="24"/>
          <w:szCs w:val="24"/>
        </w:rPr>
        <w:t>oraz z rozporządzeniem Rady Ministrów z dnia 25 marca 2022 r. w sprawie ustanowienia określonych ograniczeń, nakazów i zakazów w związku z</w:t>
      </w:r>
      <w:r w:rsidR="00165B60">
        <w:rPr>
          <w:rFonts w:ascii="Calibri" w:hAnsi="Calibri" w:cs="Calibri"/>
          <w:sz w:val="24"/>
          <w:szCs w:val="24"/>
        </w:rPr>
        <w:t> </w:t>
      </w:r>
      <w:r w:rsidR="00634455" w:rsidRPr="00165B60">
        <w:rPr>
          <w:rFonts w:ascii="Calibri" w:hAnsi="Calibri" w:cs="Calibri"/>
          <w:sz w:val="24"/>
          <w:szCs w:val="24"/>
        </w:rPr>
        <w:t xml:space="preserve">wystąpieniem stanu epidemii (Dz. U. poz. 679) </w:t>
      </w:r>
      <w:r w:rsidRPr="00165B60">
        <w:rPr>
          <w:rFonts w:ascii="Calibri" w:hAnsi="Calibri" w:cs="Calibri"/>
          <w:sz w:val="24"/>
          <w:szCs w:val="24"/>
        </w:rPr>
        <w:t>zarządza się, co następuje:</w:t>
      </w:r>
    </w:p>
    <w:p w14:paraId="1BE1DE80" w14:textId="4971862D" w:rsidR="00532622" w:rsidRPr="00165B60" w:rsidRDefault="00532622" w:rsidP="00165B60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165B60">
        <w:rPr>
          <w:rFonts w:ascii="Calibri" w:hAnsi="Calibri" w:cs="Calibri"/>
          <w:b/>
          <w:bCs/>
          <w:sz w:val="24"/>
          <w:szCs w:val="24"/>
        </w:rPr>
        <w:t>§ 1.</w:t>
      </w:r>
    </w:p>
    <w:p w14:paraId="5D626A33" w14:textId="4FDE52BA" w:rsidR="00532622" w:rsidRPr="00165B60" w:rsidRDefault="00532622" w:rsidP="00165B60">
      <w:p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 xml:space="preserve">Wprowadza się </w:t>
      </w:r>
      <w:r w:rsidR="00952D62" w:rsidRPr="00165B60">
        <w:rPr>
          <w:rFonts w:ascii="Calibri" w:hAnsi="Calibri" w:cs="Calibri"/>
          <w:sz w:val="24"/>
          <w:szCs w:val="24"/>
        </w:rPr>
        <w:t>P</w:t>
      </w:r>
      <w:r w:rsidRPr="00165B60">
        <w:rPr>
          <w:rFonts w:ascii="Calibri" w:hAnsi="Calibri" w:cs="Calibri"/>
          <w:sz w:val="24"/>
          <w:szCs w:val="24"/>
        </w:rPr>
        <w:t xml:space="preserve">rocedurę bezpieczeństwa epidemicznego </w:t>
      </w:r>
      <w:r w:rsidR="00CD1904" w:rsidRPr="00165B60">
        <w:rPr>
          <w:rFonts w:ascii="Calibri" w:hAnsi="Calibri" w:cs="Calibri"/>
          <w:sz w:val="24"/>
          <w:szCs w:val="24"/>
        </w:rPr>
        <w:t xml:space="preserve">w ZUT </w:t>
      </w:r>
      <w:r w:rsidR="0075217F" w:rsidRPr="00165B60">
        <w:rPr>
          <w:rFonts w:ascii="Calibri" w:hAnsi="Calibri" w:cs="Calibri"/>
          <w:sz w:val="24"/>
          <w:szCs w:val="24"/>
        </w:rPr>
        <w:t>w okresie ogłoszonego stanu epidemii na obszarze Rzeczypospolitej Polskiej w</w:t>
      </w:r>
      <w:r w:rsidR="00D92D84" w:rsidRPr="00165B60">
        <w:rPr>
          <w:rFonts w:ascii="Calibri" w:hAnsi="Calibri" w:cs="Calibri"/>
          <w:sz w:val="24"/>
          <w:szCs w:val="24"/>
        </w:rPr>
        <w:t> </w:t>
      </w:r>
      <w:r w:rsidR="0075217F" w:rsidRPr="00165B60">
        <w:rPr>
          <w:rFonts w:ascii="Calibri" w:hAnsi="Calibri" w:cs="Calibri"/>
          <w:sz w:val="24"/>
          <w:szCs w:val="24"/>
        </w:rPr>
        <w:t>związku z zakażeniami wirusem SARS-CoV-2</w:t>
      </w:r>
      <w:r w:rsidR="002031CB" w:rsidRPr="00165B60">
        <w:rPr>
          <w:rFonts w:ascii="Calibri" w:hAnsi="Calibri" w:cs="Calibri"/>
          <w:sz w:val="24"/>
          <w:szCs w:val="24"/>
        </w:rPr>
        <w:t>, stanowiąc</w:t>
      </w:r>
      <w:r w:rsidR="0090546C" w:rsidRPr="00165B60">
        <w:rPr>
          <w:rFonts w:ascii="Calibri" w:hAnsi="Calibri" w:cs="Calibri"/>
          <w:sz w:val="24"/>
          <w:szCs w:val="24"/>
        </w:rPr>
        <w:t>ą</w:t>
      </w:r>
      <w:r w:rsidR="002031CB" w:rsidRPr="00165B60">
        <w:rPr>
          <w:rFonts w:ascii="Calibri" w:hAnsi="Calibri" w:cs="Calibri"/>
          <w:sz w:val="24"/>
          <w:szCs w:val="24"/>
        </w:rPr>
        <w:t xml:space="preserve"> załącznik do niniejszego zarządzenia.</w:t>
      </w:r>
    </w:p>
    <w:p w14:paraId="4D179984" w14:textId="17E23287" w:rsidR="00532622" w:rsidRPr="00165B60" w:rsidRDefault="00532622" w:rsidP="00165B60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165B60">
        <w:rPr>
          <w:rFonts w:ascii="Calibri" w:hAnsi="Calibri" w:cs="Calibri"/>
          <w:b/>
          <w:bCs/>
          <w:sz w:val="24"/>
          <w:szCs w:val="24"/>
        </w:rPr>
        <w:t>§ 2.</w:t>
      </w:r>
    </w:p>
    <w:p w14:paraId="6E21CD5A" w14:textId="7A4AC6A0" w:rsidR="008D0E10" w:rsidRPr="00165B60" w:rsidRDefault="005F558B" w:rsidP="00165B60">
      <w:p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 xml:space="preserve">Tracą moc </w:t>
      </w:r>
      <w:r w:rsidR="008D0E10" w:rsidRPr="00165B60">
        <w:rPr>
          <w:rFonts w:ascii="Calibri" w:hAnsi="Calibri" w:cs="Calibri"/>
          <w:sz w:val="24"/>
          <w:szCs w:val="24"/>
        </w:rPr>
        <w:t xml:space="preserve">zarządzenie nr </w:t>
      </w:r>
      <w:r w:rsidR="00D22215" w:rsidRPr="00165B60">
        <w:rPr>
          <w:rFonts w:ascii="Calibri" w:hAnsi="Calibri" w:cs="Calibri"/>
          <w:sz w:val="24"/>
          <w:szCs w:val="24"/>
        </w:rPr>
        <w:t>100</w:t>
      </w:r>
      <w:r w:rsidR="008D0E10" w:rsidRPr="00165B60">
        <w:rPr>
          <w:rFonts w:ascii="Calibri" w:hAnsi="Calibri" w:cs="Calibri"/>
          <w:sz w:val="24"/>
          <w:szCs w:val="24"/>
        </w:rPr>
        <w:t xml:space="preserve"> Rektora ZUT z dnia </w:t>
      </w:r>
      <w:r w:rsidR="00D22215" w:rsidRPr="00165B60">
        <w:rPr>
          <w:rFonts w:ascii="Calibri" w:hAnsi="Calibri" w:cs="Calibri"/>
          <w:sz w:val="24"/>
          <w:szCs w:val="24"/>
        </w:rPr>
        <w:t>17</w:t>
      </w:r>
      <w:r w:rsidR="008D0E10" w:rsidRPr="00165B60">
        <w:rPr>
          <w:rFonts w:ascii="Calibri" w:hAnsi="Calibri" w:cs="Calibri"/>
          <w:sz w:val="24"/>
          <w:szCs w:val="24"/>
        </w:rPr>
        <w:t xml:space="preserve"> </w:t>
      </w:r>
      <w:r w:rsidR="00D22215" w:rsidRPr="00165B60">
        <w:rPr>
          <w:rFonts w:ascii="Calibri" w:hAnsi="Calibri" w:cs="Calibri"/>
          <w:sz w:val="24"/>
          <w:szCs w:val="24"/>
        </w:rPr>
        <w:t>września</w:t>
      </w:r>
      <w:r w:rsidR="008D0E10" w:rsidRPr="00165B60">
        <w:rPr>
          <w:rFonts w:ascii="Calibri" w:hAnsi="Calibri" w:cs="Calibri"/>
          <w:sz w:val="24"/>
          <w:szCs w:val="24"/>
        </w:rPr>
        <w:t xml:space="preserve"> 202</w:t>
      </w:r>
      <w:r w:rsidR="00D22215" w:rsidRPr="00165B60">
        <w:rPr>
          <w:rFonts w:ascii="Calibri" w:hAnsi="Calibri" w:cs="Calibri"/>
          <w:sz w:val="24"/>
          <w:szCs w:val="24"/>
        </w:rPr>
        <w:t>1</w:t>
      </w:r>
      <w:r w:rsidR="008D0E10" w:rsidRPr="00165B60">
        <w:rPr>
          <w:rFonts w:ascii="Calibri" w:hAnsi="Calibri" w:cs="Calibri"/>
          <w:sz w:val="24"/>
          <w:szCs w:val="24"/>
        </w:rPr>
        <w:t xml:space="preserve"> r. w sprawie Procedury bezpieczeństwa epidemicznego </w:t>
      </w:r>
      <w:r w:rsidR="00D22215" w:rsidRPr="00165B60">
        <w:rPr>
          <w:rFonts w:ascii="Calibri" w:hAnsi="Calibri" w:cs="Calibri"/>
          <w:sz w:val="24"/>
          <w:szCs w:val="24"/>
        </w:rPr>
        <w:t xml:space="preserve">ZUT </w:t>
      </w:r>
      <w:r w:rsidR="008D0E10" w:rsidRPr="00165B60">
        <w:rPr>
          <w:rFonts w:ascii="Calibri" w:hAnsi="Calibri" w:cs="Calibri"/>
          <w:sz w:val="24"/>
          <w:szCs w:val="24"/>
        </w:rPr>
        <w:t>w okresie ogłoszonego stanu epidemii na obszarze Rzeczypospolitej Polskiej w</w:t>
      </w:r>
      <w:r w:rsidRPr="00165B60">
        <w:rPr>
          <w:rFonts w:ascii="Calibri" w:hAnsi="Calibri" w:cs="Calibri"/>
          <w:sz w:val="24"/>
          <w:szCs w:val="24"/>
        </w:rPr>
        <w:t> </w:t>
      </w:r>
      <w:r w:rsidR="008D0E10" w:rsidRPr="00165B60">
        <w:rPr>
          <w:rFonts w:ascii="Calibri" w:hAnsi="Calibri" w:cs="Calibri"/>
          <w:sz w:val="24"/>
          <w:szCs w:val="24"/>
        </w:rPr>
        <w:t xml:space="preserve">związku z zakażeniami wirusem SARS-CoV-2 </w:t>
      </w:r>
      <w:r w:rsidRPr="00165B60">
        <w:rPr>
          <w:rFonts w:ascii="Calibri" w:hAnsi="Calibri" w:cs="Calibri"/>
          <w:sz w:val="24"/>
          <w:szCs w:val="24"/>
        </w:rPr>
        <w:t xml:space="preserve">oraz </w:t>
      </w:r>
      <w:r w:rsidR="003340B2" w:rsidRPr="00165B60">
        <w:rPr>
          <w:rFonts w:ascii="Calibri" w:hAnsi="Calibri" w:cs="Calibri"/>
          <w:sz w:val="24"/>
          <w:szCs w:val="24"/>
        </w:rPr>
        <w:t xml:space="preserve">zarządzenia </w:t>
      </w:r>
      <w:r w:rsidR="00852204" w:rsidRPr="00165B60">
        <w:rPr>
          <w:rFonts w:ascii="Calibri" w:hAnsi="Calibri" w:cs="Calibri"/>
          <w:sz w:val="24"/>
          <w:szCs w:val="24"/>
        </w:rPr>
        <w:t>zmieniające</w:t>
      </w:r>
      <w:r w:rsidR="008D0E10" w:rsidRPr="00165B60">
        <w:rPr>
          <w:rFonts w:ascii="Calibri" w:hAnsi="Calibri" w:cs="Calibri"/>
          <w:sz w:val="24"/>
          <w:szCs w:val="24"/>
        </w:rPr>
        <w:t>:</w:t>
      </w:r>
    </w:p>
    <w:p w14:paraId="7360E067" w14:textId="7A8D4E40" w:rsidR="008D0E10" w:rsidRPr="00165B60" w:rsidRDefault="008D0E10" w:rsidP="00165B60">
      <w:pPr>
        <w:pStyle w:val="Akapitzlist"/>
        <w:numPr>
          <w:ilvl w:val="0"/>
          <w:numId w:val="21"/>
        </w:num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 xml:space="preserve">zarządzenie nr </w:t>
      </w:r>
      <w:r w:rsidR="00D22215" w:rsidRPr="00165B60">
        <w:rPr>
          <w:rFonts w:ascii="Calibri" w:hAnsi="Calibri" w:cs="Calibri"/>
          <w:sz w:val="24"/>
          <w:szCs w:val="24"/>
        </w:rPr>
        <w:t>12</w:t>
      </w:r>
      <w:r w:rsidRPr="00165B60">
        <w:rPr>
          <w:rFonts w:ascii="Calibri" w:hAnsi="Calibri" w:cs="Calibri"/>
          <w:sz w:val="24"/>
          <w:szCs w:val="24"/>
        </w:rPr>
        <w:t xml:space="preserve">8 Rektora ZUT z dnia </w:t>
      </w:r>
      <w:r w:rsidR="00D22215" w:rsidRPr="00165B60">
        <w:rPr>
          <w:rFonts w:ascii="Calibri" w:hAnsi="Calibri" w:cs="Calibri"/>
          <w:sz w:val="24"/>
          <w:szCs w:val="24"/>
        </w:rPr>
        <w:t>4 listopada 2021</w:t>
      </w:r>
      <w:r w:rsidRPr="00165B60">
        <w:rPr>
          <w:rFonts w:ascii="Calibri" w:hAnsi="Calibri" w:cs="Calibri"/>
          <w:sz w:val="24"/>
          <w:szCs w:val="24"/>
        </w:rPr>
        <w:t xml:space="preserve"> r.</w:t>
      </w:r>
      <w:r w:rsidR="001B2982" w:rsidRPr="00165B60">
        <w:rPr>
          <w:rFonts w:ascii="Calibri" w:hAnsi="Calibri" w:cs="Calibri"/>
          <w:sz w:val="24"/>
          <w:szCs w:val="24"/>
        </w:rPr>
        <w:t>;</w:t>
      </w:r>
    </w:p>
    <w:p w14:paraId="43BA6C02" w14:textId="35F013B4" w:rsidR="008D0E10" w:rsidRPr="00165B60" w:rsidRDefault="008D0E10" w:rsidP="00165B60">
      <w:pPr>
        <w:pStyle w:val="Akapitzlist"/>
        <w:numPr>
          <w:ilvl w:val="0"/>
          <w:numId w:val="21"/>
        </w:num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>zarządzeniem nr 1</w:t>
      </w:r>
      <w:r w:rsidR="00D22215" w:rsidRPr="00165B60">
        <w:rPr>
          <w:rFonts w:ascii="Calibri" w:hAnsi="Calibri" w:cs="Calibri"/>
          <w:sz w:val="24"/>
          <w:szCs w:val="24"/>
        </w:rPr>
        <w:t>40</w:t>
      </w:r>
      <w:r w:rsidRPr="00165B60">
        <w:rPr>
          <w:rFonts w:ascii="Calibri" w:hAnsi="Calibri" w:cs="Calibri"/>
          <w:sz w:val="24"/>
          <w:szCs w:val="24"/>
        </w:rPr>
        <w:t xml:space="preserve"> Rektora ZUT z dnia </w:t>
      </w:r>
      <w:r w:rsidR="00D22215" w:rsidRPr="00165B60">
        <w:rPr>
          <w:rFonts w:ascii="Calibri" w:hAnsi="Calibri" w:cs="Calibri"/>
          <w:sz w:val="24"/>
          <w:szCs w:val="24"/>
        </w:rPr>
        <w:t>18 listopada 2021</w:t>
      </w:r>
      <w:r w:rsidRPr="00165B60">
        <w:rPr>
          <w:rFonts w:ascii="Calibri" w:hAnsi="Calibri" w:cs="Calibri"/>
          <w:sz w:val="24"/>
          <w:szCs w:val="24"/>
        </w:rPr>
        <w:t xml:space="preserve"> r.</w:t>
      </w:r>
      <w:r w:rsidR="001B2982" w:rsidRPr="00165B60">
        <w:rPr>
          <w:rFonts w:ascii="Calibri" w:hAnsi="Calibri" w:cs="Calibri"/>
          <w:sz w:val="24"/>
          <w:szCs w:val="24"/>
        </w:rPr>
        <w:t>;</w:t>
      </w:r>
    </w:p>
    <w:p w14:paraId="51A673CC" w14:textId="60F9302A" w:rsidR="008D0E10" w:rsidRPr="00165B60" w:rsidRDefault="008D0E10" w:rsidP="00165B60">
      <w:pPr>
        <w:pStyle w:val="Akapitzlist"/>
        <w:numPr>
          <w:ilvl w:val="0"/>
          <w:numId w:val="21"/>
        </w:num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>zarządzenie nr 14</w:t>
      </w:r>
      <w:r w:rsidR="00D22215" w:rsidRPr="00165B60">
        <w:rPr>
          <w:rFonts w:ascii="Calibri" w:hAnsi="Calibri" w:cs="Calibri"/>
          <w:sz w:val="24"/>
          <w:szCs w:val="24"/>
        </w:rPr>
        <w:t>8</w:t>
      </w:r>
      <w:r w:rsidRPr="00165B60">
        <w:rPr>
          <w:rFonts w:ascii="Calibri" w:hAnsi="Calibri" w:cs="Calibri"/>
          <w:sz w:val="24"/>
          <w:szCs w:val="24"/>
        </w:rPr>
        <w:t xml:space="preserve"> Rektora ZUT z dnia </w:t>
      </w:r>
      <w:r w:rsidR="00D22215" w:rsidRPr="00165B60">
        <w:rPr>
          <w:rFonts w:ascii="Calibri" w:hAnsi="Calibri" w:cs="Calibri"/>
          <w:sz w:val="24"/>
          <w:szCs w:val="24"/>
        </w:rPr>
        <w:t>30 listopada 2021</w:t>
      </w:r>
      <w:r w:rsidRPr="00165B60">
        <w:rPr>
          <w:rFonts w:ascii="Calibri" w:hAnsi="Calibri" w:cs="Calibri"/>
          <w:sz w:val="24"/>
          <w:szCs w:val="24"/>
        </w:rPr>
        <w:t xml:space="preserve"> r.;</w:t>
      </w:r>
    </w:p>
    <w:p w14:paraId="7C2C7932" w14:textId="2DC77D8D" w:rsidR="008D0E10" w:rsidRPr="00165B60" w:rsidRDefault="008D0E10" w:rsidP="00165B60">
      <w:pPr>
        <w:pStyle w:val="Akapitzlist"/>
        <w:numPr>
          <w:ilvl w:val="0"/>
          <w:numId w:val="21"/>
        </w:num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>zarządzenie nr</w:t>
      </w:r>
      <w:r w:rsidR="00D22215" w:rsidRPr="00165B60">
        <w:rPr>
          <w:rFonts w:ascii="Calibri" w:hAnsi="Calibri" w:cs="Calibri"/>
          <w:sz w:val="24"/>
          <w:szCs w:val="24"/>
        </w:rPr>
        <w:t xml:space="preserve"> 23</w:t>
      </w:r>
      <w:r w:rsidRPr="00165B60">
        <w:rPr>
          <w:rFonts w:ascii="Calibri" w:hAnsi="Calibri" w:cs="Calibri"/>
          <w:sz w:val="24"/>
          <w:szCs w:val="24"/>
        </w:rPr>
        <w:t xml:space="preserve"> Rektora ZUT z dnia 1</w:t>
      </w:r>
      <w:r w:rsidR="00D22215" w:rsidRPr="00165B60">
        <w:rPr>
          <w:rFonts w:ascii="Calibri" w:hAnsi="Calibri" w:cs="Calibri"/>
          <w:sz w:val="24"/>
          <w:szCs w:val="24"/>
        </w:rPr>
        <w:t>5 lutego 2022</w:t>
      </w:r>
      <w:r w:rsidRPr="00165B60">
        <w:rPr>
          <w:rFonts w:ascii="Calibri" w:hAnsi="Calibri" w:cs="Calibri"/>
          <w:sz w:val="24"/>
          <w:szCs w:val="24"/>
        </w:rPr>
        <w:t xml:space="preserve"> r.</w:t>
      </w:r>
    </w:p>
    <w:p w14:paraId="40C61990" w14:textId="77BC5E80" w:rsidR="008D0E10" w:rsidRPr="00165B60" w:rsidRDefault="008D0E10" w:rsidP="00165B60">
      <w:pPr>
        <w:tabs>
          <w:tab w:val="clear" w:pos="567"/>
        </w:tabs>
        <w:spacing w:before="120" w:line="36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 w:rsidRPr="00165B60">
        <w:rPr>
          <w:rFonts w:ascii="Calibri" w:hAnsi="Calibri" w:cs="Calibri"/>
          <w:b/>
          <w:bCs/>
          <w:sz w:val="24"/>
          <w:szCs w:val="24"/>
        </w:rPr>
        <w:t>§ 3.</w:t>
      </w:r>
    </w:p>
    <w:p w14:paraId="1C2A9F34" w14:textId="21CFED0F" w:rsidR="00532622" w:rsidRPr="00165B60" w:rsidRDefault="00532622" w:rsidP="00165B60">
      <w:pPr>
        <w:tabs>
          <w:tab w:val="clear" w:pos="567"/>
        </w:tabs>
        <w:spacing w:line="360" w:lineRule="auto"/>
        <w:jc w:val="left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>Zarządzeni</w:t>
      </w:r>
      <w:r w:rsidR="00675034" w:rsidRPr="00165B60">
        <w:rPr>
          <w:rFonts w:ascii="Calibri" w:hAnsi="Calibri" w:cs="Calibri"/>
          <w:sz w:val="24"/>
          <w:szCs w:val="24"/>
        </w:rPr>
        <w:t>e</w:t>
      </w:r>
      <w:r w:rsidRPr="00165B60">
        <w:rPr>
          <w:rFonts w:ascii="Calibri" w:hAnsi="Calibri" w:cs="Calibri"/>
          <w:sz w:val="24"/>
          <w:szCs w:val="24"/>
        </w:rPr>
        <w:t xml:space="preserve"> wchodzi w życie z dniem podpisania.</w:t>
      </w:r>
    </w:p>
    <w:p w14:paraId="51B4D58A" w14:textId="2C82063E" w:rsidR="00532622" w:rsidRPr="00165B60" w:rsidRDefault="00532622" w:rsidP="00165B60">
      <w:pPr>
        <w:tabs>
          <w:tab w:val="clear" w:pos="567"/>
        </w:tabs>
        <w:spacing w:before="360" w:line="720" w:lineRule="auto"/>
        <w:ind w:left="5670"/>
        <w:jc w:val="center"/>
        <w:rPr>
          <w:rFonts w:ascii="Calibri" w:hAnsi="Calibri" w:cs="Calibri"/>
          <w:sz w:val="24"/>
          <w:szCs w:val="24"/>
        </w:rPr>
      </w:pPr>
      <w:r w:rsidRPr="00165B60">
        <w:rPr>
          <w:rFonts w:ascii="Calibri" w:hAnsi="Calibri" w:cs="Calibri"/>
          <w:sz w:val="24"/>
          <w:szCs w:val="24"/>
        </w:rPr>
        <w:t>Rektor</w:t>
      </w:r>
      <w:r w:rsidR="000037A9" w:rsidRPr="00165B60">
        <w:rPr>
          <w:rFonts w:ascii="Calibri" w:hAnsi="Calibri" w:cs="Calibri"/>
          <w:sz w:val="24"/>
          <w:szCs w:val="24"/>
        </w:rPr>
        <w:br/>
      </w:r>
      <w:r w:rsidRPr="00165B60">
        <w:rPr>
          <w:rFonts w:ascii="Calibri" w:hAnsi="Calibri" w:cs="Calibri"/>
          <w:sz w:val="24"/>
          <w:szCs w:val="24"/>
        </w:rPr>
        <w:t>dr hab. inż. Jacek Wróbel, prof. ZUT</w:t>
      </w:r>
    </w:p>
    <w:p w14:paraId="21B08276" w14:textId="410923EC" w:rsidR="00435004" w:rsidRPr="00165B60" w:rsidRDefault="00435004" w:rsidP="00165B60">
      <w:pPr>
        <w:tabs>
          <w:tab w:val="clear" w:pos="567"/>
        </w:tabs>
        <w:spacing w:line="360" w:lineRule="auto"/>
        <w:jc w:val="left"/>
        <w:rPr>
          <w:rFonts w:ascii="Calibri" w:hAnsi="Calibri" w:cs="Calibri"/>
          <w:b/>
          <w:bCs/>
        </w:rPr>
      </w:pPr>
      <w:r w:rsidRPr="00165B60">
        <w:rPr>
          <w:rFonts w:ascii="Calibri" w:hAnsi="Calibri" w:cs="Calibri"/>
          <w:b/>
          <w:bCs/>
        </w:rPr>
        <w:br w:type="page"/>
      </w:r>
    </w:p>
    <w:p w14:paraId="0D05B4F3" w14:textId="77777777" w:rsidR="0011547F" w:rsidRPr="00165B60" w:rsidRDefault="0011547F" w:rsidP="00165B60">
      <w:pPr>
        <w:spacing w:line="360" w:lineRule="auto"/>
        <w:rPr>
          <w:rFonts w:ascii="Calibri" w:hAnsi="Calibri" w:cs="Calibri"/>
          <w:b/>
          <w:bCs/>
        </w:rPr>
        <w:sectPr w:rsidR="0011547F" w:rsidRPr="00165B60" w:rsidSect="00522CB9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24F574C2" w:rsidR="0011547F" w:rsidRPr="00165B60" w:rsidRDefault="0011547F" w:rsidP="00165B60">
      <w:pPr>
        <w:tabs>
          <w:tab w:val="clear" w:pos="567"/>
        </w:tabs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165B60">
        <w:rPr>
          <w:rFonts w:ascii="Calibri" w:hAnsi="Calibri" w:cs="Calibri"/>
          <w:sz w:val="20"/>
          <w:szCs w:val="20"/>
        </w:rPr>
        <w:lastRenderedPageBreak/>
        <w:t xml:space="preserve">Załącznik </w:t>
      </w:r>
      <w:r w:rsidRPr="00165B60">
        <w:rPr>
          <w:rFonts w:ascii="Calibri" w:hAnsi="Calibri" w:cs="Calibri"/>
          <w:sz w:val="20"/>
          <w:szCs w:val="20"/>
        </w:rPr>
        <w:br/>
        <w:t>do zarządzenia nr</w:t>
      </w:r>
      <w:r w:rsidR="002B2B13" w:rsidRPr="00165B60">
        <w:rPr>
          <w:rFonts w:ascii="Calibri" w:hAnsi="Calibri" w:cs="Calibri"/>
          <w:sz w:val="20"/>
          <w:szCs w:val="20"/>
        </w:rPr>
        <w:t xml:space="preserve"> </w:t>
      </w:r>
      <w:r w:rsidR="006C6637" w:rsidRPr="00165B60">
        <w:rPr>
          <w:rFonts w:ascii="Calibri" w:hAnsi="Calibri" w:cs="Calibri"/>
          <w:sz w:val="20"/>
          <w:szCs w:val="20"/>
        </w:rPr>
        <w:t>51</w:t>
      </w:r>
      <w:r w:rsidRPr="00165B60">
        <w:rPr>
          <w:rFonts w:ascii="Calibri" w:hAnsi="Calibri" w:cs="Calibri"/>
          <w:sz w:val="20"/>
          <w:szCs w:val="20"/>
        </w:rPr>
        <w:t xml:space="preserve"> Rektora ZUT z dnia </w:t>
      </w:r>
      <w:r w:rsidR="006C6637" w:rsidRPr="00165B60">
        <w:rPr>
          <w:rFonts w:ascii="Calibri" w:hAnsi="Calibri" w:cs="Calibri"/>
          <w:sz w:val="20"/>
          <w:szCs w:val="20"/>
        </w:rPr>
        <w:t>5</w:t>
      </w:r>
      <w:r w:rsidR="00D22215" w:rsidRPr="00165B60">
        <w:rPr>
          <w:rFonts w:ascii="Calibri" w:hAnsi="Calibri" w:cs="Calibri"/>
          <w:sz w:val="20"/>
          <w:szCs w:val="20"/>
        </w:rPr>
        <w:t xml:space="preserve"> kwietnia 2022</w:t>
      </w:r>
      <w:r w:rsidRPr="00165B60">
        <w:rPr>
          <w:rFonts w:ascii="Calibri" w:hAnsi="Calibri" w:cs="Calibri"/>
          <w:sz w:val="20"/>
          <w:szCs w:val="20"/>
        </w:rPr>
        <w:t xml:space="preserve"> r.</w:t>
      </w:r>
    </w:p>
    <w:p w14:paraId="077C9760" w14:textId="46398F4D" w:rsidR="0011547F" w:rsidRPr="00165B60" w:rsidRDefault="0011547F" w:rsidP="00165B60">
      <w:pPr>
        <w:tabs>
          <w:tab w:val="clear" w:pos="567"/>
        </w:tabs>
        <w:spacing w:before="480" w:line="360" w:lineRule="auto"/>
        <w:jc w:val="center"/>
        <w:outlineLvl w:val="0"/>
        <w:rPr>
          <w:rFonts w:ascii="Calibri" w:hAnsi="Calibri" w:cs="Calibri"/>
          <w:b/>
          <w:bCs/>
          <w:sz w:val="40"/>
          <w:szCs w:val="40"/>
        </w:rPr>
      </w:pPr>
      <w:r w:rsidRPr="00165B60">
        <w:rPr>
          <w:rFonts w:ascii="Calibri" w:hAnsi="Calibri" w:cs="Calibri"/>
          <w:b/>
          <w:bCs/>
          <w:sz w:val="28"/>
          <w:szCs w:val="28"/>
        </w:rPr>
        <w:t>Procedura</w:t>
      </w:r>
      <w:r w:rsidR="0091100B" w:rsidRPr="00165B6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55771" w:rsidRPr="00165B60">
        <w:rPr>
          <w:rFonts w:ascii="Calibri" w:hAnsi="Calibri" w:cs="Calibri"/>
          <w:b/>
          <w:bCs/>
          <w:sz w:val="28"/>
          <w:szCs w:val="28"/>
        </w:rPr>
        <w:t xml:space="preserve">bezpieczeństwa epidemicznego </w:t>
      </w:r>
      <w:r w:rsidR="00883652" w:rsidRPr="00165B60">
        <w:rPr>
          <w:rFonts w:ascii="Calibri" w:hAnsi="Calibri" w:cs="Calibri"/>
          <w:b/>
          <w:bCs/>
          <w:sz w:val="28"/>
          <w:szCs w:val="28"/>
        </w:rPr>
        <w:t>w ZUT</w:t>
      </w:r>
      <w:r w:rsidR="00883652" w:rsidRPr="00165B60">
        <w:rPr>
          <w:rFonts w:ascii="Calibri" w:hAnsi="Calibri" w:cs="Calibri"/>
          <w:b/>
          <w:bCs/>
          <w:sz w:val="28"/>
          <w:szCs w:val="28"/>
        </w:rPr>
        <w:br/>
      </w:r>
      <w:r w:rsidR="0091100B" w:rsidRPr="00165B60">
        <w:rPr>
          <w:rFonts w:ascii="Calibri" w:hAnsi="Calibri" w:cs="Calibri"/>
          <w:b/>
          <w:bCs/>
          <w:sz w:val="24"/>
          <w:szCs w:val="24"/>
        </w:rPr>
        <w:t xml:space="preserve">obowiązująca w okresie ogłoszonego stanu epidemii na obszarze Rzeczypospolitej Polskiej </w:t>
      </w:r>
      <w:r w:rsidR="0091100B" w:rsidRPr="00165B60">
        <w:rPr>
          <w:rFonts w:ascii="Calibri" w:hAnsi="Calibri" w:cs="Calibri"/>
          <w:b/>
          <w:bCs/>
          <w:sz w:val="24"/>
          <w:szCs w:val="24"/>
        </w:rPr>
        <w:br/>
        <w:t>w związku z zakażeniami wirusem SARS-CoV-2</w:t>
      </w:r>
    </w:p>
    <w:p w14:paraId="0A132136" w14:textId="14A4A2ED" w:rsidR="004B5C42" w:rsidRPr="00165B60" w:rsidRDefault="004B5C42" w:rsidP="000849A6">
      <w:pPr>
        <w:tabs>
          <w:tab w:val="clear" w:pos="567"/>
          <w:tab w:val="left" w:pos="2826"/>
        </w:tabs>
        <w:spacing w:before="360" w:after="240" w:line="360" w:lineRule="auto"/>
        <w:jc w:val="left"/>
        <w:rPr>
          <w:rFonts w:ascii="Calibri" w:hAnsi="Calibri" w:cs="Calibri"/>
          <w:b/>
          <w:bCs/>
          <w:sz w:val="26"/>
          <w:szCs w:val="26"/>
        </w:rPr>
      </w:pPr>
      <w:r w:rsidRPr="00165B60">
        <w:rPr>
          <w:rFonts w:ascii="Calibri" w:hAnsi="Calibri" w:cs="Calibri"/>
          <w:b/>
          <w:bCs/>
          <w:sz w:val="26"/>
          <w:szCs w:val="26"/>
        </w:rPr>
        <w:t>Spis treści</w:t>
      </w:r>
    </w:p>
    <w:p w14:paraId="496A5305" w14:textId="0DFCA54B" w:rsidR="00AB7CBF" w:rsidRPr="00165B60" w:rsidRDefault="004B5C42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r w:rsidRPr="00165B60">
        <w:rPr>
          <w:rFonts w:ascii="Calibri" w:hAnsi="Calibri" w:cs="Calibri"/>
        </w:rPr>
        <w:fldChar w:fldCharType="begin"/>
      </w:r>
      <w:r w:rsidRPr="00165B60">
        <w:rPr>
          <w:rFonts w:ascii="Calibri" w:hAnsi="Calibri" w:cs="Calibri"/>
        </w:rPr>
        <w:instrText xml:space="preserve"> TOC \o "1-3" \h \z \u </w:instrText>
      </w:r>
      <w:r w:rsidRPr="00165B60">
        <w:rPr>
          <w:rFonts w:ascii="Calibri" w:hAnsi="Calibri" w:cs="Calibri"/>
        </w:rPr>
        <w:fldChar w:fldCharType="separate"/>
      </w:r>
      <w:hyperlink w:anchor="_Toc99977898" w:history="1">
        <w:r w:rsidR="00AB7CBF" w:rsidRPr="00165B60">
          <w:rPr>
            <w:rStyle w:val="Hipercze"/>
            <w:rFonts w:ascii="Calibri" w:hAnsi="Calibri" w:cs="Calibri"/>
          </w:rPr>
          <w:t>Rozdział I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_Toc99977898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2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0EFFB1F9" w14:textId="693F60E0" w:rsidR="00AB7CBF" w:rsidRPr="00165B60" w:rsidRDefault="00CD4B20" w:rsidP="00165B60">
      <w:pPr>
        <w:pStyle w:val="Spistreci2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899" w:history="1">
        <w:r w:rsidR="00AB7CBF" w:rsidRPr="00165B60">
          <w:rPr>
            <w:rStyle w:val="Hipercze"/>
            <w:rFonts w:ascii="Calibri" w:hAnsi="Calibri" w:cs="Calibri"/>
            <w:noProof/>
          </w:rPr>
          <w:t>Podstawy prawne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_Toc99977899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2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025B580E" w14:textId="6C34061D" w:rsidR="00AB7CBF" w:rsidRPr="00165B60" w:rsidRDefault="00CD4B20" w:rsidP="00165B60">
      <w:pPr>
        <w:pStyle w:val="Spistreci2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0" w:history="1">
        <w:r w:rsidR="00AB7CBF" w:rsidRPr="00165B60">
          <w:rPr>
            <w:rStyle w:val="Hipercze"/>
            <w:rFonts w:ascii="Calibri" w:hAnsi="Calibri" w:cs="Calibri"/>
            <w:noProof/>
          </w:rPr>
          <w:t>Cel procedury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_Toc99977900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2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054DC637" w14:textId="5A375921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01" w:history="1">
        <w:r w:rsidR="00AB7CBF" w:rsidRPr="00165B60">
          <w:rPr>
            <w:rStyle w:val="Hipercze"/>
            <w:rFonts w:ascii="Calibri" w:hAnsi="Calibri" w:cs="Calibri"/>
          </w:rPr>
          <w:t>Rozdział II Przystosowanie budynków i pomieszczeń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_Toc99977901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2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13B9D725" w14:textId="3247A4A4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2" w:history="1">
        <w:r w:rsidR="00AB7CBF" w:rsidRPr="00165B60">
          <w:rPr>
            <w:rStyle w:val="Hipercze"/>
            <w:rFonts w:ascii="Calibri" w:hAnsi="Calibri" w:cs="Calibri"/>
            <w:noProof/>
          </w:rPr>
          <w:t>1)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sale wykładowe, seminaryjne, ćwiczeniowe, laboratoryjne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_Toc99977902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2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5B7F6286" w14:textId="3CDBBE36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3" w:history="1">
        <w:r w:rsidR="00AB7CBF" w:rsidRPr="00165B60">
          <w:rPr>
            <w:rStyle w:val="Hipercze"/>
            <w:rFonts w:ascii="Calibri" w:hAnsi="Calibri" w:cs="Calibri"/>
            <w:noProof/>
          </w:rPr>
          <w:t>2)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pomieszczenia biurowe administracji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_Toc99977903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2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40F39332" w14:textId="53EC3987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4" w:history="1">
        <w:r w:rsidR="00AB7CBF" w:rsidRPr="00165B60">
          <w:rPr>
            <w:rStyle w:val="Hipercze"/>
            <w:rFonts w:ascii="Calibri" w:hAnsi="Calibri" w:cs="Calibri"/>
            <w:noProof/>
          </w:rPr>
          <w:t>3)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powierzchnie ogólnodostępne (hole, korytarze, toalety, windy)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_Toc99977904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3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5B62C585" w14:textId="2FFAFD4F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05" w:history="1">
        <w:r w:rsidR="00AB7CBF" w:rsidRPr="00165B60">
          <w:rPr>
            <w:rStyle w:val="Hipercze"/>
            <w:rFonts w:ascii="Calibri" w:hAnsi="Calibri" w:cs="Calibri"/>
          </w:rPr>
          <w:t>Rozdział III Wytyczne w zakresie bezpieczeństwa epidemicznego  organizacji zajęć dydaktycznych i</w:t>
        </w:r>
        <w:r w:rsidR="00921A8C" w:rsidRPr="00165B60">
          <w:rPr>
            <w:rStyle w:val="Hipercze"/>
            <w:rFonts w:ascii="Calibri" w:hAnsi="Calibri" w:cs="Calibri"/>
          </w:rPr>
          <w:t> </w:t>
        </w:r>
        <w:r w:rsidR="00AB7CBF" w:rsidRPr="00165B60">
          <w:rPr>
            <w:rStyle w:val="Hipercze"/>
            <w:rFonts w:ascii="Calibri" w:hAnsi="Calibri" w:cs="Calibri"/>
          </w:rPr>
          <w:t>laboratoryjnych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_Toc99977905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3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77406FC8" w14:textId="59860FA1" w:rsidR="00AB7CBF" w:rsidRPr="00165B60" w:rsidRDefault="00CD4B20" w:rsidP="00165B60">
      <w:pPr>
        <w:pStyle w:val="Spistreci2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6" w:history="1">
        <w:r w:rsidR="00AB7CBF" w:rsidRPr="00165B60">
          <w:rPr>
            <w:rStyle w:val="Hipercze"/>
            <w:rFonts w:ascii="Calibri" w:hAnsi="Calibri" w:cs="Calibri"/>
            <w:noProof/>
          </w:rPr>
          <w:t>Osoby biorące udział w zajęciach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_Toc99977906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3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7E0D3E25" w14:textId="6CF29367" w:rsidR="00AB7CBF" w:rsidRPr="00165B60" w:rsidRDefault="00CD4B20" w:rsidP="00165B60">
      <w:pPr>
        <w:pStyle w:val="Spistreci2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7" w:history="1">
        <w:r w:rsidR="00AB7CBF" w:rsidRPr="00165B60">
          <w:rPr>
            <w:rStyle w:val="Hipercze"/>
            <w:rFonts w:ascii="Calibri" w:hAnsi="Calibri" w:cs="Calibri"/>
            <w:noProof/>
          </w:rPr>
          <w:t>Zasady ochrony indywidualnej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_Toc99977907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3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5D160042" w14:textId="7AB5E617" w:rsidR="00AB7CBF" w:rsidRPr="00165B60" w:rsidRDefault="00CD4B20" w:rsidP="00165B60">
      <w:pPr>
        <w:pStyle w:val="Spistreci2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08" w:history="1">
        <w:r w:rsidR="00AB7CBF" w:rsidRPr="00165B60">
          <w:rPr>
            <w:rStyle w:val="Hipercze"/>
            <w:rFonts w:ascii="Calibri" w:hAnsi="Calibri" w:cs="Calibri"/>
            <w:noProof/>
          </w:rPr>
          <w:t>Zasady bezpieczeństwa związane z pomieszczeniami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_Toc99977908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4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3014D6B1" w14:textId="207BCAB1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09" w:history="1">
        <w:r w:rsidR="00AB7CBF" w:rsidRPr="00165B60">
          <w:rPr>
            <w:rStyle w:val="Hipercze"/>
            <w:rFonts w:ascii="Calibri" w:hAnsi="Calibri" w:cs="Calibri"/>
          </w:rPr>
          <w:t>Rozdział IV Organizacja pracy administracji centralnej, Osiedla Studenckiego, Hoteli Asystenckich, administracji wydziałowej, jednostek międzywydziałowych oraz ogólnouczelnianych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_Toc99977909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5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2A7D21AA" w14:textId="6B0ADB39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10" w:history="1">
        <w:r w:rsidR="00AB7CBF" w:rsidRPr="00165B60">
          <w:rPr>
            <w:rStyle w:val="Hipercze"/>
            <w:rFonts w:ascii="Calibri" w:hAnsi="Calibri" w:cs="Calibri"/>
          </w:rPr>
          <w:t>Rozdział V Komunikacja wewnętrzna w ZUT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_Toc99977910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5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1D8136AD" w14:textId="16EAC5E2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11" w:history="1">
        <w:r w:rsidR="00AB7CBF" w:rsidRPr="00165B60">
          <w:rPr>
            <w:rStyle w:val="Hipercze"/>
            <w:rFonts w:ascii="Calibri" w:hAnsi="Calibri" w:cs="Calibri"/>
          </w:rPr>
          <w:t>Rozdział VI Postępowanie w przypadku podejrzenia lub wystąpienia zakażenia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_Toc99977911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6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011B3C01" w14:textId="31BDF4EA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12" w:history="1">
        <w:r w:rsidR="00AB7CBF" w:rsidRPr="00165B60">
          <w:rPr>
            <w:rStyle w:val="Hipercze"/>
            <w:rFonts w:ascii="Calibri" w:eastAsia="Yu Gothic Light" w:hAnsi="Calibri" w:cs="Calibri"/>
          </w:rPr>
          <w:t>Zasady zapewnienia bezpieczeństwa epidemicznego  w Bibliotece Głównej ZUT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_Toc99977912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7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0CD9ABD6" w14:textId="6B2A7F96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13" w:history="1">
        <w:r w:rsidR="00AB7CBF" w:rsidRPr="00165B60">
          <w:rPr>
            <w:rStyle w:val="Hipercze"/>
            <w:rFonts w:ascii="Calibri" w:hAnsi="Calibri" w:cs="Calibri"/>
            <w:noProof/>
          </w:rPr>
          <w:t>1.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Udostępnianie zbiorów i informacji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_Toc99977913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7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15A1F06F" w14:textId="7CF1CDE4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14" w:history="1">
        <w:r w:rsidR="00AB7CBF" w:rsidRPr="00165B60">
          <w:rPr>
            <w:rStyle w:val="Hipercze"/>
            <w:rFonts w:ascii="Calibri" w:hAnsi="Calibri" w:cs="Calibri"/>
            <w:noProof/>
          </w:rPr>
          <w:t>2.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Zwrot, wypożyczenia materiałów bibliotecznych oraz przedłużanie wypożyczeń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_Toc99977914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7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0091A071" w14:textId="0E3E27CA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15" w:history="1">
        <w:r w:rsidR="00AB7CBF" w:rsidRPr="00165B60">
          <w:rPr>
            <w:rStyle w:val="Hipercze"/>
            <w:rFonts w:ascii="Calibri" w:hAnsi="Calibri" w:cs="Calibri"/>
            <w:noProof/>
          </w:rPr>
          <w:t>3.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Inne usługi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_Toc99977915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8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6DC4BD2B" w14:textId="06CC8E1B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16" w:history="1">
        <w:r w:rsidR="00AB7CBF" w:rsidRPr="00165B60">
          <w:rPr>
            <w:rStyle w:val="Hipercze"/>
            <w:rFonts w:ascii="Calibri" w:hAnsi="Calibri" w:cs="Calibri"/>
            <w:noProof/>
          </w:rPr>
          <w:t>4.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Zalecenia sanitarne dla użytkowników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_Toc99977916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8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2F99FFF7" w14:textId="37D3A765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17" w:history="1">
        <w:r w:rsidR="00AB7CBF" w:rsidRPr="00165B60">
          <w:rPr>
            <w:rStyle w:val="Hipercze"/>
            <w:rFonts w:ascii="Calibri" w:hAnsi="Calibri" w:cs="Calibri"/>
            <w:noProof/>
          </w:rPr>
          <w:t>5.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Zalecenia sanitarne dla pracowników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_Toc99977917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8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41FD6C30" w14:textId="4B8BE552" w:rsidR="00AB7CBF" w:rsidRPr="00165B60" w:rsidRDefault="00CD4B20" w:rsidP="00165B60">
      <w:pPr>
        <w:pStyle w:val="Spistreci1"/>
        <w:spacing w:line="360" w:lineRule="auto"/>
        <w:rPr>
          <w:rFonts w:ascii="Calibri" w:eastAsiaTheme="minorEastAsia" w:hAnsi="Calibri" w:cs="Calibri"/>
          <w:b w:val="0"/>
          <w:bCs w:val="0"/>
          <w:lang w:eastAsia="pl-PL"/>
        </w:rPr>
      </w:pPr>
      <w:hyperlink w:anchor="_Toc99977918" w:history="1">
        <w:r w:rsidR="00AB7CBF" w:rsidRPr="00165B60">
          <w:rPr>
            <w:rStyle w:val="Hipercze"/>
            <w:rFonts w:ascii="Calibri" w:hAnsi="Calibri" w:cs="Calibri"/>
          </w:rPr>
          <w:t>Zasady zapewnienia bezpieczeństwa epidemicznego w domach studenckich ZUT</w:t>
        </w:r>
        <w:r w:rsidR="00AB7CBF" w:rsidRPr="00165B60">
          <w:rPr>
            <w:rFonts w:ascii="Calibri" w:hAnsi="Calibri" w:cs="Calibri"/>
            <w:webHidden/>
          </w:rPr>
          <w:tab/>
        </w:r>
        <w:r w:rsidR="00AB7CBF" w:rsidRPr="00165B60">
          <w:rPr>
            <w:rFonts w:ascii="Calibri" w:hAnsi="Calibri" w:cs="Calibri"/>
            <w:webHidden/>
          </w:rPr>
          <w:fldChar w:fldCharType="begin"/>
        </w:r>
        <w:r w:rsidR="00AB7CBF" w:rsidRPr="00165B60">
          <w:rPr>
            <w:rFonts w:ascii="Calibri" w:hAnsi="Calibri" w:cs="Calibri"/>
            <w:webHidden/>
          </w:rPr>
          <w:instrText xml:space="preserve"> PAGEREF _Toc99977918 \h </w:instrText>
        </w:r>
        <w:r w:rsidR="00AB7CBF" w:rsidRPr="00165B60">
          <w:rPr>
            <w:rFonts w:ascii="Calibri" w:hAnsi="Calibri" w:cs="Calibri"/>
            <w:webHidden/>
          </w:rPr>
        </w:r>
        <w:r w:rsidR="00AB7CBF" w:rsidRPr="00165B60">
          <w:rPr>
            <w:rFonts w:ascii="Calibri" w:hAnsi="Calibri" w:cs="Calibri"/>
            <w:webHidden/>
          </w:rPr>
          <w:fldChar w:fldCharType="separate"/>
        </w:r>
        <w:r w:rsidR="000F5646">
          <w:rPr>
            <w:rFonts w:ascii="Calibri" w:hAnsi="Calibri" w:cs="Calibri"/>
            <w:webHidden/>
          </w:rPr>
          <w:t>9</w:t>
        </w:r>
        <w:r w:rsidR="00AB7CBF" w:rsidRPr="00165B60">
          <w:rPr>
            <w:rFonts w:ascii="Calibri" w:hAnsi="Calibri" w:cs="Calibri"/>
            <w:webHidden/>
          </w:rPr>
          <w:fldChar w:fldCharType="end"/>
        </w:r>
      </w:hyperlink>
    </w:p>
    <w:p w14:paraId="322C55E4" w14:textId="226635E7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19" w:history="1">
        <w:r w:rsidR="00AB7CBF" w:rsidRPr="00165B60">
          <w:rPr>
            <w:rStyle w:val="Hipercze"/>
            <w:rFonts w:ascii="Calibri" w:eastAsia="Times New Roman" w:hAnsi="Calibri" w:cs="Calibri"/>
            <w:noProof/>
            <w:lang w:eastAsia="pl-PL"/>
          </w:rPr>
          <w:t>1.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Wytyczne dotyczące zapewnienia bezpieczeństwa w działalności hotelowej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_Toc99977919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9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69E7C73E" w14:textId="08254B27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20" w:history="1">
        <w:r w:rsidR="00AB7CBF" w:rsidRPr="00165B60">
          <w:rPr>
            <w:rStyle w:val="Hipercze"/>
            <w:rFonts w:ascii="Calibri" w:hAnsi="Calibri" w:cs="Calibri"/>
            <w:noProof/>
          </w:rPr>
          <w:t>2.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Zalecenia sanitarne dla pracowników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_Toc99977920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9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7BD3974C" w14:textId="16C00FDF" w:rsidR="00AB7CBF" w:rsidRPr="00165B60" w:rsidRDefault="00CD4B20" w:rsidP="00165B60">
      <w:pPr>
        <w:pStyle w:val="Spistreci3"/>
        <w:spacing w:line="360" w:lineRule="auto"/>
        <w:rPr>
          <w:rFonts w:ascii="Calibri" w:eastAsiaTheme="minorEastAsia" w:hAnsi="Calibri" w:cs="Calibri"/>
          <w:noProof/>
          <w:lang w:eastAsia="pl-PL"/>
        </w:rPr>
      </w:pPr>
      <w:hyperlink w:anchor="_Toc99977921" w:history="1">
        <w:r w:rsidR="00AB7CBF" w:rsidRPr="00165B60">
          <w:rPr>
            <w:rStyle w:val="Hipercze"/>
            <w:rFonts w:ascii="Calibri" w:hAnsi="Calibri" w:cs="Calibri"/>
            <w:noProof/>
            <w:lang w:eastAsia="pl-PL"/>
          </w:rPr>
          <w:t>3.</w:t>
        </w:r>
        <w:r w:rsidR="00AB7CBF" w:rsidRPr="00165B60">
          <w:rPr>
            <w:rFonts w:ascii="Calibri" w:eastAsiaTheme="minorEastAsia" w:hAnsi="Calibri" w:cs="Calibri"/>
            <w:noProof/>
            <w:lang w:eastAsia="pl-PL"/>
          </w:rPr>
          <w:tab/>
        </w:r>
        <w:r w:rsidR="00AB7CBF" w:rsidRPr="00165B60">
          <w:rPr>
            <w:rStyle w:val="Hipercze"/>
            <w:rFonts w:ascii="Calibri" w:hAnsi="Calibri" w:cs="Calibri"/>
            <w:noProof/>
          </w:rPr>
          <w:t>Zapewnienie</w:t>
        </w:r>
        <w:r w:rsidR="00AB7CBF" w:rsidRPr="00165B60">
          <w:rPr>
            <w:rStyle w:val="Hipercze"/>
            <w:rFonts w:ascii="Calibri" w:hAnsi="Calibri" w:cs="Calibri"/>
            <w:noProof/>
            <w:lang w:eastAsia="pl-PL"/>
          </w:rPr>
          <w:t xml:space="preserve"> </w:t>
        </w:r>
        <w:r w:rsidR="00AB7CBF" w:rsidRPr="00165B60">
          <w:rPr>
            <w:rStyle w:val="Hipercze"/>
            <w:rFonts w:ascii="Calibri" w:hAnsi="Calibri" w:cs="Calibri"/>
            <w:noProof/>
          </w:rPr>
          <w:t>bezpieczeństwa</w:t>
        </w:r>
        <w:r w:rsidR="00AB7CBF" w:rsidRPr="00165B60">
          <w:rPr>
            <w:rStyle w:val="Hipercze"/>
            <w:rFonts w:ascii="Calibri" w:hAnsi="Calibri" w:cs="Calibri"/>
            <w:noProof/>
            <w:lang w:eastAsia="pl-PL"/>
          </w:rPr>
          <w:t xml:space="preserve"> mieszkańców</w:t>
        </w:r>
        <w:r w:rsidR="00AB7CBF" w:rsidRPr="00165B60">
          <w:rPr>
            <w:rFonts w:ascii="Calibri" w:hAnsi="Calibri" w:cs="Calibri"/>
            <w:noProof/>
            <w:webHidden/>
          </w:rPr>
          <w:tab/>
        </w:r>
        <w:r w:rsidR="00AB7CBF" w:rsidRPr="00165B60">
          <w:rPr>
            <w:rFonts w:ascii="Calibri" w:hAnsi="Calibri" w:cs="Calibri"/>
            <w:noProof/>
            <w:webHidden/>
          </w:rPr>
          <w:fldChar w:fldCharType="begin"/>
        </w:r>
        <w:r w:rsidR="00AB7CBF" w:rsidRPr="00165B60">
          <w:rPr>
            <w:rFonts w:ascii="Calibri" w:hAnsi="Calibri" w:cs="Calibri"/>
            <w:noProof/>
            <w:webHidden/>
          </w:rPr>
          <w:instrText xml:space="preserve"> PAGEREF _Toc99977921 \h </w:instrText>
        </w:r>
        <w:r w:rsidR="00AB7CBF" w:rsidRPr="00165B60">
          <w:rPr>
            <w:rFonts w:ascii="Calibri" w:hAnsi="Calibri" w:cs="Calibri"/>
            <w:noProof/>
            <w:webHidden/>
          </w:rPr>
        </w:r>
        <w:r w:rsidR="00AB7CBF" w:rsidRPr="00165B60">
          <w:rPr>
            <w:rFonts w:ascii="Calibri" w:hAnsi="Calibri" w:cs="Calibri"/>
            <w:noProof/>
            <w:webHidden/>
          </w:rPr>
          <w:fldChar w:fldCharType="separate"/>
        </w:r>
        <w:r w:rsidR="000F5646">
          <w:rPr>
            <w:rFonts w:ascii="Calibri" w:hAnsi="Calibri" w:cs="Calibri"/>
            <w:noProof/>
            <w:webHidden/>
          </w:rPr>
          <w:t>10</w:t>
        </w:r>
        <w:r w:rsidR="00AB7CBF" w:rsidRPr="00165B60">
          <w:rPr>
            <w:rFonts w:ascii="Calibri" w:hAnsi="Calibri" w:cs="Calibri"/>
            <w:noProof/>
            <w:webHidden/>
          </w:rPr>
          <w:fldChar w:fldCharType="end"/>
        </w:r>
      </w:hyperlink>
    </w:p>
    <w:p w14:paraId="2C326744" w14:textId="7F602F86" w:rsidR="002D2395" w:rsidRPr="00165B60" w:rsidRDefault="004B5C42" w:rsidP="00165B60">
      <w:pPr>
        <w:tabs>
          <w:tab w:val="clear" w:pos="567"/>
        </w:tabs>
        <w:spacing w:after="160"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fldChar w:fldCharType="end"/>
      </w:r>
      <w:r w:rsidR="002D2395" w:rsidRPr="00165B60">
        <w:rPr>
          <w:rFonts w:ascii="Calibri" w:hAnsi="Calibri" w:cs="Calibri"/>
        </w:rPr>
        <w:br w:type="page"/>
      </w:r>
    </w:p>
    <w:p w14:paraId="2B8911C6" w14:textId="666498C6" w:rsidR="0091100B" w:rsidRPr="00165B60" w:rsidRDefault="0091100B" w:rsidP="00165B60">
      <w:pPr>
        <w:pStyle w:val="Rozdzia"/>
        <w:spacing w:before="120" w:after="0"/>
        <w:rPr>
          <w:rFonts w:cs="Calibri"/>
        </w:rPr>
      </w:pPr>
      <w:bookmarkStart w:id="3" w:name="_Toc99977898"/>
      <w:r w:rsidRPr="00165B60">
        <w:rPr>
          <w:rFonts w:cs="Calibri"/>
        </w:rPr>
        <w:lastRenderedPageBreak/>
        <w:t>Rozdział I</w:t>
      </w:r>
      <w:bookmarkEnd w:id="3"/>
    </w:p>
    <w:p w14:paraId="3C45DF0A" w14:textId="491FCD64" w:rsidR="0091100B" w:rsidRPr="00165B60" w:rsidRDefault="0091100B" w:rsidP="00165B60">
      <w:pPr>
        <w:pStyle w:val="paragraf"/>
        <w:tabs>
          <w:tab w:val="clear" w:pos="567"/>
        </w:tabs>
        <w:spacing w:before="0" w:after="0"/>
        <w:ind w:firstLine="0"/>
        <w:rPr>
          <w:rFonts w:cs="Calibri"/>
        </w:rPr>
      </w:pPr>
    </w:p>
    <w:p w14:paraId="4428E536" w14:textId="53FC0E36" w:rsidR="0091100B" w:rsidRPr="00165B60" w:rsidRDefault="0091100B" w:rsidP="00165B60">
      <w:pPr>
        <w:pStyle w:val="podparagraf"/>
        <w:rPr>
          <w:rFonts w:cs="Calibri"/>
        </w:rPr>
      </w:pPr>
      <w:bookmarkStart w:id="4" w:name="_Toc99977899"/>
      <w:r w:rsidRPr="00165B60">
        <w:rPr>
          <w:rFonts w:cs="Calibri"/>
        </w:rPr>
        <w:t>Podstawy prawne</w:t>
      </w:r>
      <w:bookmarkEnd w:id="4"/>
    </w:p>
    <w:p w14:paraId="6CBF39A0" w14:textId="1B549C67" w:rsidR="00475EC7" w:rsidRPr="00165B60" w:rsidRDefault="00FF0CCD" w:rsidP="000849A6">
      <w:pPr>
        <w:pStyle w:val="Akapitzlist"/>
        <w:numPr>
          <w:ilvl w:val="0"/>
          <w:numId w:val="4"/>
        </w:numPr>
        <w:spacing w:after="60" w:line="360" w:lineRule="auto"/>
        <w:ind w:left="28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u</w:t>
      </w:r>
      <w:r w:rsidR="00475EC7" w:rsidRPr="00165B60">
        <w:rPr>
          <w:rFonts w:ascii="Calibri" w:hAnsi="Calibri" w:cs="Calibri"/>
        </w:rPr>
        <w:t>stawa z dnia 20 lipca 2018 r. Prawo o szkolnictwie wyższym i nauce (tekst jedn. Dz. U. z 202</w:t>
      </w:r>
      <w:r w:rsidR="00D22215" w:rsidRPr="00165B60">
        <w:rPr>
          <w:rFonts w:ascii="Calibri" w:hAnsi="Calibri" w:cs="Calibri"/>
        </w:rPr>
        <w:t>2</w:t>
      </w:r>
      <w:r w:rsidR="00475EC7" w:rsidRPr="00165B60">
        <w:rPr>
          <w:rFonts w:ascii="Calibri" w:hAnsi="Calibri" w:cs="Calibri"/>
        </w:rPr>
        <w:t xml:space="preserve"> r. poz.</w:t>
      </w:r>
      <w:r w:rsidR="000849A6">
        <w:rPr>
          <w:rFonts w:ascii="Calibri" w:hAnsi="Calibri" w:cs="Calibri"/>
        </w:rPr>
        <w:t> </w:t>
      </w:r>
      <w:r w:rsidR="00D22215" w:rsidRPr="00165B60">
        <w:rPr>
          <w:rFonts w:ascii="Calibri" w:hAnsi="Calibri" w:cs="Calibri"/>
        </w:rPr>
        <w:t>574</w:t>
      </w:r>
      <w:r w:rsidR="00475EC7" w:rsidRPr="00165B60">
        <w:rPr>
          <w:rFonts w:ascii="Calibri" w:hAnsi="Calibri" w:cs="Calibri"/>
        </w:rPr>
        <w:t xml:space="preserve">, z </w:t>
      </w:r>
      <w:proofErr w:type="spellStart"/>
      <w:r w:rsidR="00475EC7" w:rsidRPr="00165B60">
        <w:rPr>
          <w:rFonts w:ascii="Calibri" w:hAnsi="Calibri" w:cs="Calibri"/>
        </w:rPr>
        <w:t>późn</w:t>
      </w:r>
      <w:proofErr w:type="spellEnd"/>
      <w:r w:rsidR="00475EC7" w:rsidRPr="00165B60">
        <w:rPr>
          <w:rFonts w:ascii="Calibri" w:hAnsi="Calibri" w:cs="Calibri"/>
        </w:rPr>
        <w:t>. zm.)</w:t>
      </w:r>
    </w:p>
    <w:p w14:paraId="583FCC09" w14:textId="09A0D538" w:rsidR="00475EC7" w:rsidRPr="00165B60" w:rsidRDefault="00475EC7" w:rsidP="000849A6">
      <w:pPr>
        <w:pStyle w:val="Akapitzlist"/>
        <w:numPr>
          <w:ilvl w:val="0"/>
          <w:numId w:val="4"/>
        </w:numPr>
        <w:spacing w:after="60" w:line="360" w:lineRule="auto"/>
        <w:ind w:left="28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rozporządzenie Ministra Zdrowia z dnia 20 marca 2020 r. w sprawie ogłoszenia na obszarze Rzeczypospolitej Polskiej stanu epidemii (Dz. U. poz. 491</w:t>
      </w:r>
      <w:r w:rsidR="003340B2" w:rsidRPr="00165B60">
        <w:rPr>
          <w:rFonts w:ascii="Calibri" w:hAnsi="Calibri" w:cs="Calibri"/>
        </w:rPr>
        <w:t xml:space="preserve">, z </w:t>
      </w:r>
      <w:proofErr w:type="spellStart"/>
      <w:r w:rsidR="003340B2" w:rsidRPr="00165B60">
        <w:rPr>
          <w:rFonts w:ascii="Calibri" w:hAnsi="Calibri" w:cs="Calibri"/>
        </w:rPr>
        <w:t>późn</w:t>
      </w:r>
      <w:proofErr w:type="spellEnd"/>
      <w:r w:rsidR="003340B2" w:rsidRPr="00165B60">
        <w:rPr>
          <w:rFonts w:ascii="Calibri" w:hAnsi="Calibri" w:cs="Calibri"/>
        </w:rPr>
        <w:t>. zm.</w:t>
      </w:r>
      <w:r w:rsidRPr="00165B60">
        <w:rPr>
          <w:rFonts w:ascii="Calibri" w:hAnsi="Calibri" w:cs="Calibri"/>
        </w:rPr>
        <w:t>)</w:t>
      </w:r>
    </w:p>
    <w:p w14:paraId="4ED1500C" w14:textId="77777777" w:rsidR="00475EC7" w:rsidRPr="00165B60" w:rsidRDefault="00475EC7" w:rsidP="00165B60">
      <w:pPr>
        <w:pStyle w:val="paragraf"/>
        <w:tabs>
          <w:tab w:val="clear" w:pos="567"/>
        </w:tabs>
        <w:spacing w:after="0"/>
        <w:ind w:firstLine="0"/>
        <w:rPr>
          <w:rFonts w:cs="Calibri"/>
        </w:rPr>
      </w:pPr>
    </w:p>
    <w:p w14:paraId="442FF3AF" w14:textId="1CA6496B" w:rsidR="001A00D4" w:rsidRPr="00165B60" w:rsidRDefault="008176E6" w:rsidP="00165B60">
      <w:pPr>
        <w:pStyle w:val="podparagraf"/>
        <w:rPr>
          <w:rFonts w:cs="Calibri"/>
        </w:rPr>
      </w:pPr>
      <w:bookmarkStart w:id="5" w:name="_Toc99977900"/>
      <w:r w:rsidRPr="00165B60">
        <w:rPr>
          <w:rFonts w:cs="Calibri"/>
        </w:rPr>
        <w:t xml:space="preserve">Cel </w:t>
      </w:r>
      <w:r w:rsidR="0022207C" w:rsidRPr="00165B60">
        <w:rPr>
          <w:rFonts w:cs="Calibri"/>
        </w:rPr>
        <w:t>procedury</w:t>
      </w:r>
      <w:bookmarkEnd w:id="5"/>
    </w:p>
    <w:p w14:paraId="1925A48F" w14:textId="6208870B" w:rsidR="0022207C" w:rsidRPr="00165B60" w:rsidRDefault="0011045A" w:rsidP="000849A6">
      <w:pPr>
        <w:tabs>
          <w:tab w:val="clear" w:pos="567"/>
        </w:tabs>
        <w:spacing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Procedur</w:t>
      </w:r>
      <w:r w:rsidR="008176E6" w:rsidRPr="00165B60">
        <w:rPr>
          <w:rFonts w:ascii="Calibri" w:hAnsi="Calibri" w:cs="Calibri"/>
        </w:rPr>
        <w:t>ę</w:t>
      </w:r>
      <w:r w:rsidRPr="00165B60">
        <w:rPr>
          <w:rFonts w:ascii="Calibri" w:hAnsi="Calibri" w:cs="Calibri"/>
        </w:rPr>
        <w:t xml:space="preserve"> wprowad</w:t>
      </w:r>
      <w:r w:rsidR="0055751A" w:rsidRPr="00165B60">
        <w:rPr>
          <w:rFonts w:ascii="Calibri" w:hAnsi="Calibri" w:cs="Calibri"/>
        </w:rPr>
        <w:t>za się</w:t>
      </w:r>
      <w:r w:rsidR="0022207C" w:rsidRPr="00165B60">
        <w:rPr>
          <w:rFonts w:ascii="Calibri" w:hAnsi="Calibri" w:cs="Calibri"/>
        </w:rPr>
        <w:t xml:space="preserve"> na czas obowiązywania ogłoszonego stanu epidemii na obszarze Rzeczypospolitej Polskiej w związku z zakażeniami wirusem SARS-CoV-2, w celu:</w:t>
      </w:r>
    </w:p>
    <w:p w14:paraId="6DF4A268" w14:textId="4279911A" w:rsidR="0022207C" w:rsidRPr="00165B60" w:rsidRDefault="00475EC7" w:rsidP="000849A6">
      <w:pPr>
        <w:pStyle w:val="Akapitzlist"/>
        <w:numPr>
          <w:ilvl w:val="0"/>
          <w:numId w:val="6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ustalenia sposobu postępowania dla zapewnienia bezpieczeństwa epidemicznego na terenie Uczelni</w:t>
      </w:r>
      <w:r w:rsidR="00DE075B" w:rsidRPr="00165B60">
        <w:rPr>
          <w:rFonts w:ascii="Calibri" w:hAnsi="Calibri" w:cs="Calibri"/>
        </w:rPr>
        <w:t>;</w:t>
      </w:r>
      <w:r w:rsidRPr="00165B60">
        <w:rPr>
          <w:rFonts w:ascii="Calibri" w:hAnsi="Calibri" w:cs="Calibri"/>
        </w:rPr>
        <w:t xml:space="preserve"> </w:t>
      </w:r>
    </w:p>
    <w:p w14:paraId="54FC9FEB" w14:textId="0DA1F2D9" w:rsidR="0022207C" w:rsidRPr="00165B60" w:rsidRDefault="0055751A" w:rsidP="000849A6">
      <w:pPr>
        <w:pStyle w:val="Akapitzlist"/>
        <w:numPr>
          <w:ilvl w:val="0"/>
          <w:numId w:val="6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zapobiegani</w:t>
      </w:r>
      <w:r w:rsidR="0097450D" w:rsidRPr="00165B60">
        <w:rPr>
          <w:rFonts w:ascii="Calibri" w:hAnsi="Calibri" w:cs="Calibri"/>
        </w:rPr>
        <w:t>a</w:t>
      </w:r>
      <w:r w:rsidRPr="00165B60">
        <w:rPr>
          <w:rFonts w:ascii="Calibri" w:hAnsi="Calibri" w:cs="Calibri"/>
        </w:rPr>
        <w:t>, przeciwdziałani</w:t>
      </w:r>
      <w:r w:rsidR="0097450D" w:rsidRPr="00165B60">
        <w:rPr>
          <w:rFonts w:ascii="Calibri" w:hAnsi="Calibri" w:cs="Calibri"/>
        </w:rPr>
        <w:t>a</w:t>
      </w:r>
      <w:r w:rsidRPr="00165B60">
        <w:rPr>
          <w:rFonts w:ascii="Calibri" w:hAnsi="Calibri" w:cs="Calibri"/>
        </w:rPr>
        <w:t xml:space="preserve"> i zwalczani</w:t>
      </w:r>
      <w:r w:rsidR="0097450D" w:rsidRPr="00165B60">
        <w:rPr>
          <w:rFonts w:ascii="Calibri" w:hAnsi="Calibri" w:cs="Calibri"/>
        </w:rPr>
        <w:t>a</w:t>
      </w:r>
      <w:r w:rsidRPr="00165B60">
        <w:rPr>
          <w:rFonts w:ascii="Calibri" w:hAnsi="Calibri" w:cs="Calibri"/>
        </w:rPr>
        <w:t xml:space="preserve"> COVID-19</w:t>
      </w:r>
      <w:r w:rsidR="00DE075B" w:rsidRPr="00165B60">
        <w:rPr>
          <w:rFonts w:ascii="Calibri" w:hAnsi="Calibri" w:cs="Calibri"/>
        </w:rPr>
        <w:t>;</w:t>
      </w:r>
    </w:p>
    <w:p w14:paraId="53523807" w14:textId="18EE236F" w:rsidR="0022207C" w:rsidRPr="00165B60" w:rsidRDefault="00DE075B" w:rsidP="000849A6">
      <w:pPr>
        <w:pStyle w:val="Akapitzlist"/>
        <w:numPr>
          <w:ilvl w:val="0"/>
          <w:numId w:val="6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ustalenia zasad postępowania pracowników, studentów i doktorantów;</w:t>
      </w:r>
    </w:p>
    <w:p w14:paraId="10DE4DAB" w14:textId="16FAF29C" w:rsidR="001A00D4" w:rsidRPr="00165B60" w:rsidRDefault="0022207C" w:rsidP="000849A6">
      <w:pPr>
        <w:pStyle w:val="Akapitzlist"/>
        <w:numPr>
          <w:ilvl w:val="0"/>
          <w:numId w:val="6"/>
        </w:numPr>
        <w:tabs>
          <w:tab w:val="clear" w:pos="567"/>
        </w:tabs>
        <w:spacing w:line="360" w:lineRule="auto"/>
        <w:ind w:left="28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zapewnieni</w:t>
      </w:r>
      <w:r w:rsidR="008A605D" w:rsidRPr="00165B60">
        <w:rPr>
          <w:rFonts w:ascii="Calibri" w:hAnsi="Calibri" w:cs="Calibri"/>
        </w:rPr>
        <w:t>e</w:t>
      </w:r>
      <w:r w:rsidRPr="00165B60">
        <w:rPr>
          <w:rFonts w:ascii="Calibri" w:hAnsi="Calibri" w:cs="Calibri"/>
        </w:rPr>
        <w:t xml:space="preserve"> bezpiecznej organizacji zajęć dydaktycznych i prac badawczych oraz pracy administracji Uczelni</w:t>
      </w:r>
      <w:r w:rsidR="008A605D" w:rsidRPr="00165B60">
        <w:rPr>
          <w:rFonts w:ascii="Calibri" w:hAnsi="Calibri" w:cs="Calibri"/>
        </w:rPr>
        <w:t xml:space="preserve">, które pozwolą na </w:t>
      </w:r>
      <w:r w:rsidR="008A605D" w:rsidRPr="00165B60">
        <w:rPr>
          <w:rFonts w:ascii="Calibri" w:hAnsi="Calibri" w:cs="Calibri"/>
          <w:shd w:val="clear" w:color="auto" w:fill="FFFFFF"/>
        </w:rPr>
        <w:t>zmniejszenie ryzyka zdrowotnego</w:t>
      </w:r>
      <w:r w:rsidR="003340B2" w:rsidRPr="00165B60">
        <w:rPr>
          <w:rFonts w:ascii="Calibri" w:hAnsi="Calibri" w:cs="Calibri"/>
          <w:shd w:val="clear" w:color="auto" w:fill="FFFFFF"/>
        </w:rPr>
        <w:t>.</w:t>
      </w:r>
    </w:p>
    <w:p w14:paraId="6CB76372" w14:textId="33F89830" w:rsidR="003771D8" w:rsidRPr="00165B60" w:rsidRDefault="00131737" w:rsidP="00165B60">
      <w:pPr>
        <w:pStyle w:val="Rozdzia"/>
        <w:spacing w:before="120" w:after="0"/>
        <w:rPr>
          <w:rFonts w:cs="Calibri"/>
        </w:rPr>
      </w:pPr>
      <w:bookmarkStart w:id="6" w:name="_Toc99977901"/>
      <w:r w:rsidRPr="00165B60">
        <w:rPr>
          <w:rFonts w:cs="Calibri"/>
        </w:rPr>
        <w:t>Rozdział II</w:t>
      </w:r>
      <w:r w:rsidR="003771D8" w:rsidRPr="00165B60">
        <w:rPr>
          <w:rFonts w:cs="Calibri"/>
        </w:rPr>
        <w:br/>
      </w:r>
      <w:r w:rsidR="00B942D4" w:rsidRPr="00165B60">
        <w:rPr>
          <w:rFonts w:cs="Calibri"/>
        </w:rPr>
        <w:t>Przystosowanie b</w:t>
      </w:r>
      <w:r w:rsidR="003771D8" w:rsidRPr="00165B60">
        <w:rPr>
          <w:rFonts w:cs="Calibri"/>
        </w:rPr>
        <w:t>udynk</w:t>
      </w:r>
      <w:r w:rsidR="00B942D4" w:rsidRPr="00165B60">
        <w:rPr>
          <w:rFonts w:cs="Calibri"/>
        </w:rPr>
        <w:t>ów</w:t>
      </w:r>
      <w:r w:rsidR="003771D8" w:rsidRPr="00165B60">
        <w:rPr>
          <w:rFonts w:cs="Calibri"/>
        </w:rPr>
        <w:t xml:space="preserve"> i pomieszcze</w:t>
      </w:r>
      <w:r w:rsidR="00B942D4" w:rsidRPr="00165B60">
        <w:rPr>
          <w:rFonts w:cs="Calibri"/>
        </w:rPr>
        <w:t>ń</w:t>
      </w:r>
      <w:bookmarkEnd w:id="6"/>
      <w:r w:rsidR="003771D8" w:rsidRPr="00165B60">
        <w:rPr>
          <w:rFonts w:cs="Calibri"/>
        </w:rPr>
        <w:t xml:space="preserve"> </w:t>
      </w:r>
    </w:p>
    <w:p w14:paraId="3C6413B7" w14:textId="77777777" w:rsidR="0022207C" w:rsidRPr="00165B60" w:rsidRDefault="0022207C" w:rsidP="00165B60">
      <w:pPr>
        <w:pStyle w:val="paragraf"/>
        <w:tabs>
          <w:tab w:val="clear" w:pos="567"/>
        </w:tabs>
        <w:spacing w:before="0"/>
        <w:ind w:firstLine="0"/>
        <w:rPr>
          <w:rFonts w:cs="Calibri"/>
        </w:rPr>
      </w:pPr>
    </w:p>
    <w:p w14:paraId="234AF588" w14:textId="26C88D5E" w:rsidR="00DE075B" w:rsidRPr="00165B60" w:rsidRDefault="004354CE" w:rsidP="000849A6">
      <w:pPr>
        <w:tabs>
          <w:tab w:val="clear" w:pos="567"/>
        </w:tabs>
        <w:spacing w:line="360" w:lineRule="auto"/>
        <w:jc w:val="left"/>
        <w:rPr>
          <w:rFonts w:ascii="Calibri" w:hAnsi="Calibri" w:cs="Calibri"/>
        </w:rPr>
      </w:pPr>
      <w:bookmarkStart w:id="7" w:name="_Hlk42165674"/>
      <w:bookmarkStart w:id="8" w:name="_Hlk41897521"/>
      <w:r w:rsidRPr="00165B60">
        <w:rPr>
          <w:rFonts w:ascii="Calibri" w:hAnsi="Calibri" w:cs="Calibri"/>
        </w:rPr>
        <w:t>P</w:t>
      </w:r>
      <w:r w:rsidR="00DE075B" w:rsidRPr="00165B60">
        <w:rPr>
          <w:rFonts w:ascii="Calibri" w:hAnsi="Calibri" w:cs="Calibri"/>
        </w:rPr>
        <w:t xml:space="preserve">rzystosowanie budynków </w:t>
      </w:r>
      <w:r w:rsidR="003E6A95" w:rsidRPr="00165B60">
        <w:rPr>
          <w:rFonts w:ascii="Calibri" w:hAnsi="Calibri" w:cs="Calibri"/>
        </w:rPr>
        <w:t xml:space="preserve">i pomieszczeń </w:t>
      </w:r>
      <w:r w:rsidR="00DE075B" w:rsidRPr="00165B60">
        <w:rPr>
          <w:rFonts w:ascii="Calibri" w:hAnsi="Calibri" w:cs="Calibri"/>
        </w:rPr>
        <w:t>dydaktycznych, badawczych i administracyjnych</w:t>
      </w:r>
      <w:r w:rsidR="008C5B07" w:rsidRPr="00165B60">
        <w:rPr>
          <w:rFonts w:ascii="Calibri" w:hAnsi="Calibri" w:cs="Calibri"/>
        </w:rPr>
        <w:t xml:space="preserve"> w reżimie sanitarnym </w:t>
      </w:r>
      <w:r w:rsidR="003C0E47" w:rsidRPr="00165B60">
        <w:rPr>
          <w:rFonts w:ascii="Calibri" w:hAnsi="Calibri" w:cs="Calibri"/>
        </w:rPr>
        <w:t xml:space="preserve">polegać powinno na spełnieniu </w:t>
      </w:r>
      <w:r w:rsidR="00827780" w:rsidRPr="00165B60">
        <w:rPr>
          <w:rFonts w:ascii="Calibri" w:hAnsi="Calibri" w:cs="Calibri"/>
        </w:rPr>
        <w:t>poniższ</w:t>
      </w:r>
      <w:r w:rsidR="003C0E47" w:rsidRPr="00165B60">
        <w:rPr>
          <w:rFonts w:ascii="Calibri" w:hAnsi="Calibri" w:cs="Calibri"/>
        </w:rPr>
        <w:t>ych</w:t>
      </w:r>
      <w:r w:rsidR="00827780" w:rsidRPr="00165B60">
        <w:rPr>
          <w:rFonts w:ascii="Calibri" w:hAnsi="Calibri" w:cs="Calibri"/>
        </w:rPr>
        <w:t xml:space="preserve"> </w:t>
      </w:r>
      <w:r w:rsidR="003C0E47" w:rsidRPr="00165B60">
        <w:rPr>
          <w:rFonts w:ascii="Calibri" w:hAnsi="Calibri" w:cs="Calibri"/>
        </w:rPr>
        <w:t>wytycznych</w:t>
      </w:r>
      <w:r w:rsidR="003E6A95" w:rsidRPr="00165B60">
        <w:rPr>
          <w:rFonts w:ascii="Calibri" w:hAnsi="Calibri" w:cs="Calibri"/>
        </w:rPr>
        <w:t xml:space="preserve"> w obszarach</w:t>
      </w:r>
      <w:r w:rsidR="00C5312A" w:rsidRPr="00165B60">
        <w:rPr>
          <w:rFonts w:ascii="Calibri" w:hAnsi="Calibri" w:cs="Calibri"/>
        </w:rPr>
        <w:t>:</w:t>
      </w:r>
      <w:bookmarkEnd w:id="7"/>
    </w:p>
    <w:p w14:paraId="67861794" w14:textId="7867A50A" w:rsidR="00DE075B" w:rsidRPr="00165B60" w:rsidRDefault="00827780" w:rsidP="000849A6">
      <w:pPr>
        <w:pStyle w:val="Punkty"/>
      </w:pPr>
      <w:bookmarkStart w:id="9" w:name="_Toc99977902"/>
      <w:r w:rsidRPr="00165B60">
        <w:t>s</w:t>
      </w:r>
      <w:r w:rsidR="00DE075B" w:rsidRPr="00165B60">
        <w:t>ale wykładowe, seminaryjne, ćwiczeniowe</w:t>
      </w:r>
      <w:r w:rsidR="003741A8" w:rsidRPr="00165B60">
        <w:t>, laboratoryjne</w:t>
      </w:r>
      <w:bookmarkEnd w:id="9"/>
    </w:p>
    <w:p w14:paraId="713CF553" w14:textId="438EE8C0" w:rsidR="00DE075B" w:rsidRPr="00165B60" w:rsidRDefault="005D2DD8" w:rsidP="000849A6">
      <w:pPr>
        <w:pStyle w:val="Akapitzlist"/>
        <w:numPr>
          <w:ilvl w:val="1"/>
          <w:numId w:val="35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powinny być regularnie wietrzone, po wyjściu każdej grupy. Pomiędzy zajęciami powinna obowiązywać przerwa – odpowiednia dla bezpiecznej wymiany osób i przewietrzenia oraz dezynfekcji powierzchni dotykowych</w:t>
      </w:r>
      <w:r w:rsidR="009F7CC1" w:rsidRPr="00165B60">
        <w:rPr>
          <w:rFonts w:ascii="Calibri" w:hAnsi="Calibri" w:cs="Calibri"/>
        </w:rPr>
        <w:t>,</w:t>
      </w:r>
    </w:p>
    <w:p w14:paraId="5C83EF9B" w14:textId="2127E92B" w:rsidR="009F7CC1" w:rsidRPr="00165B60" w:rsidRDefault="00E10B04" w:rsidP="000849A6">
      <w:pPr>
        <w:pStyle w:val="Akapitzlist"/>
        <w:numPr>
          <w:ilvl w:val="1"/>
          <w:numId w:val="35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 w:cs="Calibri"/>
        </w:rPr>
      </w:pPr>
      <w:bookmarkStart w:id="10" w:name="_Hlk86395754"/>
      <w:r w:rsidRPr="00165B60">
        <w:rPr>
          <w:rFonts w:ascii="Calibri" w:hAnsi="Calibri" w:cs="Calibri"/>
        </w:rPr>
        <w:t xml:space="preserve">zaleca się </w:t>
      </w:r>
      <w:r w:rsidR="009F7CC1" w:rsidRPr="00165B60">
        <w:rPr>
          <w:rFonts w:ascii="Calibri" w:hAnsi="Calibri" w:cs="Calibri"/>
        </w:rPr>
        <w:t>maksymalne wydłużenie dostępności pomieszczeń, w których znajduje się infrastruktura badawcza, w ciągu doby poprzez wprowadzenie elastycznego czasu pracy dla pracowników sprawujących nadzór nad infrastrukturą badawczą; przygotowanie i opublikowanie w</w:t>
      </w:r>
      <w:r w:rsidRPr="00165B60">
        <w:rPr>
          <w:rFonts w:ascii="Calibri" w:hAnsi="Calibri" w:cs="Calibri"/>
        </w:rPr>
        <w:t> </w:t>
      </w:r>
      <w:r w:rsidR="009F7CC1" w:rsidRPr="00165B60">
        <w:rPr>
          <w:rFonts w:ascii="Calibri" w:hAnsi="Calibri" w:cs="Calibri"/>
        </w:rPr>
        <w:t xml:space="preserve">ogólnodostępnym miejscu planu odstępów między osobami korzystającymi z infrastruktury badawczej; </w:t>
      </w:r>
      <w:bookmarkEnd w:id="10"/>
    </w:p>
    <w:p w14:paraId="2BC74B56" w14:textId="785684B3" w:rsidR="00987414" w:rsidRPr="00165B60" w:rsidRDefault="00956EBC" w:rsidP="000849A6">
      <w:pPr>
        <w:pStyle w:val="Punkty"/>
      </w:pPr>
      <w:bookmarkStart w:id="11" w:name="_Toc99977903"/>
      <w:r w:rsidRPr="00165B60">
        <w:t xml:space="preserve">pomieszczenia </w:t>
      </w:r>
      <w:r w:rsidR="00EC7DC3" w:rsidRPr="00165B60">
        <w:t>b</w:t>
      </w:r>
      <w:r w:rsidR="00DE075B" w:rsidRPr="00165B60">
        <w:t>iur</w:t>
      </w:r>
      <w:r w:rsidRPr="00165B60">
        <w:t>owe</w:t>
      </w:r>
      <w:r w:rsidR="00DE075B" w:rsidRPr="00165B60">
        <w:t xml:space="preserve"> administracji</w:t>
      </w:r>
      <w:bookmarkEnd w:id="11"/>
      <w:r w:rsidR="003C13EC" w:rsidRPr="00165B60">
        <w:t xml:space="preserve"> – </w:t>
      </w:r>
      <w:r w:rsidR="00EC7DC3" w:rsidRPr="00165B60">
        <w:t>w</w:t>
      </w:r>
      <w:r w:rsidR="00DE075B" w:rsidRPr="00165B60">
        <w:t xml:space="preserve"> przypadku sytuacji, gdy konieczny będzie kontakt z</w:t>
      </w:r>
      <w:r w:rsidR="001723DE" w:rsidRPr="00165B60">
        <w:t> </w:t>
      </w:r>
      <w:r w:rsidR="00DE075B" w:rsidRPr="00165B60">
        <w:t>interesariuszami, istotne jest zapewnienie zabezpieczenia pracowników zgodnie z ogólnodostępnymi wytycznymi sanitarnymi</w:t>
      </w:r>
      <w:r w:rsidR="00852204" w:rsidRPr="00165B60">
        <w:t>;</w:t>
      </w:r>
    </w:p>
    <w:p w14:paraId="310F51EB" w14:textId="7E84874F" w:rsidR="00DE075B" w:rsidRPr="00165B60" w:rsidRDefault="00EC7DC3" w:rsidP="000849A6">
      <w:pPr>
        <w:pStyle w:val="Punkty"/>
        <w:keepNext/>
      </w:pPr>
      <w:bookmarkStart w:id="12" w:name="_Toc99977904"/>
      <w:r w:rsidRPr="00165B60">
        <w:lastRenderedPageBreak/>
        <w:t>p</w:t>
      </w:r>
      <w:r w:rsidR="00DE075B" w:rsidRPr="00165B60">
        <w:t>owierzchnie ogólnodostępne (hole, korytarze, toalety</w:t>
      </w:r>
      <w:r w:rsidR="00C127D9" w:rsidRPr="00165B60">
        <w:t>, windy</w:t>
      </w:r>
      <w:r w:rsidR="00DE075B" w:rsidRPr="00165B60">
        <w:t>)</w:t>
      </w:r>
      <w:bookmarkEnd w:id="12"/>
    </w:p>
    <w:p w14:paraId="33C670A6" w14:textId="0C5F0CD2" w:rsidR="00DE075B" w:rsidRPr="00165B60" w:rsidRDefault="00EC7DC3" w:rsidP="000849A6">
      <w:pPr>
        <w:pStyle w:val="Akapitzlist"/>
        <w:keepNext/>
        <w:numPr>
          <w:ilvl w:val="1"/>
          <w:numId w:val="34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</w:t>
      </w:r>
      <w:r w:rsidR="00DE075B" w:rsidRPr="00165B60">
        <w:rPr>
          <w:rFonts w:ascii="Calibri" w:hAnsi="Calibri" w:cs="Calibri"/>
        </w:rPr>
        <w:t>ależy ograniczyć liczbę wejść i wyjść z budynków ZUT</w:t>
      </w:r>
      <w:r w:rsidR="006E0434" w:rsidRPr="00165B60">
        <w:rPr>
          <w:rFonts w:ascii="Calibri" w:hAnsi="Calibri" w:cs="Calibri"/>
        </w:rPr>
        <w:t xml:space="preserve">, </w:t>
      </w:r>
    </w:p>
    <w:p w14:paraId="5EDC66B2" w14:textId="35FEB1EC" w:rsidR="00DE075B" w:rsidRPr="00165B60" w:rsidRDefault="00EC7DC3" w:rsidP="000849A6">
      <w:pPr>
        <w:pStyle w:val="Akapitzlist"/>
        <w:numPr>
          <w:ilvl w:val="1"/>
          <w:numId w:val="34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d</w:t>
      </w:r>
      <w:r w:rsidR="00DE075B" w:rsidRPr="00165B60">
        <w:rPr>
          <w:rFonts w:ascii="Calibri" w:hAnsi="Calibri" w:cs="Calibri"/>
        </w:rPr>
        <w:t>rzwi wejściowe do budynków w miarę możliwości powinny być otwarte, tak aby osoby wchodzące nie musiały dotykać klamek</w:t>
      </w:r>
      <w:r w:rsidRPr="00165B60">
        <w:rPr>
          <w:rFonts w:ascii="Calibri" w:hAnsi="Calibri" w:cs="Calibri"/>
        </w:rPr>
        <w:t>,</w:t>
      </w:r>
      <w:r w:rsidR="00DE075B" w:rsidRPr="00165B60">
        <w:rPr>
          <w:rFonts w:ascii="Calibri" w:hAnsi="Calibri" w:cs="Calibri"/>
        </w:rPr>
        <w:t xml:space="preserve"> </w:t>
      </w:r>
    </w:p>
    <w:p w14:paraId="485CA510" w14:textId="2303F117" w:rsidR="00DE075B" w:rsidRPr="00165B60" w:rsidRDefault="00EC7DC3" w:rsidP="000849A6">
      <w:pPr>
        <w:pStyle w:val="Akapitzlist"/>
        <w:numPr>
          <w:ilvl w:val="1"/>
          <w:numId w:val="34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</w:t>
      </w:r>
      <w:r w:rsidR="00DE075B" w:rsidRPr="00165B60">
        <w:rPr>
          <w:rFonts w:ascii="Calibri" w:hAnsi="Calibri" w:cs="Calibri"/>
        </w:rPr>
        <w:t>rzy wejściach oraz wyjściach do/z budynków należy umieścić urządzenia do dezynfekcji rąk ze</w:t>
      </w:r>
      <w:r w:rsidR="000849A6">
        <w:rPr>
          <w:rFonts w:ascii="Calibri" w:hAnsi="Calibri" w:cs="Calibri"/>
        </w:rPr>
        <w:t> </w:t>
      </w:r>
      <w:r w:rsidR="00DE075B" w:rsidRPr="00165B60">
        <w:rPr>
          <w:rFonts w:ascii="Calibri" w:hAnsi="Calibri" w:cs="Calibri"/>
        </w:rPr>
        <w:t>stosowną informacją (dwujęzyczną), z których będzie mogła skorzystać każda wchodząca i</w:t>
      </w:r>
      <w:r w:rsidR="000849A6">
        <w:rPr>
          <w:rFonts w:ascii="Calibri" w:hAnsi="Calibri" w:cs="Calibri"/>
        </w:rPr>
        <w:t> </w:t>
      </w:r>
      <w:r w:rsidR="00DE075B" w:rsidRPr="00165B60">
        <w:rPr>
          <w:rFonts w:ascii="Calibri" w:hAnsi="Calibri" w:cs="Calibri"/>
        </w:rPr>
        <w:t>wychodząca osoba</w:t>
      </w:r>
      <w:r w:rsidRPr="00165B60">
        <w:rPr>
          <w:rFonts w:ascii="Calibri" w:hAnsi="Calibri" w:cs="Calibri"/>
        </w:rPr>
        <w:t>,</w:t>
      </w:r>
    </w:p>
    <w:p w14:paraId="0430CD00" w14:textId="7A1D879A" w:rsidR="00DE075B" w:rsidRPr="00165B60" w:rsidRDefault="00EC7DC3" w:rsidP="000849A6">
      <w:pPr>
        <w:pStyle w:val="Akapitzlist"/>
        <w:numPr>
          <w:ilvl w:val="1"/>
          <w:numId w:val="34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</w:t>
      </w:r>
      <w:r w:rsidR="00DE075B" w:rsidRPr="00165B60">
        <w:rPr>
          <w:rFonts w:ascii="Calibri" w:hAnsi="Calibri" w:cs="Calibri"/>
        </w:rPr>
        <w:t>szystkie powierzchnie, na których może osadzać się wirus</w:t>
      </w:r>
      <w:r w:rsidRPr="00165B60">
        <w:rPr>
          <w:rFonts w:ascii="Calibri" w:hAnsi="Calibri" w:cs="Calibri"/>
        </w:rPr>
        <w:t>,</w:t>
      </w:r>
      <w:r w:rsidR="00DE075B" w:rsidRPr="00165B60">
        <w:rPr>
          <w:rFonts w:ascii="Calibri" w:hAnsi="Calibri" w:cs="Calibri"/>
        </w:rPr>
        <w:t xml:space="preserve"> powinny być regularnie dezynfekowane, dotyczy to w szczególności: parapetów, krzeseł, stolików, puf, itp.</w:t>
      </w:r>
      <w:r w:rsidR="003C0E47" w:rsidRPr="00165B60">
        <w:rPr>
          <w:rFonts w:ascii="Calibri" w:hAnsi="Calibri" w:cs="Calibri"/>
        </w:rPr>
        <w:t>,</w:t>
      </w:r>
    </w:p>
    <w:p w14:paraId="16F7BCD8" w14:textId="2A9C45F9" w:rsidR="00C127D9" w:rsidRPr="00165B60" w:rsidRDefault="005D2DD8" w:rsidP="000849A6">
      <w:pPr>
        <w:pStyle w:val="Akapitzlist"/>
        <w:numPr>
          <w:ilvl w:val="1"/>
          <w:numId w:val="34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przyciski w windach, na piętrach, uchwyty powinny być regularnie dezynfekowane (powinno się prowadzić ewidencję dezynfekowań, monitorowaną przez administratora obiektu lub osobę przez niego wyznaczoną)</w:t>
      </w:r>
      <w:r w:rsidR="00C127D9" w:rsidRPr="00165B60">
        <w:rPr>
          <w:rFonts w:ascii="Calibri" w:hAnsi="Calibri" w:cs="Calibri"/>
        </w:rPr>
        <w:t>,</w:t>
      </w:r>
    </w:p>
    <w:p w14:paraId="53F6A834" w14:textId="793DC366" w:rsidR="00131737" w:rsidRPr="00165B60" w:rsidRDefault="00131737" w:rsidP="000849A6">
      <w:pPr>
        <w:pStyle w:val="Rozdzia"/>
        <w:spacing w:before="120" w:after="0"/>
        <w:rPr>
          <w:rFonts w:cs="Calibri"/>
        </w:rPr>
      </w:pPr>
      <w:bookmarkStart w:id="13" w:name="_Toc99977905"/>
      <w:r w:rsidRPr="00165B60">
        <w:rPr>
          <w:rFonts w:cs="Calibri"/>
        </w:rPr>
        <w:t>Rozdział III</w:t>
      </w:r>
      <w:r w:rsidR="003771D8" w:rsidRPr="00165B60">
        <w:rPr>
          <w:rFonts w:cs="Calibri"/>
        </w:rPr>
        <w:br/>
        <w:t xml:space="preserve">Wytyczne w zakresie bezpieczeństwa epidemicznego </w:t>
      </w:r>
      <w:r w:rsidR="006C3B27" w:rsidRPr="00165B60">
        <w:rPr>
          <w:rFonts w:cs="Calibri"/>
        </w:rPr>
        <w:br/>
      </w:r>
      <w:r w:rsidR="002F6EA1" w:rsidRPr="00165B60">
        <w:rPr>
          <w:rFonts w:cs="Calibri"/>
        </w:rPr>
        <w:t>organizacji zajęć dydaktycznych</w:t>
      </w:r>
      <w:r w:rsidR="00B355F3" w:rsidRPr="00165B60">
        <w:rPr>
          <w:rFonts w:cs="Calibri"/>
        </w:rPr>
        <w:t xml:space="preserve"> i laboratoryjnych</w:t>
      </w:r>
      <w:bookmarkEnd w:id="13"/>
    </w:p>
    <w:p w14:paraId="52330443" w14:textId="3C73031B" w:rsidR="00DE075B" w:rsidRPr="00165B60" w:rsidRDefault="00DE075B" w:rsidP="000849A6">
      <w:pPr>
        <w:pStyle w:val="paragraf"/>
        <w:keepNext/>
        <w:keepLines/>
        <w:tabs>
          <w:tab w:val="clear" w:pos="567"/>
        </w:tabs>
        <w:spacing w:before="0" w:after="0"/>
        <w:ind w:firstLine="0"/>
        <w:rPr>
          <w:rFonts w:cs="Calibri"/>
        </w:rPr>
      </w:pPr>
    </w:p>
    <w:p w14:paraId="48EB4658" w14:textId="4AD75B2A" w:rsidR="00532622" w:rsidRPr="00165B60" w:rsidRDefault="00532622" w:rsidP="00165B60">
      <w:pPr>
        <w:pStyle w:val="podparagraf"/>
        <w:rPr>
          <w:rFonts w:cs="Calibri"/>
        </w:rPr>
      </w:pPr>
      <w:bookmarkStart w:id="14" w:name="_Toc41828379"/>
      <w:bookmarkStart w:id="15" w:name="_Toc99977906"/>
      <w:r w:rsidRPr="00165B60">
        <w:rPr>
          <w:rFonts w:cs="Calibri"/>
        </w:rPr>
        <w:t>Osoby biorące udział w zajęciach</w:t>
      </w:r>
      <w:bookmarkEnd w:id="14"/>
      <w:bookmarkEnd w:id="15"/>
    </w:p>
    <w:p w14:paraId="04F66A53" w14:textId="32B511FA" w:rsidR="00532622" w:rsidRPr="00165B60" w:rsidRDefault="00532622" w:rsidP="000849A6">
      <w:pPr>
        <w:pStyle w:val="Akapitzlist"/>
        <w:keepLines/>
        <w:numPr>
          <w:ilvl w:val="0"/>
          <w:numId w:val="11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Na zajęcia może przyjść wyłącznie osoba bez objawów chorobowych (kaszel, gorączka, bóle mięśni, dreszcze, utrata zmysłu powonienia i smaku) wskazujących na zakażenie SARS CoV-2</w:t>
      </w:r>
      <w:r w:rsidR="004A7E88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a także osoba, która nie miała styczności z osobami chorymi na COVID-19</w:t>
      </w:r>
      <w:r w:rsidR="00D22215" w:rsidRPr="00165B60">
        <w:rPr>
          <w:rFonts w:ascii="Calibri" w:hAnsi="Calibri" w:cs="Calibri"/>
        </w:rPr>
        <w:t>.</w:t>
      </w:r>
    </w:p>
    <w:p w14:paraId="16BAFD16" w14:textId="31D73BCE" w:rsidR="00532622" w:rsidRPr="00165B60" w:rsidRDefault="00532622" w:rsidP="000849A6">
      <w:pPr>
        <w:pStyle w:val="Akapitzlist"/>
        <w:numPr>
          <w:ilvl w:val="0"/>
          <w:numId w:val="11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 pomieszczeniu, w którym odbywają się zajęcia</w:t>
      </w:r>
      <w:r w:rsidR="00ED430E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nie mogą przebywać osoby inne niż studenci i pracownicy.</w:t>
      </w:r>
    </w:p>
    <w:p w14:paraId="780BD924" w14:textId="77777777" w:rsidR="00532622" w:rsidRPr="00165B60" w:rsidRDefault="00532622" w:rsidP="000849A6">
      <w:pPr>
        <w:pStyle w:val="Akapitzlist"/>
        <w:numPr>
          <w:ilvl w:val="0"/>
          <w:numId w:val="11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Na zajęcia nie powinno się przynosić żadnych zbędnych z punktu widzenia prowadzonych zajęć rzeczy.</w:t>
      </w:r>
    </w:p>
    <w:p w14:paraId="147D1FF0" w14:textId="437F465A" w:rsidR="00532622" w:rsidRPr="00165B60" w:rsidRDefault="00532622" w:rsidP="000849A6">
      <w:pPr>
        <w:pStyle w:val="Akapitzlist"/>
        <w:numPr>
          <w:ilvl w:val="0"/>
          <w:numId w:val="11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Każda osoba korzysta z własnych, o ile to możliwe, przyborów/przedmiotów niezbędnych do sprawnej i</w:t>
      </w:r>
      <w:r w:rsidR="00D012FE" w:rsidRPr="00165B6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skutecznej realizacji zajęć. Konieczna jest dezynfekcja przedmiotów używanych wspólnie, jeżeli nie są to materiały jednorazowe. Nie wolno pożyczać przedmiotów od innych uczestników zajęć.</w:t>
      </w:r>
    </w:p>
    <w:p w14:paraId="4F77BEAA" w14:textId="6603A1F5" w:rsidR="00532622" w:rsidRPr="00165B60" w:rsidRDefault="002F6EA1" w:rsidP="000849A6">
      <w:pPr>
        <w:pStyle w:val="Akapitzlist"/>
        <w:numPr>
          <w:ilvl w:val="0"/>
          <w:numId w:val="11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</w:t>
      </w:r>
      <w:r w:rsidR="00532622" w:rsidRPr="00165B60">
        <w:rPr>
          <w:rFonts w:ascii="Calibri" w:hAnsi="Calibri" w:cs="Calibri"/>
        </w:rPr>
        <w:t xml:space="preserve"> czasie przerwy w zajęciach </w:t>
      </w:r>
      <w:r w:rsidRPr="00165B60">
        <w:rPr>
          <w:rFonts w:ascii="Calibri" w:hAnsi="Calibri" w:cs="Calibri"/>
        </w:rPr>
        <w:t xml:space="preserve">można </w:t>
      </w:r>
      <w:r w:rsidR="00532622" w:rsidRPr="00165B60">
        <w:rPr>
          <w:rFonts w:ascii="Calibri" w:hAnsi="Calibri" w:cs="Calibri"/>
        </w:rPr>
        <w:t>opuścić budynek, w którym zajęcia się odbywają</w:t>
      </w:r>
      <w:r w:rsidR="00ED430E" w:rsidRPr="00165B60">
        <w:rPr>
          <w:rFonts w:ascii="Calibri" w:hAnsi="Calibri" w:cs="Calibri"/>
        </w:rPr>
        <w:t>,</w:t>
      </w:r>
      <w:r w:rsidR="00532622" w:rsidRPr="00165B60">
        <w:rPr>
          <w:rFonts w:ascii="Calibri" w:hAnsi="Calibri" w:cs="Calibri"/>
        </w:rPr>
        <w:t xml:space="preserve"> lub przebywać na</w:t>
      </w:r>
      <w:r w:rsidR="000849A6">
        <w:rPr>
          <w:rFonts w:ascii="Calibri" w:hAnsi="Calibri" w:cs="Calibri"/>
        </w:rPr>
        <w:t> </w:t>
      </w:r>
      <w:r w:rsidR="00532622" w:rsidRPr="00165B60">
        <w:rPr>
          <w:rFonts w:ascii="Calibri" w:hAnsi="Calibri" w:cs="Calibri"/>
        </w:rPr>
        <w:t>jego terenie</w:t>
      </w:r>
      <w:r w:rsidR="009D6260" w:rsidRPr="00165B60">
        <w:rPr>
          <w:rFonts w:ascii="Calibri" w:hAnsi="Calibri" w:cs="Calibri"/>
        </w:rPr>
        <w:t>.</w:t>
      </w:r>
    </w:p>
    <w:p w14:paraId="76A3EF51" w14:textId="77777777" w:rsidR="002F6EA1" w:rsidRPr="00165B60" w:rsidRDefault="002F6EA1" w:rsidP="007046CF">
      <w:pPr>
        <w:pStyle w:val="paragraf"/>
        <w:keepNext/>
        <w:tabs>
          <w:tab w:val="clear" w:pos="567"/>
        </w:tabs>
        <w:spacing w:after="0"/>
        <w:ind w:firstLine="0"/>
        <w:rPr>
          <w:rFonts w:cs="Calibri"/>
        </w:rPr>
      </w:pPr>
      <w:bookmarkStart w:id="16" w:name="_Toc41828380"/>
    </w:p>
    <w:p w14:paraId="0A112BEA" w14:textId="63E58172" w:rsidR="00532622" w:rsidRPr="00165B60" w:rsidRDefault="00532622" w:rsidP="00165B60">
      <w:pPr>
        <w:pStyle w:val="podparagraf"/>
        <w:rPr>
          <w:rFonts w:cs="Calibri"/>
        </w:rPr>
      </w:pPr>
      <w:bookmarkStart w:id="17" w:name="_Toc99977907"/>
      <w:r w:rsidRPr="00165B60">
        <w:rPr>
          <w:rFonts w:cs="Calibri"/>
        </w:rPr>
        <w:t>Zasady ochrony indywidualnej</w:t>
      </w:r>
      <w:bookmarkEnd w:id="16"/>
      <w:bookmarkEnd w:id="17"/>
    </w:p>
    <w:p w14:paraId="497A135E" w14:textId="477BEDF5" w:rsidR="00532622" w:rsidRPr="00165B60" w:rsidRDefault="00532622" w:rsidP="007046CF">
      <w:pPr>
        <w:tabs>
          <w:tab w:val="clear" w:pos="567"/>
        </w:tabs>
        <w:spacing w:after="60"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Preparat do dezynfekcji lub rękawiczki powin</w:t>
      </w:r>
      <w:r w:rsidR="00ED430E" w:rsidRPr="00165B60">
        <w:rPr>
          <w:rFonts w:ascii="Calibri" w:hAnsi="Calibri" w:cs="Calibri"/>
        </w:rPr>
        <w:t>ny</w:t>
      </w:r>
      <w:r w:rsidRPr="00165B60">
        <w:rPr>
          <w:rFonts w:ascii="Calibri" w:hAnsi="Calibri" w:cs="Calibri"/>
        </w:rPr>
        <w:t xml:space="preserve"> być dostępn</w:t>
      </w:r>
      <w:r w:rsidR="00ED430E" w:rsidRPr="00165B60">
        <w:rPr>
          <w:rFonts w:ascii="Calibri" w:hAnsi="Calibri" w:cs="Calibri"/>
        </w:rPr>
        <w:t>e</w:t>
      </w:r>
      <w:r w:rsidRPr="00165B60">
        <w:rPr>
          <w:rFonts w:ascii="Calibri" w:hAnsi="Calibri" w:cs="Calibri"/>
        </w:rPr>
        <w:t xml:space="preserve"> przed wejściem do sali laboratoryjnej, w</w:t>
      </w:r>
      <w:r w:rsidR="00793F8C" w:rsidRPr="00165B6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której odbywają się zajęcia. Zaleca się zamontowanie dozowników łokciowych.</w:t>
      </w:r>
    </w:p>
    <w:p w14:paraId="2C747DE4" w14:textId="77777777" w:rsidR="002F6EA1" w:rsidRPr="00165B60" w:rsidRDefault="002F6EA1" w:rsidP="007046CF">
      <w:pPr>
        <w:pStyle w:val="paragraf"/>
        <w:keepNext/>
        <w:tabs>
          <w:tab w:val="clear" w:pos="567"/>
        </w:tabs>
        <w:spacing w:after="0"/>
        <w:ind w:firstLine="0"/>
        <w:rPr>
          <w:rFonts w:cs="Calibri"/>
        </w:rPr>
      </w:pPr>
      <w:bookmarkStart w:id="18" w:name="_Toc41828381"/>
    </w:p>
    <w:p w14:paraId="1AB86BEC" w14:textId="0A20EEC4" w:rsidR="00532622" w:rsidRPr="00165B60" w:rsidRDefault="00532622" w:rsidP="00165B60">
      <w:pPr>
        <w:pStyle w:val="podparagraf"/>
        <w:rPr>
          <w:rFonts w:cs="Calibri"/>
        </w:rPr>
      </w:pPr>
      <w:bookmarkStart w:id="19" w:name="_Toc99977908"/>
      <w:r w:rsidRPr="00165B60">
        <w:rPr>
          <w:rFonts w:cs="Calibri"/>
        </w:rPr>
        <w:t>Zasady bezpieczeństwa związane z pomieszczeniami</w:t>
      </w:r>
      <w:bookmarkEnd w:id="18"/>
      <w:bookmarkEnd w:id="19"/>
    </w:p>
    <w:p w14:paraId="37D915B4" w14:textId="77777777" w:rsidR="004B1A97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Przed zajęciami studenci mają obowiązek zapoznać się z podstawowymi informacjami dotyczycącymi możliwych sposobów zapobiegania zakażeniu </w:t>
      </w:r>
      <w:proofErr w:type="spellStart"/>
      <w:r w:rsidRPr="00165B60">
        <w:rPr>
          <w:rFonts w:ascii="Calibri" w:hAnsi="Calibri" w:cs="Calibri"/>
        </w:rPr>
        <w:t>koronawirusem</w:t>
      </w:r>
      <w:proofErr w:type="spellEnd"/>
      <w:r w:rsidRPr="00165B60">
        <w:rPr>
          <w:rFonts w:ascii="Calibri" w:hAnsi="Calibri" w:cs="Calibri"/>
        </w:rPr>
        <w:t xml:space="preserve">. </w:t>
      </w:r>
    </w:p>
    <w:p w14:paraId="3010F8E7" w14:textId="78143EEB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Powinno się udostępnić </w:t>
      </w:r>
      <w:r w:rsidR="004B1A97" w:rsidRPr="00165B60">
        <w:rPr>
          <w:rFonts w:ascii="Calibri" w:hAnsi="Calibri" w:cs="Calibri"/>
        </w:rPr>
        <w:t xml:space="preserve">studentom </w:t>
      </w:r>
      <w:r w:rsidRPr="00165B60">
        <w:rPr>
          <w:rFonts w:ascii="Calibri" w:hAnsi="Calibri" w:cs="Calibri"/>
        </w:rPr>
        <w:t>numery telefonów do stacji sanitarno-epidemiologicznej, najbliższego oddziału zakaźnego, ew</w:t>
      </w:r>
      <w:r w:rsidR="004A7E88" w:rsidRPr="00165B60">
        <w:rPr>
          <w:rFonts w:ascii="Calibri" w:hAnsi="Calibri" w:cs="Calibri"/>
        </w:rPr>
        <w:t>ent</w:t>
      </w:r>
      <w:r w:rsidR="00ED430E" w:rsidRPr="00165B60">
        <w:rPr>
          <w:rFonts w:ascii="Calibri" w:hAnsi="Calibri" w:cs="Calibri"/>
        </w:rPr>
        <w:t>ua</w:t>
      </w:r>
      <w:r w:rsidR="004A7E88" w:rsidRPr="00165B60">
        <w:rPr>
          <w:rFonts w:ascii="Calibri" w:hAnsi="Calibri" w:cs="Calibri"/>
        </w:rPr>
        <w:t>lnie</w:t>
      </w:r>
      <w:r w:rsidRPr="00165B60">
        <w:rPr>
          <w:rFonts w:ascii="Calibri" w:hAnsi="Calibri" w:cs="Calibri"/>
        </w:rPr>
        <w:t xml:space="preserve"> służb medycznych, czy infolinii NFZ (800 190 590). Materiały można pobrać ze strony GIS:</w:t>
      </w:r>
      <w:r w:rsidR="0043609B" w:rsidRPr="00165B60">
        <w:rPr>
          <w:rFonts w:ascii="Calibri" w:hAnsi="Calibri" w:cs="Calibri"/>
        </w:rPr>
        <w:t xml:space="preserve"> </w:t>
      </w:r>
      <w:hyperlink r:id="rId8" w:history="1">
        <w:r w:rsidR="0043609B" w:rsidRPr="009E02E5">
          <w:rPr>
            <w:rStyle w:val="Hipercze"/>
            <w:rFonts w:ascii="Calibri" w:hAnsi="Calibri" w:cs="Calibri"/>
          </w:rPr>
          <w:t>https://ww</w:t>
        </w:r>
        <w:r w:rsidR="0043609B" w:rsidRPr="009E02E5">
          <w:rPr>
            <w:rStyle w:val="Hipercze"/>
            <w:rFonts w:ascii="Calibri" w:hAnsi="Calibri" w:cs="Calibri"/>
          </w:rPr>
          <w:t>w</w:t>
        </w:r>
        <w:r w:rsidR="0043609B" w:rsidRPr="009E02E5">
          <w:rPr>
            <w:rStyle w:val="Hipercze"/>
            <w:rFonts w:ascii="Calibri" w:hAnsi="Calibri" w:cs="Calibri"/>
          </w:rPr>
          <w:t>.gov.pl/web/gis/koronawirus---</w:t>
        </w:r>
        <w:proofErr w:type="spellStart"/>
        <w:r w:rsidR="0043609B" w:rsidRPr="009E02E5">
          <w:rPr>
            <w:rStyle w:val="Hipercze"/>
            <w:rFonts w:ascii="Calibri" w:hAnsi="Calibri" w:cs="Calibri"/>
          </w:rPr>
          <w:t>materialy</w:t>
        </w:r>
        <w:proofErr w:type="spellEnd"/>
        <w:r w:rsidR="0043609B" w:rsidRPr="009E02E5">
          <w:rPr>
            <w:rStyle w:val="Hipercze"/>
            <w:rFonts w:ascii="Calibri" w:hAnsi="Calibri" w:cs="Calibri"/>
          </w:rPr>
          <w:t>-do-pobrania</w:t>
        </w:r>
      </w:hyperlink>
      <w:r w:rsidR="00793F8C" w:rsidRPr="00165B60">
        <w:rPr>
          <w:rStyle w:val="Hipercze"/>
          <w:rFonts w:ascii="Calibri" w:hAnsi="Calibri" w:cs="Calibri"/>
          <w:color w:val="auto"/>
          <w:u w:val="none"/>
        </w:rPr>
        <w:t>.</w:t>
      </w:r>
    </w:p>
    <w:p w14:paraId="52AB0097" w14:textId="087BB5ED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Informacje nt. procedur dostępne na stronie</w:t>
      </w:r>
      <w:r w:rsidR="00793F8C" w:rsidRPr="00165B60">
        <w:rPr>
          <w:rFonts w:ascii="Calibri" w:hAnsi="Calibri" w:cs="Calibri"/>
        </w:rPr>
        <w:t xml:space="preserve"> internetowej </w:t>
      </w:r>
      <w:r w:rsidRPr="00165B60">
        <w:rPr>
          <w:rFonts w:ascii="Calibri" w:hAnsi="Calibri" w:cs="Calibri"/>
        </w:rPr>
        <w:t xml:space="preserve">ZUT </w:t>
      </w:r>
      <w:r w:rsidR="00793F8C" w:rsidRPr="00165B60">
        <w:rPr>
          <w:rFonts w:ascii="Calibri" w:hAnsi="Calibri" w:cs="Calibri"/>
        </w:rPr>
        <w:t>z</w:t>
      </w:r>
      <w:r w:rsidRPr="00165B60">
        <w:rPr>
          <w:rFonts w:ascii="Calibri" w:hAnsi="Calibri" w:cs="Calibri"/>
        </w:rPr>
        <w:t>ostaną rozesłane do wszystkich studentów</w:t>
      </w:r>
      <w:r w:rsidR="009D6260" w:rsidRPr="00165B60">
        <w:rPr>
          <w:rFonts w:ascii="Calibri" w:hAnsi="Calibri" w:cs="Calibri"/>
        </w:rPr>
        <w:t>, doktorantów</w:t>
      </w:r>
      <w:r w:rsidRPr="00165B60">
        <w:rPr>
          <w:rFonts w:ascii="Calibri" w:hAnsi="Calibri" w:cs="Calibri"/>
        </w:rPr>
        <w:t xml:space="preserve"> oraz pracowników kanałami komunikacji wewnętrznej</w:t>
      </w:r>
      <w:r w:rsidR="00793F8C" w:rsidRPr="00165B60">
        <w:rPr>
          <w:rFonts w:ascii="Calibri" w:hAnsi="Calibri" w:cs="Calibri"/>
        </w:rPr>
        <w:t xml:space="preserve"> wraz z </w:t>
      </w:r>
      <w:r w:rsidRPr="00165B60">
        <w:rPr>
          <w:rFonts w:ascii="Calibri" w:hAnsi="Calibri" w:cs="Calibri"/>
        </w:rPr>
        <w:t>link</w:t>
      </w:r>
      <w:r w:rsidR="00793F8C" w:rsidRPr="00165B60">
        <w:rPr>
          <w:rFonts w:ascii="Calibri" w:hAnsi="Calibri" w:cs="Calibri"/>
        </w:rPr>
        <w:t>iem</w:t>
      </w:r>
      <w:r w:rsidRPr="00165B60">
        <w:rPr>
          <w:rFonts w:ascii="Calibri" w:hAnsi="Calibri" w:cs="Calibri"/>
        </w:rPr>
        <w:t xml:space="preserve"> do</w:t>
      </w:r>
      <w:r w:rsidR="009E02E5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formularza potwierdzenia zapoznania się z procedurami.</w:t>
      </w:r>
    </w:p>
    <w:p w14:paraId="616FBB96" w14:textId="0D599F7F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Każdy pracownik</w:t>
      </w:r>
      <w:r w:rsidR="006B6DA0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student</w:t>
      </w:r>
      <w:r w:rsidR="006B6DA0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</w:t>
      </w:r>
      <w:r w:rsidR="006B6DA0" w:rsidRPr="00165B60">
        <w:rPr>
          <w:rFonts w:ascii="Calibri" w:hAnsi="Calibri" w:cs="Calibri"/>
        </w:rPr>
        <w:t xml:space="preserve">doktorant </w:t>
      </w:r>
      <w:r w:rsidRPr="00165B60">
        <w:rPr>
          <w:rFonts w:ascii="Calibri" w:hAnsi="Calibri" w:cs="Calibri"/>
        </w:rPr>
        <w:t>ZUT zobowiązan</w:t>
      </w:r>
      <w:r w:rsidR="0005547E" w:rsidRPr="00165B60">
        <w:rPr>
          <w:rFonts w:ascii="Calibri" w:hAnsi="Calibri" w:cs="Calibri"/>
        </w:rPr>
        <w:t>y jest</w:t>
      </w:r>
      <w:r w:rsidR="006B6DA0" w:rsidRPr="00165B60">
        <w:rPr>
          <w:rFonts w:ascii="Calibri" w:hAnsi="Calibri" w:cs="Calibri"/>
        </w:rPr>
        <w:t xml:space="preserve"> </w:t>
      </w:r>
      <w:r w:rsidRPr="00165B60">
        <w:rPr>
          <w:rFonts w:ascii="Calibri" w:hAnsi="Calibri" w:cs="Calibri"/>
        </w:rPr>
        <w:t>do zapoznania się z treścią procedur</w:t>
      </w:r>
      <w:r w:rsidR="0005547E" w:rsidRPr="00165B60">
        <w:rPr>
          <w:rFonts w:ascii="Calibri" w:hAnsi="Calibri" w:cs="Calibri"/>
        </w:rPr>
        <w:t>.</w:t>
      </w:r>
      <w:r w:rsidR="004B1A97" w:rsidRPr="00165B60">
        <w:rPr>
          <w:rFonts w:ascii="Calibri" w:hAnsi="Calibri" w:cs="Calibri"/>
        </w:rPr>
        <w:t xml:space="preserve"> </w:t>
      </w:r>
    </w:p>
    <w:p w14:paraId="3A1B6F70" w14:textId="11E744D8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Przed wejściem do sal laboratoryjnych należy udostępnić płyn do dezynfekcji rąk</w:t>
      </w:r>
      <w:r w:rsidR="00D22215" w:rsidRPr="00165B60">
        <w:rPr>
          <w:rFonts w:ascii="Calibri" w:hAnsi="Calibri" w:cs="Calibri"/>
        </w:rPr>
        <w:t xml:space="preserve">. </w:t>
      </w:r>
      <w:r w:rsidRPr="00165B60">
        <w:rPr>
          <w:rFonts w:ascii="Calibri" w:hAnsi="Calibri" w:cs="Calibri"/>
        </w:rPr>
        <w:t>Zaleca się udostępnienie instrukcji prawidłowej dezynfekcji rąk.</w:t>
      </w:r>
    </w:p>
    <w:p w14:paraId="394A92C1" w14:textId="11CA90B5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Należy zapewnić dezynfekcję używanego podczas zajęć sprzętu przed wejściem i po wyjściu z zajęć.</w:t>
      </w:r>
    </w:p>
    <w:p w14:paraId="22014BB0" w14:textId="2BAFDB4B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Drzwi do sali oraz wszystkie drzwi do pomieszczeń, po których poruszają się studenci</w:t>
      </w:r>
      <w:r w:rsidR="001F60E9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powinny być otwarte, w miarę możliwości tak, aby nie trzeba było ich otwierać. Jeżeli ze względów bezpieczeństwa drzwi nie mogą być otwarte, klamki/uchwyty i powierzchnie, które mogą być dotykane</w:t>
      </w:r>
      <w:r w:rsidR="001F60E9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powinny być</w:t>
      </w:r>
      <w:r w:rsidRPr="00165B60">
        <w:rPr>
          <w:rFonts w:ascii="Calibri" w:hAnsi="Calibri" w:cs="Calibri"/>
          <w:b/>
          <w:bCs/>
        </w:rPr>
        <w:t xml:space="preserve"> </w:t>
      </w:r>
      <w:r w:rsidRPr="00165B60">
        <w:rPr>
          <w:rFonts w:ascii="Calibri" w:hAnsi="Calibri" w:cs="Calibri"/>
        </w:rPr>
        <w:t>regularnie dezynfekowane. Dodatkowo, włączniki światła, poręcze krzeseł muszą być dezynfekowane po</w:t>
      </w:r>
      <w:r w:rsidR="009E02E5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 xml:space="preserve">każdych odbytych w sali laboratoryjnej zajęciach. </w:t>
      </w:r>
    </w:p>
    <w:p w14:paraId="4F58C348" w14:textId="725F3C66" w:rsidR="00532622" w:rsidRPr="00165B60" w:rsidRDefault="00A76496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Pomieszczenia dydaktyczne powinny być regularnie wietrzone. Nie </w:t>
      </w:r>
      <w:r w:rsidR="009747B4" w:rsidRPr="00165B60">
        <w:rPr>
          <w:rFonts w:ascii="Calibri" w:hAnsi="Calibri" w:cs="Calibri"/>
        </w:rPr>
        <w:t xml:space="preserve">należy </w:t>
      </w:r>
      <w:r w:rsidRPr="00165B60">
        <w:rPr>
          <w:rFonts w:ascii="Calibri" w:hAnsi="Calibri" w:cs="Calibri"/>
        </w:rPr>
        <w:t>planować zajęć w</w:t>
      </w:r>
      <w:r w:rsidR="009747B4" w:rsidRPr="00165B6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pomieszczeniach, które nie mogą zostać wywietrzone.</w:t>
      </w:r>
    </w:p>
    <w:p w14:paraId="4A57EFA1" w14:textId="77777777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Należy zapewnić bieżące, kilkukrotne w ciągu dnia sprzątanie i dezynfekcję toalet.</w:t>
      </w:r>
    </w:p>
    <w:p w14:paraId="133B3D7F" w14:textId="5A1AB563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369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W pomieszczeniach higieniczno-sanitarnych </w:t>
      </w:r>
      <w:r w:rsidR="00591991" w:rsidRPr="00165B60">
        <w:rPr>
          <w:rFonts w:ascii="Calibri" w:hAnsi="Calibri" w:cs="Calibri"/>
        </w:rPr>
        <w:t xml:space="preserve">należy </w:t>
      </w:r>
      <w:r w:rsidRPr="00165B60">
        <w:rPr>
          <w:rFonts w:ascii="Calibri" w:hAnsi="Calibri" w:cs="Calibri"/>
        </w:rPr>
        <w:t>wywies</w:t>
      </w:r>
      <w:r w:rsidR="00591991" w:rsidRPr="00165B60">
        <w:rPr>
          <w:rFonts w:ascii="Calibri" w:hAnsi="Calibri" w:cs="Calibri"/>
        </w:rPr>
        <w:t>ić</w:t>
      </w:r>
      <w:r w:rsidRPr="00165B60">
        <w:rPr>
          <w:rFonts w:ascii="Calibri" w:hAnsi="Calibri" w:cs="Calibri"/>
        </w:rPr>
        <w:t xml:space="preserve"> instrukcje prawidłowego mycia rąk.</w:t>
      </w:r>
    </w:p>
    <w:p w14:paraId="05ED5635" w14:textId="77777777" w:rsidR="00532622" w:rsidRPr="00165B60" w:rsidRDefault="00532622" w:rsidP="007046CF">
      <w:pPr>
        <w:pStyle w:val="Akapitzlist"/>
        <w:keepLines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369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Rekomenduje się monitoring codziennych prac porządkowych, ze szczególnym uwzględnieniem utrzymywania w czystości ciągów komunikacyjnych, dezynfekowania powierzchni dotykowych: poręczy, klamek, włączników światła, klawiatur, myszek, uchwytów, poręczy krzeseł i powierzchni płaskich. Powierzchnie dotykowe należy dezynfekować przed i po każdych zajęciach.</w:t>
      </w:r>
    </w:p>
    <w:p w14:paraId="0D8BDDF4" w14:textId="77777777" w:rsidR="00532622" w:rsidRPr="00165B60" w:rsidRDefault="00532622" w:rsidP="007046CF">
      <w:pPr>
        <w:pStyle w:val="Akapitzlist"/>
        <w:numPr>
          <w:ilvl w:val="0"/>
          <w:numId w:val="13"/>
        </w:numPr>
        <w:tabs>
          <w:tab w:val="clear" w:pos="567"/>
        </w:tabs>
        <w:spacing w:after="60" w:line="360" w:lineRule="auto"/>
        <w:ind w:left="284" w:hanging="369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Przeprowadzając dezynfekcję, należy ściśle przestrzegać zaleceń producenta. Ważne jest ścisłe przestrzeganie czasu niezbędnego do wywietrzenia dezynfekowanych pomieszczeń.</w:t>
      </w:r>
    </w:p>
    <w:p w14:paraId="54DD77C0" w14:textId="3D03028F" w:rsidR="003619DC" w:rsidRPr="00165B60" w:rsidRDefault="003619DC" w:rsidP="007046CF">
      <w:pPr>
        <w:pStyle w:val="Rozdzia"/>
        <w:spacing w:before="120"/>
        <w:rPr>
          <w:rFonts w:cs="Calibri"/>
        </w:rPr>
      </w:pPr>
      <w:bookmarkStart w:id="20" w:name="_Toc99977909"/>
      <w:r w:rsidRPr="00165B60">
        <w:rPr>
          <w:rFonts w:cs="Calibri"/>
        </w:rPr>
        <w:lastRenderedPageBreak/>
        <w:t>Rozdział IV</w:t>
      </w:r>
      <w:r w:rsidR="003771D8" w:rsidRPr="00165B60">
        <w:rPr>
          <w:rFonts w:cs="Calibri"/>
        </w:rPr>
        <w:br/>
        <w:t>Organizacja pracy administracji</w:t>
      </w:r>
      <w:r w:rsidR="00E606A0" w:rsidRPr="00165B60">
        <w:rPr>
          <w:rFonts w:cs="Calibri"/>
        </w:rPr>
        <w:t xml:space="preserve"> centralnej, Osiedla Studenckiego, Hoteli Asystenckich</w:t>
      </w:r>
      <w:r w:rsidR="007E2399" w:rsidRPr="00165B60">
        <w:rPr>
          <w:rFonts w:cs="Calibri"/>
        </w:rPr>
        <w:t>,</w:t>
      </w:r>
      <w:r w:rsidR="00E606A0" w:rsidRPr="00165B60">
        <w:rPr>
          <w:rFonts w:cs="Calibri"/>
        </w:rPr>
        <w:t xml:space="preserve"> administracji wydziałowej, jednostek międzywydziałowych oraz ogólnouczelnianych</w:t>
      </w:r>
      <w:bookmarkEnd w:id="20"/>
    </w:p>
    <w:p w14:paraId="2B35936E" w14:textId="77777777" w:rsidR="00531028" w:rsidRPr="00165B60" w:rsidRDefault="00531028" w:rsidP="007046CF">
      <w:pPr>
        <w:pStyle w:val="paragraf"/>
        <w:keepNext/>
        <w:tabs>
          <w:tab w:val="clear" w:pos="567"/>
        </w:tabs>
        <w:spacing w:before="0"/>
        <w:ind w:firstLine="0"/>
        <w:rPr>
          <w:rFonts w:cs="Calibri"/>
        </w:rPr>
      </w:pPr>
    </w:p>
    <w:p w14:paraId="71C2E7F6" w14:textId="1DC08006" w:rsidR="00532622" w:rsidRPr="00165B60" w:rsidRDefault="00532622" w:rsidP="009E02E5">
      <w:pPr>
        <w:spacing w:after="40"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Zaleca się, aby w dziekanatach i innych </w:t>
      </w:r>
      <w:r w:rsidR="00ED2822" w:rsidRPr="00165B60">
        <w:rPr>
          <w:rFonts w:ascii="Calibri" w:hAnsi="Calibri" w:cs="Calibri"/>
        </w:rPr>
        <w:t>jednostk</w:t>
      </w:r>
      <w:r w:rsidR="00675034" w:rsidRPr="00165B60">
        <w:rPr>
          <w:rFonts w:ascii="Calibri" w:hAnsi="Calibri" w:cs="Calibri"/>
        </w:rPr>
        <w:t>ach</w:t>
      </w:r>
      <w:r w:rsidR="00ED2822" w:rsidRPr="00165B60">
        <w:rPr>
          <w:rFonts w:ascii="Calibri" w:hAnsi="Calibri" w:cs="Calibri"/>
        </w:rPr>
        <w:t xml:space="preserve"> organizacyjnych administracji</w:t>
      </w:r>
      <w:r w:rsidR="000E7BC0" w:rsidRPr="00165B60">
        <w:rPr>
          <w:rFonts w:ascii="Calibri" w:hAnsi="Calibri" w:cs="Calibri"/>
        </w:rPr>
        <w:t>,</w:t>
      </w:r>
      <w:r w:rsidR="00ED2822" w:rsidRPr="00165B60">
        <w:rPr>
          <w:rFonts w:ascii="Calibri" w:hAnsi="Calibri" w:cs="Calibri"/>
        </w:rPr>
        <w:t xml:space="preserve"> </w:t>
      </w:r>
      <w:r w:rsidRPr="00165B60">
        <w:rPr>
          <w:rFonts w:ascii="Calibri" w:hAnsi="Calibri" w:cs="Calibri"/>
        </w:rPr>
        <w:t>związanych z obsługą studentów i doktorantów</w:t>
      </w:r>
      <w:r w:rsidR="000E7BC0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zostały zachowane następujące zasady bezpieczeństwa</w:t>
      </w:r>
      <w:r w:rsidR="00347C1D" w:rsidRPr="00165B60">
        <w:rPr>
          <w:rFonts w:ascii="Calibri" w:hAnsi="Calibri" w:cs="Calibri"/>
        </w:rPr>
        <w:t>:</w:t>
      </w:r>
    </w:p>
    <w:p w14:paraId="7376811C" w14:textId="2ED9750D" w:rsidR="00532622" w:rsidRPr="00165B60" w:rsidRDefault="00FF0CCD" w:rsidP="009E02E5">
      <w:pPr>
        <w:pStyle w:val="Akapitzlist"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</w:t>
      </w:r>
      <w:r w:rsidR="00532622" w:rsidRPr="00165B60">
        <w:rPr>
          <w:rFonts w:ascii="Calibri" w:hAnsi="Calibri" w:cs="Calibri"/>
        </w:rPr>
        <w:t>izyty interesantów ograniczyć się do niezbędnego minimum</w:t>
      </w:r>
      <w:r w:rsidRPr="00165B60">
        <w:rPr>
          <w:rFonts w:ascii="Calibri" w:hAnsi="Calibri" w:cs="Calibri"/>
        </w:rPr>
        <w:t>;</w:t>
      </w:r>
    </w:p>
    <w:p w14:paraId="40D1942A" w14:textId="6AB953A9" w:rsidR="00532622" w:rsidRPr="00165B60" w:rsidRDefault="00FF0CCD" w:rsidP="009E02E5">
      <w:pPr>
        <w:pStyle w:val="Akapitzlist"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o</w:t>
      </w:r>
      <w:r w:rsidR="00532622" w:rsidRPr="00165B60">
        <w:rPr>
          <w:rFonts w:ascii="Calibri" w:hAnsi="Calibri" w:cs="Calibri"/>
        </w:rPr>
        <w:t xml:space="preserve">bsługę administracyjną studentów, doktorantów i pracowników prowadzić </w:t>
      </w:r>
      <w:r w:rsidR="006F0964" w:rsidRPr="00165B60">
        <w:rPr>
          <w:rFonts w:ascii="Calibri" w:hAnsi="Calibri" w:cs="Calibri"/>
        </w:rPr>
        <w:t xml:space="preserve">także </w:t>
      </w:r>
      <w:r w:rsidR="00532622" w:rsidRPr="00165B60">
        <w:rPr>
          <w:rFonts w:ascii="Calibri" w:hAnsi="Calibri" w:cs="Calibri"/>
        </w:rPr>
        <w:t>za pomocą środków porozumiewania się na odległość</w:t>
      </w:r>
      <w:r w:rsidR="006F0964" w:rsidRPr="00165B60">
        <w:rPr>
          <w:rFonts w:ascii="Calibri" w:hAnsi="Calibri" w:cs="Calibri"/>
        </w:rPr>
        <w:t>;</w:t>
      </w:r>
      <w:r w:rsidR="00532622" w:rsidRPr="00165B60">
        <w:rPr>
          <w:rFonts w:ascii="Calibri" w:hAnsi="Calibri" w:cs="Calibri"/>
        </w:rPr>
        <w:t xml:space="preserve"> </w:t>
      </w:r>
      <w:r w:rsidR="006F0964" w:rsidRPr="00165B60">
        <w:rPr>
          <w:rFonts w:ascii="Calibri" w:hAnsi="Calibri" w:cs="Calibri"/>
        </w:rPr>
        <w:t>w</w:t>
      </w:r>
      <w:r w:rsidR="00532622" w:rsidRPr="00165B60">
        <w:rPr>
          <w:rFonts w:ascii="Calibri" w:hAnsi="Calibri" w:cs="Calibri"/>
        </w:rPr>
        <w:t xml:space="preserve"> przypadku konieczności przesłania dokumentacji</w:t>
      </w:r>
      <w:r w:rsidR="006F0964" w:rsidRPr="00165B60">
        <w:rPr>
          <w:rFonts w:ascii="Calibri" w:hAnsi="Calibri" w:cs="Calibri"/>
        </w:rPr>
        <w:t xml:space="preserve"> –</w:t>
      </w:r>
      <w:r w:rsidR="00532622" w:rsidRPr="00165B60">
        <w:rPr>
          <w:rFonts w:ascii="Calibri" w:hAnsi="Calibri" w:cs="Calibri"/>
        </w:rPr>
        <w:t xml:space="preserve"> przyjąć spójne dla Uczelni zasady autoryzacji nadawcy</w:t>
      </w:r>
      <w:r w:rsidR="006F0964" w:rsidRPr="00165B60">
        <w:rPr>
          <w:rFonts w:ascii="Calibri" w:hAnsi="Calibri" w:cs="Calibri"/>
        </w:rPr>
        <w:t>;</w:t>
      </w:r>
      <w:r w:rsidR="00532622" w:rsidRPr="00165B60">
        <w:rPr>
          <w:rFonts w:ascii="Calibri" w:hAnsi="Calibri" w:cs="Calibri"/>
        </w:rPr>
        <w:t xml:space="preserve"> </w:t>
      </w:r>
    </w:p>
    <w:p w14:paraId="53BE90F8" w14:textId="1B285C76" w:rsidR="00532622" w:rsidRPr="00165B60" w:rsidRDefault="00FF0CCD" w:rsidP="009E02E5">
      <w:pPr>
        <w:pStyle w:val="Akapitzlist"/>
        <w:keepLines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s</w:t>
      </w:r>
      <w:r w:rsidR="00532622" w:rsidRPr="00165B60">
        <w:rPr>
          <w:rFonts w:ascii="Calibri" w:hAnsi="Calibri" w:cs="Calibri"/>
        </w:rPr>
        <w:t>trefa dla studentów, doktorantów i gości zewnętrznych by</w:t>
      </w:r>
      <w:r w:rsidR="006F0964" w:rsidRPr="00165B60">
        <w:rPr>
          <w:rFonts w:ascii="Calibri" w:hAnsi="Calibri" w:cs="Calibri"/>
        </w:rPr>
        <w:t>ła</w:t>
      </w:r>
      <w:r w:rsidR="00532622" w:rsidRPr="00165B60">
        <w:rPr>
          <w:rFonts w:ascii="Calibri" w:hAnsi="Calibri" w:cs="Calibri"/>
        </w:rPr>
        <w:t xml:space="preserve"> oddzielona od strefy biurowej dodatkową przesłoną ochronną – ze szkła akrylowego lub pleksi, z opcją możliwości przekazania dokumentów</w:t>
      </w:r>
      <w:r w:rsidRPr="00165B60">
        <w:rPr>
          <w:rFonts w:ascii="Calibri" w:hAnsi="Calibri" w:cs="Calibri"/>
        </w:rPr>
        <w:t>,</w:t>
      </w:r>
      <w:r w:rsidR="00532622" w:rsidRPr="00165B60">
        <w:rPr>
          <w:rFonts w:ascii="Calibri" w:hAnsi="Calibri" w:cs="Calibri"/>
        </w:rPr>
        <w:t xml:space="preserve"> </w:t>
      </w:r>
      <w:r w:rsidRPr="00165B60">
        <w:rPr>
          <w:rFonts w:ascii="Calibri" w:hAnsi="Calibri" w:cs="Calibri"/>
        </w:rPr>
        <w:t>a</w:t>
      </w:r>
      <w:r w:rsidR="006F0964" w:rsidRPr="00165B60">
        <w:rPr>
          <w:rFonts w:ascii="Calibri" w:hAnsi="Calibri" w:cs="Calibri"/>
        </w:rPr>
        <w:t> </w:t>
      </w:r>
      <w:r w:rsidR="00532622" w:rsidRPr="00165B60">
        <w:rPr>
          <w:rFonts w:ascii="Calibri" w:hAnsi="Calibri" w:cs="Calibri"/>
        </w:rPr>
        <w:t>stanowisko było wyposażone w pojemniki na dokumenty,</w:t>
      </w:r>
      <w:r w:rsidRPr="00165B60">
        <w:rPr>
          <w:rFonts w:ascii="Calibri" w:hAnsi="Calibri" w:cs="Calibri"/>
        </w:rPr>
        <w:t xml:space="preserve"> które</w:t>
      </w:r>
      <w:r w:rsidR="00532622" w:rsidRPr="00165B60">
        <w:rPr>
          <w:rFonts w:ascii="Calibri" w:hAnsi="Calibri" w:cs="Calibri"/>
        </w:rPr>
        <w:t xml:space="preserve"> przekazywane do dziekanatu powinny być dezynfekowane lub poddane kwarantannie, </w:t>
      </w:r>
      <w:r w:rsidRPr="00165B60">
        <w:rPr>
          <w:rFonts w:ascii="Calibri" w:hAnsi="Calibri" w:cs="Calibri"/>
        </w:rPr>
        <w:t xml:space="preserve">także </w:t>
      </w:r>
      <w:r w:rsidR="00532622" w:rsidRPr="00165B60">
        <w:rPr>
          <w:rFonts w:ascii="Calibri" w:hAnsi="Calibri" w:cs="Calibri"/>
        </w:rPr>
        <w:t>środki piśmiennicze powinny leżeć w specjalnym pojemniku i powinny być dezynfekowane po każdym użyciu</w:t>
      </w:r>
      <w:r w:rsidR="00160003" w:rsidRPr="00165B60">
        <w:rPr>
          <w:rFonts w:ascii="Calibri" w:hAnsi="Calibri" w:cs="Calibri"/>
        </w:rPr>
        <w:t>;</w:t>
      </w:r>
    </w:p>
    <w:p w14:paraId="6EFC158E" w14:textId="4CA18184" w:rsidR="00532622" w:rsidRPr="00165B60" w:rsidRDefault="00532622" w:rsidP="009E02E5">
      <w:pPr>
        <w:pStyle w:val="Akapitzlist"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udostępnić płyn dezynfekujący przy stanowisku obsługi studentów, doktorantów i klientów zewnętrznych</w:t>
      </w:r>
      <w:r w:rsidR="006F0964" w:rsidRPr="00165B60">
        <w:rPr>
          <w:rFonts w:ascii="Calibri" w:hAnsi="Calibri" w:cs="Calibri"/>
        </w:rPr>
        <w:t>;</w:t>
      </w:r>
      <w:r w:rsidRPr="00165B60">
        <w:rPr>
          <w:rFonts w:ascii="Calibri" w:hAnsi="Calibri" w:cs="Calibri"/>
        </w:rPr>
        <w:t xml:space="preserve"> </w:t>
      </w:r>
      <w:r w:rsidR="006F0964" w:rsidRPr="00165B60">
        <w:rPr>
          <w:rFonts w:ascii="Calibri" w:hAnsi="Calibri" w:cs="Calibri"/>
        </w:rPr>
        <w:t>w</w:t>
      </w:r>
      <w:r w:rsidRPr="00165B60">
        <w:rPr>
          <w:rFonts w:ascii="Calibri" w:hAnsi="Calibri" w:cs="Calibri"/>
        </w:rPr>
        <w:t>ymagane jest zasłanianie ust i nosa przez studentów, doktorantów, pracowników i</w:t>
      </w:r>
      <w:r w:rsidR="009E02E5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 xml:space="preserve">pozostałe </w:t>
      </w:r>
      <w:r w:rsidR="009D5693" w:rsidRPr="00165B60">
        <w:rPr>
          <w:rFonts w:ascii="Calibri" w:hAnsi="Calibri" w:cs="Calibri"/>
        </w:rPr>
        <w:t>osoby</w:t>
      </w:r>
      <w:r w:rsidR="00FF0CCD" w:rsidRPr="00165B60">
        <w:rPr>
          <w:rFonts w:ascii="Calibri" w:hAnsi="Calibri" w:cs="Calibri"/>
        </w:rPr>
        <w:t>;</w:t>
      </w:r>
    </w:p>
    <w:p w14:paraId="75A235A1" w14:textId="5456889D" w:rsidR="00532622" w:rsidRPr="00165B60" w:rsidRDefault="009B4C52" w:rsidP="009E02E5">
      <w:pPr>
        <w:pStyle w:val="Akapitzlist"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w celu uniknięcia kolejek i gromadzenia umożliwić </w:t>
      </w:r>
      <w:r w:rsidR="00532622" w:rsidRPr="00165B60">
        <w:rPr>
          <w:rFonts w:ascii="Calibri" w:hAnsi="Calibri" w:cs="Calibri"/>
        </w:rPr>
        <w:t>przyjęci</w:t>
      </w:r>
      <w:r w:rsidRPr="00165B60">
        <w:rPr>
          <w:rFonts w:ascii="Calibri" w:hAnsi="Calibri" w:cs="Calibri"/>
        </w:rPr>
        <w:t>a</w:t>
      </w:r>
      <w:r w:rsidR="00532622" w:rsidRPr="00165B60">
        <w:rPr>
          <w:rFonts w:ascii="Calibri" w:hAnsi="Calibri" w:cs="Calibri"/>
        </w:rPr>
        <w:t xml:space="preserve"> interesantów po uprzednim umówieniu (telefonicznie, drogą mailową, z zastosowaniem komunikatorów internetowych)</w:t>
      </w:r>
      <w:r w:rsidR="00FF0CCD" w:rsidRPr="00165B60">
        <w:rPr>
          <w:rFonts w:ascii="Calibri" w:hAnsi="Calibri" w:cs="Calibri"/>
        </w:rPr>
        <w:t>;</w:t>
      </w:r>
    </w:p>
    <w:p w14:paraId="7491F438" w14:textId="4EBE12BE" w:rsidR="00FF0CCD" w:rsidRPr="00165B60" w:rsidRDefault="00FF0CCD" w:rsidP="009E02E5">
      <w:pPr>
        <w:pStyle w:val="Akapitzlist"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s</w:t>
      </w:r>
      <w:r w:rsidR="00532622" w:rsidRPr="00165B60">
        <w:rPr>
          <w:rFonts w:ascii="Calibri" w:hAnsi="Calibri" w:cs="Calibri"/>
        </w:rPr>
        <w:t>tanowiska przyjęć i wyposażenie systematycznie dezynfekow</w:t>
      </w:r>
      <w:r w:rsidR="009B4C52" w:rsidRPr="00165B60">
        <w:rPr>
          <w:rFonts w:ascii="Calibri" w:hAnsi="Calibri" w:cs="Calibri"/>
        </w:rPr>
        <w:t>ać</w:t>
      </w:r>
      <w:r w:rsidR="00532622" w:rsidRPr="00165B60">
        <w:rPr>
          <w:rFonts w:ascii="Calibri" w:hAnsi="Calibri" w:cs="Calibri"/>
        </w:rPr>
        <w:t xml:space="preserve"> w godzinach przyjęć</w:t>
      </w:r>
      <w:r w:rsidRPr="00165B60">
        <w:rPr>
          <w:rFonts w:ascii="Calibri" w:hAnsi="Calibri" w:cs="Calibri"/>
        </w:rPr>
        <w:t>;</w:t>
      </w:r>
    </w:p>
    <w:p w14:paraId="22147E28" w14:textId="29989268" w:rsidR="00532622" w:rsidRPr="00165B60" w:rsidRDefault="00532622" w:rsidP="009E02E5">
      <w:pPr>
        <w:pStyle w:val="Akapitzlist"/>
        <w:numPr>
          <w:ilvl w:val="0"/>
          <w:numId w:val="14"/>
        </w:numPr>
        <w:tabs>
          <w:tab w:val="clear" w:pos="567"/>
        </w:tabs>
        <w:spacing w:after="4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częst</w:t>
      </w:r>
      <w:r w:rsidR="009B4C52" w:rsidRPr="00165B60">
        <w:rPr>
          <w:rFonts w:ascii="Calibri" w:hAnsi="Calibri" w:cs="Calibri"/>
        </w:rPr>
        <w:t>o</w:t>
      </w:r>
      <w:r w:rsidRPr="00165B60">
        <w:rPr>
          <w:rFonts w:ascii="Calibri" w:hAnsi="Calibri" w:cs="Calibri"/>
        </w:rPr>
        <w:t xml:space="preserve"> wietrz</w:t>
      </w:r>
      <w:r w:rsidR="009B4C52" w:rsidRPr="00165B60">
        <w:rPr>
          <w:rFonts w:ascii="Calibri" w:hAnsi="Calibri" w:cs="Calibri"/>
        </w:rPr>
        <w:t>yć</w:t>
      </w:r>
      <w:r w:rsidRPr="00165B60">
        <w:rPr>
          <w:rFonts w:ascii="Calibri" w:hAnsi="Calibri" w:cs="Calibri"/>
        </w:rPr>
        <w:t xml:space="preserve"> pomieszcze</w:t>
      </w:r>
      <w:r w:rsidR="009B4C52" w:rsidRPr="00165B60">
        <w:rPr>
          <w:rFonts w:ascii="Calibri" w:hAnsi="Calibri" w:cs="Calibri"/>
        </w:rPr>
        <w:t>nia</w:t>
      </w:r>
      <w:r w:rsidRPr="00165B60">
        <w:rPr>
          <w:rFonts w:ascii="Calibri" w:hAnsi="Calibri" w:cs="Calibri"/>
        </w:rPr>
        <w:t>.</w:t>
      </w:r>
    </w:p>
    <w:p w14:paraId="07853333" w14:textId="37406B0A" w:rsidR="003619DC" w:rsidRPr="00165B60" w:rsidRDefault="003619DC" w:rsidP="009E02E5">
      <w:pPr>
        <w:pStyle w:val="Rozdzia"/>
        <w:spacing w:before="120" w:after="0"/>
        <w:rPr>
          <w:rFonts w:cs="Calibri"/>
        </w:rPr>
      </w:pPr>
      <w:bookmarkStart w:id="21" w:name="_Toc99977910"/>
      <w:r w:rsidRPr="00165B60">
        <w:rPr>
          <w:rFonts w:cs="Calibri"/>
        </w:rPr>
        <w:t>Rozdział V</w:t>
      </w:r>
      <w:r w:rsidR="003771D8" w:rsidRPr="00165B60">
        <w:rPr>
          <w:rFonts w:cs="Calibri"/>
        </w:rPr>
        <w:br/>
        <w:t>Komunikacja wewnętrzna w ZUT</w:t>
      </w:r>
      <w:bookmarkEnd w:id="21"/>
    </w:p>
    <w:p w14:paraId="6DEDBBC7" w14:textId="77777777" w:rsidR="003619DC" w:rsidRPr="00165B60" w:rsidRDefault="003619DC" w:rsidP="000825D0">
      <w:pPr>
        <w:pStyle w:val="paragraf"/>
        <w:keepNext/>
        <w:tabs>
          <w:tab w:val="clear" w:pos="567"/>
        </w:tabs>
        <w:spacing w:before="0"/>
        <w:ind w:firstLine="0"/>
        <w:rPr>
          <w:rFonts w:cs="Calibri"/>
        </w:rPr>
      </w:pPr>
      <w:bookmarkStart w:id="22" w:name="_Toc41828386"/>
    </w:p>
    <w:bookmarkEnd w:id="22"/>
    <w:p w14:paraId="273075AB" w14:textId="430A1267" w:rsidR="00532622" w:rsidRPr="00165B60" w:rsidRDefault="00532622" w:rsidP="009E02E5">
      <w:pPr>
        <w:pStyle w:val="Akapitzlist"/>
        <w:keepNext/>
        <w:numPr>
          <w:ilvl w:val="0"/>
          <w:numId w:val="15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Osobistą komunikację wewnętrzną należy ograniczyć do </w:t>
      </w:r>
      <w:r w:rsidR="00BD7DF1" w:rsidRPr="00165B60">
        <w:rPr>
          <w:rFonts w:ascii="Calibri" w:hAnsi="Calibri" w:cs="Calibri"/>
        </w:rPr>
        <w:t>przypadków uzasadnionych potrzebą zapewnienia ciągłości funkcjonowania Uczelni.</w:t>
      </w:r>
    </w:p>
    <w:p w14:paraId="029497CE" w14:textId="142E6FC5" w:rsidR="00532622" w:rsidRPr="00165B60" w:rsidRDefault="00532622" w:rsidP="009E02E5">
      <w:pPr>
        <w:pStyle w:val="Akapitzlist"/>
        <w:numPr>
          <w:ilvl w:val="0"/>
          <w:numId w:val="15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Należy wykorzystać środki teleinformatyczne w celu kontaktowania się pracowników ze sobą oraz</w:t>
      </w:r>
      <w:r w:rsidR="009E02E5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ze</w:t>
      </w:r>
      <w:r w:rsidR="009E02E5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 xml:space="preserve">studentami i doktorantami. Wszystkie </w:t>
      </w:r>
      <w:r w:rsidR="00C006BA" w:rsidRPr="00165B60">
        <w:rPr>
          <w:rFonts w:ascii="Calibri" w:hAnsi="Calibri" w:cs="Calibri"/>
        </w:rPr>
        <w:t xml:space="preserve">osoby </w:t>
      </w:r>
      <w:r w:rsidRPr="00165B60">
        <w:rPr>
          <w:rFonts w:ascii="Calibri" w:hAnsi="Calibri" w:cs="Calibri"/>
        </w:rPr>
        <w:t xml:space="preserve">uczestniczące w </w:t>
      </w:r>
      <w:r w:rsidR="00C006BA" w:rsidRPr="00165B60">
        <w:rPr>
          <w:rFonts w:ascii="Calibri" w:hAnsi="Calibri" w:cs="Calibri"/>
        </w:rPr>
        <w:t>spotkaniu</w:t>
      </w:r>
      <w:r w:rsidR="00B00A35" w:rsidRPr="00165B60">
        <w:rPr>
          <w:rFonts w:ascii="Calibri" w:hAnsi="Calibri" w:cs="Calibri"/>
        </w:rPr>
        <w:t xml:space="preserve"> stacjonarnym</w:t>
      </w:r>
      <w:r w:rsidR="00C006BA" w:rsidRPr="00165B60">
        <w:rPr>
          <w:rFonts w:ascii="Calibri" w:hAnsi="Calibri" w:cs="Calibri"/>
        </w:rPr>
        <w:t xml:space="preserve"> </w:t>
      </w:r>
      <w:r w:rsidRPr="00165B60">
        <w:rPr>
          <w:rFonts w:ascii="Calibri" w:hAnsi="Calibri" w:cs="Calibri"/>
        </w:rPr>
        <w:t>muszą zachowywać bezpieczne odległości oraz używać środki ochrony osobistej.</w:t>
      </w:r>
    </w:p>
    <w:p w14:paraId="54232EB8" w14:textId="74724B52" w:rsidR="00532622" w:rsidRPr="00165B60" w:rsidRDefault="00532622" w:rsidP="009E02E5">
      <w:pPr>
        <w:pStyle w:val="Akapitzlist"/>
        <w:numPr>
          <w:ilvl w:val="0"/>
          <w:numId w:val="15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Papierową komunikację wewnętrzną powinno się zastąpić, w miarę dostępnych na ZUT zasobów teleinformatycznych (platforma Office 365, platforma Dziennik Dokumentów w ramach panel2.zut.edu.pl)</w:t>
      </w:r>
      <w:r w:rsidR="00BD7DF1" w:rsidRPr="00165B60">
        <w:rPr>
          <w:rFonts w:ascii="Calibri" w:hAnsi="Calibri" w:cs="Calibri"/>
        </w:rPr>
        <w:t>,</w:t>
      </w:r>
      <w:r w:rsidRPr="00165B60">
        <w:rPr>
          <w:rFonts w:ascii="Calibri" w:hAnsi="Calibri" w:cs="Calibri"/>
        </w:rPr>
        <w:t xml:space="preserve"> elektronicznymi obiegami dokumentów.</w:t>
      </w:r>
    </w:p>
    <w:p w14:paraId="44159031" w14:textId="02618040" w:rsidR="00A546F8" w:rsidRPr="00165B60" w:rsidRDefault="00A546F8" w:rsidP="009E02E5">
      <w:pPr>
        <w:pStyle w:val="Akapitzlist"/>
        <w:numPr>
          <w:ilvl w:val="0"/>
          <w:numId w:val="15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lastRenderedPageBreak/>
        <w:t>Konkursy i rekrutacje na stanowiska w grupie nauczycieli akademickich i pracowników niebędących nauczycielami akademickimi mogą odbywać się w całości lub częściowo przy pomocy środków komunikacji elektronicznej.</w:t>
      </w:r>
    </w:p>
    <w:p w14:paraId="4CECFF75" w14:textId="56C053AC" w:rsidR="003619DC" w:rsidRPr="00165B60" w:rsidRDefault="003619DC" w:rsidP="009E02E5">
      <w:pPr>
        <w:pStyle w:val="Rozdzia"/>
        <w:spacing w:before="120" w:after="0"/>
        <w:rPr>
          <w:rFonts w:cs="Calibri"/>
        </w:rPr>
      </w:pPr>
      <w:bookmarkStart w:id="23" w:name="_Toc99977911"/>
      <w:r w:rsidRPr="00165B60">
        <w:rPr>
          <w:rFonts w:cs="Calibri"/>
        </w:rPr>
        <w:t>Rozdział VI</w:t>
      </w:r>
      <w:r w:rsidR="00F35232" w:rsidRPr="00165B60">
        <w:rPr>
          <w:rFonts w:cs="Calibri"/>
        </w:rPr>
        <w:br/>
      </w:r>
      <w:bookmarkStart w:id="24" w:name="_Hlk88040465"/>
      <w:bookmarkStart w:id="25" w:name="_Toc41828382"/>
      <w:r w:rsidR="00F35232" w:rsidRPr="00165B60">
        <w:rPr>
          <w:rFonts w:cs="Calibri"/>
        </w:rPr>
        <w:t xml:space="preserve">Postępowanie w przypadku podejrzenia </w:t>
      </w:r>
      <w:r w:rsidR="00002066" w:rsidRPr="00165B60">
        <w:rPr>
          <w:rFonts w:cs="Calibri"/>
        </w:rPr>
        <w:t xml:space="preserve">lub wystąpienia </w:t>
      </w:r>
      <w:r w:rsidR="00F35232" w:rsidRPr="00165B60">
        <w:rPr>
          <w:rFonts w:cs="Calibri"/>
        </w:rPr>
        <w:t>zakażenia</w:t>
      </w:r>
      <w:bookmarkEnd w:id="23"/>
      <w:bookmarkEnd w:id="24"/>
      <w:r w:rsidR="00F35232" w:rsidRPr="00165B60">
        <w:rPr>
          <w:rFonts w:cs="Calibri"/>
        </w:rPr>
        <w:t xml:space="preserve"> </w:t>
      </w:r>
      <w:bookmarkEnd w:id="25"/>
    </w:p>
    <w:p w14:paraId="04841CD5" w14:textId="77777777" w:rsidR="003619DC" w:rsidRPr="00165B60" w:rsidRDefault="003619DC" w:rsidP="000825D0">
      <w:pPr>
        <w:pStyle w:val="paragraf"/>
        <w:keepNext/>
        <w:tabs>
          <w:tab w:val="clear" w:pos="567"/>
        </w:tabs>
        <w:spacing w:before="0"/>
        <w:ind w:firstLine="0"/>
        <w:rPr>
          <w:rFonts w:cs="Calibri"/>
        </w:rPr>
      </w:pPr>
    </w:p>
    <w:p w14:paraId="238C2992" w14:textId="6E897021" w:rsidR="003771D8" w:rsidRPr="00165B60" w:rsidRDefault="003771D8" w:rsidP="009E02E5">
      <w:pPr>
        <w:pStyle w:val="Akapitzlist"/>
        <w:numPr>
          <w:ilvl w:val="0"/>
          <w:numId w:val="16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  <w:strike/>
        </w:rPr>
      </w:pPr>
      <w:bookmarkStart w:id="26" w:name="_Toc41828387"/>
      <w:r w:rsidRPr="00165B60">
        <w:rPr>
          <w:rFonts w:ascii="Calibri" w:hAnsi="Calibri" w:cs="Calibri"/>
        </w:rPr>
        <w:t>Jeżeli uczestnik zajęć</w:t>
      </w:r>
      <w:r w:rsidR="00F35232" w:rsidRPr="00165B60">
        <w:rPr>
          <w:rFonts w:ascii="Calibri" w:hAnsi="Calibri" w:cs="Calibri"/>
        </w:rPr>
        <w:t xml:space="preserve">/pracownik </w:t>
      </w:r>
      <w:r w:rsidRPr="00165B60">
        <w:rPr>
          <w:rFonts w:ascii="Calibri" w:hAnsi="Calibri" w:cs="Calibri"/>
        </w:rPr>
        <w:t>przejawia niepokojące objawy chorobowe (kaszel, gorączka, bóle</w:t>
      </w:r>
      <w:r w:rsidR="009E02E5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mięśni, dreszcze, utrata zmysłu powonienia i smaku), wskazujące na zakażenie SARS CoV-2, należy</w:t>
      </w:r>
      <w:r w:rsidR="000825D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niezwłocznie odsunąć go od zajęć</w:t>
      </w:r>
      <w:r w:rsidR="00315C4E" w:rsidRPr="00165B60">
        <w:rPr>
          <w:rFonts w:ascii="Calibri" w:hAnsi="Calibri" w:cs="Calibri"/>
        </w:rPr>
        <w:t>/pracy</w:t>
      </w:r>
      <w:r w:rsidR="00D22215" w:rsidRPr="00165B60">
        <w:rPr>
          <w:rFonts w:ascii="Calibri" w:hAnsi="Calibri" w:cs="Calibri"/>
        </w:rPr>
        <w:t>.</w:t>
      </w:r>
    </w:p>
    <w:p w14:paraId="532379BD" w14:textId="68A5CB95" w:rsidR="003771D8" w:rsidRPr="00165B60" w:rsidRDefault="003771D8" w:rsidP="009E02E5">
      <w:pPr>
        <w:pStyle w:val="Akapitzlist"/>
        <w:numPr>
          <w:ilvl w:val="0"/>
          <w:numId w:val="16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W przypadku gdy stan zdrowia nie wymaga pomocy PRM (Państwowego Ratownictwa Medycznego), </w:t>
      </w:r>
      <w:r w:rsidR="00F35232" w:rsidRPr="00165B60">
        <w:rPr>
          <w:rFonts w:ascii="Calibri" w:hAnsi="Calibri" w:cs="Calibri"/>
        </w:rPr>
        <w:t>dana</w:t>
      </w:r>
      <w:r w:rsidRPr="00165B60">
        <w:rPr>
          <w:rFonts w:ascii="Calibri" w:hAnsi="Calibri" w:cs="Calibri"/>
        </w:rPr>
        <w:t xml:space="preserve"> osoba powinna udać się do domu transportem indywidualnym, pozostać tam i skorzystać z</w:t>
      </w:r>
      <w:r w:rsidR="000825D0">
        <w:rPr>
          <w:rFonts w:ascii="Calibri" w:hAnsi="Calibri" w:cs="Calibri"/>
        </w:rPr>
        <w:t> </w:t>
      </w:r>
      <w:proofErr w:type="spellStart"/>
      <w:r w:rsidRPr="00165B60">
        <w:rPr>
          <w:rFonts w:ascii="Calibri" w:hAnsi="Calibri" w:cs="Calibri"/>
        </w:rPr>
        <w:t>teleporady</w:t>
      </w:r>
      <w:proofErr w:type="spellEnd"/>
      <w:r w:rsidRPr="00165B60">
        <w:rPr>
          <w:rFonts w:ascii="Calibri" w:hAnsi="Calibri" w:cs="Calibri"/>
        </w:rPr>
        <w:t xml:space="preserve"> medycznej.</w:t>
      </w:r>
    </w:p>
    <w:p w14:paraId="72063A9D" w14:textId="38D4B3AF" w:rsidR="00D22215" w:rsidRPr="00165B60" w:rsidRDefault="003771D8" w:rsidP="009E02E5">
      <w:pPr>
        <w:pStyle w:val="Akapitzlist"/>
        <w:numPr>
          <w:ilvl w:val="0"/>
          <w:numId w:val="16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 sytuacji pogarszania się stanu zdrowia</w:t>
      </w:r>
      <w:r w:rsidR="00F35232" w:rsidRPr="00165B60">
        <w:rPr>
          <w:rFonts w:ascii="Calibri" w:hAnsi="Calibri" w:cs="Calibri"/>
        </w:rPr>
        <w:t xml:space="preserve"> danej</w:t>
      </w:r>
      <w:r w:rsidRPr="00165B60">
        <w:rPr>
          <w:rFonts w:ascii="Calibri" w:hAnsi="Calibri" w:cs="Calibri"/>
        </w:rPr>
        <w:t xml:space="preserve"> osoby należy wezwać pogotowie ratunkowe, celem</w:t>
      </w:r>
      <w:r w:rsidR="000825D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przewiezienia do najbliższego oddziału zakaźnego.</w:t>
      </w:r>
      <w:bookmarkStart w:id="27" w:name="_Hlk88119097"/>
      <w:bookmarkStart w:id="28" w:name="_Hlk88041146"/>
      <w:bookmarkStart w:id="29" w:name="_Hlk88129973"/>
    </w:p>
    <w:p w14:paraId="11880EE7" w14:textId="1EE5D417" w:rsidR="001752CE" w:rsidRPr="00165B60" w:rsidRDefault="00DF0F07" w:rsidP="009E02E5">
      <w:pPr>
        <w:pStyle w:val="Akapitzlist"/>
        <w:numPr>
          <w:ilvl w:val="0"/>
          <w:numId w:val="16"/>
        </w:numPr>
        <w:tabs>
          <w:tab w:val="clear" w:pos="567"/>
        </w:tabs>
        <w:spacing w:after="60"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Dziekan/dyrektor Szkoły Doktorskiej</w:t>
      </w:r>
      <w:r w:rsidR="00B57ADA" w:rsidRPr="00165B60">
        <w:rPr>
          <w:rFonts w:ascii="Calibri" w:hAnsi="Calibri" w:cs="Calibri"/>
        </w:rPr>
        <w:t>/kierownik jednostki organizacyjnej</w:t>
      </w:r>
      <w:r w:rsidRPr="00165B60">
        <w:rPr>
          <w:rFonts w:ascii="Calibri" w:hAnsi="Calibri" w:cs="Calibri"/>
        </w:rPr>
        <w:t xml:space="preserve"> i kierownik Działu Kadr </w:t>
      </w:r>
      <w:r w:rsidR="00325005" w:rsidRPr="00165B60">
        <w:rPr>
          <w:rFonts w:ascii="Calibri" w:hAnsi="Calibri" w:cs="Calibri"/>
        </w:rPr>
        <w:t>mogą wyznaczyć osob</w:t>
      </w:r>
      <w:r w:rsidR="00B57ADA" w:rsidRPr="00165B60">
        <w:rPr>
          <w:rFonts w:ascii="Calibri" w:hAnsi="Calibri" w:cs="Calibri"/>
        </w:rPr>
        <w:t>y</w:t>
      </w:r>
      <w:r w:rsidR="00325005" w:rsidRPr="00165B60">
        <w:rPr>
          <w:rFonts w:ascii="Calibri" w:hAnsi="Calibri" w:cs="Calibri"/>
        </w:rPr>
        <w:t xml:space="preserve"> </w:t>
      </w:r>
      <w:r w:rsidR="00002066" w:rsidRPr="00165B60">
        <w:rPr>
          <w:rFonts w:ascii="Calibri" w:hAnsi="Calibri" w:cs="Calibri"/>
        </w:rPr>
        <w:t>do kontaktu ze stacją sanitarno-epidemiologiczną</w:t>
      </w:r>
      <w:r w:rsidR="00ED19D9" w:rsidRPr="00165B60">
        <w:rPr>
          <w:rFonts w:ascii="Calibri" w:hAnsi="Calibri" w:cs="Calibri"/>
        </w:rPr>
        <w:t>.</w:t>
      </w:r>
      <w:r w:rsidR="000155F9" w:rsidRPr="00165B60">
        <w:rPr>
          <w:rFonts w:ascii="Calibri" w:hAnsi="Calibri" w:cs="Calibri"/>
        </w:rPr>
        <w:t xml:space="preserve"> Informacje o osobach wyznaczonych należy przekazać </w:t>
      </w:r>
      <w:r w:rsidR="00554038" w:rsidRPr="00165B60">
        <w:rPr>
          <w:rFonts w:ascii="Calibri" w:hAnsi="Calibri" w:cs="Calibri"/>
        </w:rPr>
        <w:t xml:space="preserve">Rektorowi na adres </w:t>
      </w:r>
      <w:hyperlink r:id="rId9" w:history="1">
        <w:r w:rsidR="00024528" w:rsidRPr="000825D0">
          <w:rPr>
            <w:rStyle w:val="Hipercze"/>
            <w:rFonts w:ascii="Calibri" w:hAnsi="Calibri" w:cs="Calibri"/>
          </w:rPr>
          <w:t>rektor@zut.edu.pl</w:t>
        </w:r>
      </w:hyperlink>
      <w:r w:rsidR="00024528" w:rsidRPr="00165B60">
        <w:rPr>
          <w:rFonts w:ascii="Calibri" w:hAnsi="Calibri" w:cs="Calibri"/>
        </w:rPr>
        <w:t xml:space="preserve"> w celu udzielenia odpowiednich </w:t>
      </w:r>
      <w:r w:rsidR="001F16DE" w:rsidRPr="00165B60">
        <w:rPr>
          <w:rFonts w:ascii="Calibri" w:hAnsi="Calibri" w:cs="Calibri"/>
        </w:rPr>
        <w:t>pełnomocnictw</w:t>
      </w:r>
      <w:r w:rsidR="00024528" w:rsidRPr="00165B60">
        <w:rPr>
          <w:rFonts w:ascii="Calibri" w:hAnsi="Calibri" w:cs="Calibri"/>
        </w:rPr>
        <w:t>.</w:t>
      </w:r>
    </w:p>
    <w:bookmarkEnd w:id="27"/>
    <w:bookmarkEnd w:id="28"/>
    <w:bookmarkEnd w:id="29"/>
    <w:p w14:paraId="5BC48416" w14:textId="77777777" w:rsidR="00F35232" w:rsidRPr="00165B60" w:rsidRDefault="00F35232" w:rsidP="000825D0">
      <w:pPr>
        <w:pStyle w:val="paragraf"/>
        <w:tabs>
          <w:tab w:val="clear" w:pos="567"/>
        </w:tabs>
        <w:spacing w:before="0"/>
        <w:ind w:firstLine="0"/>
        <w:rPr>
          <w:rFonts w:cs="Calibri"/>
        </w:rPr>
      </w:pPr>
    </w:p>
    <w:p w14:paraId="0E7EABCA" w14:textId="16CCBE76" w:rsidR="003771D8" w:rsidRPr="00165B60" w:rsidRDefault="00731E9C" w:rsidP="000825D0">
      <w:pPr>
        <w:spacing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Dziekan/dyrektor Szkoły Doktorskiej/kierownik jednostki organizacyjnej opracowuje dla swojej jednostki </w:t>
      </w:r>
      <w:r w:rsidR="003771D8" w:rsidRPr="00165B60">
        <w:rPr>
          <w:rFonts w:ascii="Calibri" w:hAnsi="Calibri" w:cs="Calibri"/>
        </w:rPr>
        <w:t xml:space="preserve">procedurę postępowania na wypadek podejrzenia zakażenia </w:t>
      </w:r>
      <w:proofErr w:type="spellStart"/>
      <w:r w:rsidR="003771D8" w:rsidRPr="00165B60">
        <w:rPr>
          <w:rFonts w:ascii="Calibri" w:hAnsi="Calibri" w:cs="Calibri"/>
        </w:rPr>
        <w:t>koronawirusem</w:t>
      </w:r>
      <w:proofErr w:type="spellEnd"/>
      <w:r w:rsidR="003771D8" w:rsidRPr="00165B60">
        <w:rPr>
          <w:rFonts w:ascii="Calibri" w:hAnsi="Calibri" w:cs="Calibri"/>
        </w:rPr>
        <w:t>, która powinna uwzględniać przynajmniej następujące elementy:</w:t>
      </w:r>
    </w:p>
    <w:p w14:paraId="2C912592" w14:textId="5E9657CC" w:rsidR="003771D8" w:rsidRPr="00165B60" w:rsidRDefault="003771D8" w:rsidP="000825D0">
      <w:pPr>
        <w:pStyle w:val="Akapitzlist"/>
        <w:numPr>
          <w:ilvl w:val="0"/>
          <w:numId w:val="3"/>
        </w:numPr>
        <w:tabs>
          <w:tab w:val="clear" w:pos="567"/>
        </w:tabs>
        <w:spacing w:line="360" w:lineRule="auto"/>
        <w:ind w:left="284" w:right="-286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pracownicy oraz studenci powinni zostać poinstruowani, że w przypadku wystąpienia niepokojących objawów nie powinni przychodzić do pracy/na zajęcia. Powinni pozostać w domu i skontaktować się telefonicznie z</w:t>
      </w:r>
      <w:r w:rsidR="00AB7CBF" w:rsidRPr="00165B6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 xml:space="preserve">lekarzem w celu uzyskania </w:t>
      </w:r>
      <w:proofErr w:type="spellStart"/>
      <w:r w:rsidRPr="00165B60">
        <w:rPr>
          <w:rFonts w:ascii="Calibri" w:hAnsi="Calibri" w:cs="Calibri"/>
        </w:rPr>
        <w:t>teleporady</w:t>
      </w:r>
      <w:proofErr w:type="spellEnd"/>
      <w:r w:rsidRPr="00165B60">
        <w:rPr>
          <w:rFonts w:ascii="Calibri" w:hAnsi="Calibri" w:cs="Calibri"/>
        </w:rPr>
        <w:t xml:space="preserve"> medycznej, ew. ze stacją sanitarno-epidemiologiczną, oddziałem zakaźnym, a w razie pogarszania się stanu zdrowia zadzwonić pod nr 999 albo 112;</w:t>
      </w:r>
    </w:p>
    <w:p w14:paraId="575B2CED" w14:textId="77777777" w:rsidR="003771D8" w:rsidRPr="00165B60" w:rsidRDefault="003771D8" w:rsidP="000825D0">
      <w:pPr>
        <w:pStyle w:val="Akapitzlist"/>
        <w:numPr>
          <w:ilvl w:val="0"/>
          <w:numId w:val="3"/>
        </w:numPr>
        <w:tabs>
          <w:tab w:val="clear" w:pos="567"/>
        </w:tabs>
        <w:spacing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zaleca się śledzenie informacji Głównego Inspektora Sanitarnego (</w:t>
      </w:r>
      <w:hyperlink r:id="rId10" w:history="1">
        <w:r w:rsidRPr="000825D0">
          <w:rPr>
            <w:rStyle w:val="Hipercze"/>
            <w:rFonts w:ascii="Calibri" w:hAnsi="Calibri" w:cs="Calibri"/>
          </w:rPr>
          <w:t>www.gis.gov.pl</w:t>
        </w:r>
      </w:hyperlink>
      <w:r w:rsidRPr="00165B60">
        <w:rPr>
          <w:rFonts w:ascii="Calibri" w:hAnsi="Calibri" w:cs="Calibri"/>
        </w:rPr>
        <w:t>) oraz Ministra Zdrowia (www.gov.pl/web/koronawirus), a także obowiązujących przepisów prawa;</w:t>
      </w:r>
    </w:p>
    <w:p w14:paraId="5FD76699" w14:textId="77777777" w:rsidR="003771D8" w:rsidRPr="00165B60" w:rsidRDefault="003771D8" w:rsidP="000825D0">
      <w:pPr>
        <w:pStyle w:val="Akapitzlist"/>
        <w:numPr>
          <w:ilvl w:val="0"/>
          <w:numId w:val="3"/>
        </w:numPr>
        <w:tabs>
          <w:tab w:val="clear" w:pos="567"/>
        </w:tabs>
        <w:spacing w:line="360" w:lineRule="auto"/>
        <w:ind w:left="284" w:right="-286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w przypadku wystąpienia u osoby podczas zajęć niepokojących objawów sugerujących zakażenie </w:t>
      </w:r>
      <w:proofErr w:type="spellStart"/>
      <w:r w:rsidRPr="00165B60">
        <w:rPr>
          <w:rFonts w:ascii="Calibri" w:hAnsi="Calibri" w:cs="Calibri"/>
        </w:rPr>
        <w:t>koronawirusem</w:t>
      </w:r>
      <w:proofErr w:type="spellEnd"/>
      <w:r w:rsidRPr="00165B60">
        <w:rPr>
          <w:rFonts w:ascii="Calibri" w:hAnsi="Calibri" w:cs="Calibri"/>
        </w:rPr>
        <w:t>, kierownik jednostki organizacyjnej niezwłocznie odsuwa ją od pracy, powiadamia właściwą miejscowo stację sanitarno-epidemiologiczną i stosuje się ściśle do wydawanych instrukcji oraz poleceń;</w:t>
      </w:r>
    </w:p>
    <w:p w14:paraId="6587E800" w14:textId="375109F5" w:rsidR="003771D8" w:rsidRPr="00165B60" w:rsidRDefault="003771D8" w:rsidP="000825D0">
      <w:pPr>
        <w:pStyle w:val="Akapitzlist"/>
        <w:numPr>
          <w:ilvl w:val="0"/>
          <w:numId w:val="3"/>
        </w:numPr>
        <w:tabs>
          <w:tab w:val="clear" w:pos="567"/>
        </w:tabs>
        <w:spacing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cały obszar, w którym poruszała się osoba, należy poddać gruntownemu sprzątaniu oraz dezynfekcji powierzchni dotykowych (klamki, poręcze, uchwyty); czynności te są wykonywane przez</w:t>
      </w:r>
      <w:r w:rsidR="000825D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wykwalifikowany oraz odpowiednio do tego celu wyposażony personel;</w:t>
      </w:r>
    </w:p>
    <w:p w14:paraId="6F8D489F" w14:textId="238EC1B6" w:rsidR="008A605D" w:rsidRPr="00165B60" w:rsidRDefault="003771D8" w:rsidP="000825D0">
      <w:pPr>
        <w:pStyle w:val="Akapitzlist"/>
        <w:numPr>
          <w:ilvl w:val="0"/>
          <w:numId w:val="3"/>
        </w:numPr>
        <w:tabs>
          <w:tab w:val="clear" w:pos="567"/>
        </w:tabs>
        <w:spacing w:line="36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należy stosować się do zaleceń państwowego powiatowego inspektora sanitarnego przy ustalaniu, czy</w:t>
      </w:r>
      <w:r w:rsidR="000825D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należy wdrożyć dodatkowe procedury, biorąc pod uwagę zaistniały przypadek</w:t>
      </w:r>
      <w:r w:rsidR="00D22215" w:rsidRPr="00165B60">
        <w:rPr>
          <w:rFonts w:ascii="Calibri" w:hAnsi="Calibri" w:cs="Calibri"/>
        </w:rPr>
        <w:t>.</w:t>
      </w:r>
      <w:r w:rsidR="008A605D" w:rsidRPr="00165B60">
        <w:rPr>
          <w:rFonts w:ascii="Calibri" w:hAnsi="Calibri" w:cs="Calibri"/>
        </w:rPr>
        <w:br w:type="page"/>
      </w:r>
    </w:p>
    <w:bookmarkEnd w:id="8"/>
    <w:bookmarkEnd w:id="26"/>
    <w:p w14:paraId="7FE5514C" w14:textId="67FE728A" w:rsidR="00FD3D7D" w:rsidRPr="00165B60" w:rsidRDefault="00FD3D7D" w:rsidP="00165B60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r w:rsidRPr="00165B60">
        <w:rPr>
          <w:rFonts w:ascii="Calibri" w:eastAsia="Calibri" w:hAnsi="Calibri" w:cs="Calibri"/>
          <w:sz w:val="20"/>
          <w:szCs w:val="20"/>
        </w:rPr>
        <w:lastRenderedPageBreak/>
        <w:t>Załącznik nr 1</w:t>
      </w:r>
      <w:r w:rsidRPr="00165B60">
        <w:rPr>
          <w:rFonts w:ascii="Calibri" w:eastAsia="Calibri" w:hAnsi="Calibri" w:cs="Calibri"/>
          <w:sz w:val="20"/>
          <w:szCs w:val="20"/>
        </w:rPr>
        <w:br/>
        <w:t>do Procedury bezpieczeństwa epidemicznego</w:t>
      </w:r>
      <w:r w:rsidR="002B2B13" w:rsidRPr="00165B60">
        <w:rPr>
          <w:rFonts w:ascii="Calibri" w:eastAsia="Calibri" w:hAnsi="Calibri" w:cs="Calibri"/>
          <w:sz w:val="20"/>
          <w:szCs w:val="20"/>
        </w:rPr>
        <w:t xml:space="preserve"> w ZUT</w:t>
      </w:r>
    </w:p>
    <w:p w14:paraId="1B6CCCEB" w14:textId="3A5CD508" w:rsidR="00FD3D7D" w:rsidRPr="00165B60" w:rsidRDefault="00FD3D7D" w:rsidP="00165B60">
      <w:pPr>
        <w:keepNext/>
        <w:keepLines/>
        <w:tabs>
          <w:tab w:val="clear" w:pos="567"/>
          <w:tab w:val="left" w:pos="397"/>
        </w:tabs>
        <w:spacing w:before="120" w:after="120" w:line="360" w:lineRule="auto"/>
        <w:jc w:val="center"/>
        <w:outlineLvl w:val="0"/>
        <w:rPr>
          <w:rFonts w:ascii="Calibri" w:eastAsia="Yu Gothic Light" w:hAnsi="Calibri" w:cs="Calibri"/>
          <w:b/>
          <w:sz w:val="24"/>
          <w:szCs w:val="32"/>
        </w:rPr>
      </w:pPr>
      <w:bookmarkStart w:id="30" w:name="_Toc99977912"/>
      <w:r w:rsidRPr="00165B60">
        <w:rPr>
          <w:rFonts w:ascii="Calibri" w:eastAsia="Yu Gothic Light" w:hAnsi="Calibri" w:cs="Calibri"/>
          <w:b/>
          <w:sz w:val="24"/>
          <w:szCs w:val="32"/>
        </w:rPr>
        <w:t xml:space="preserve">Zasady zapewnienia bezpieczeństwa epidemicznego </w:t>
      </w:r>
      <w:r w:rsidRPr="00165B60">
        <w:rPr>
          <w:rFonts w:ascii="Calibri" w:eastAsia="Yu Gothic Light" w:hAnsi="Calibri" w:cs="Calibri"/>
          <w:b/>
          <w:sz w:val="24"/>
          <w:szCs w:val="32"/>
        </w:rPr>
        <w:br/>
      </w:r>
      <w:r w:rsidR="00B1231D" w:rsidRPr="00165B60">
        <w:rPr>
          <w:rFonts w:ascii="Calibri" w:eastAsia="Yu Gothic Light" w:hAnsi="Calibri" w:cs="Calibri"/>
          <w:b/>
          <w:sz w:val="24"/>
          <w:szCs w:val="32"/>
        </w:rPr>
        <w:t xml:space="preserve">w </w:t>
      </w:r>
      <w:r w:rsidRPr="00165B60">
        <w:rPr>
          <w:rFonts w:ascii="Calibri" w:eastAsia="Yu Gothic Light" w:hAnsi="Calibri" w:cs="Calibri"/>
          <w:b/>
          <w:sz w:val="24"/>
          <w:szCs w:val="32"/>
        </w:rPr>
        <w:t>Bibliote</w:t>
      </w:r>
      <w:r w:rsidR="00B1231D" w:rsidRPr="00165B60">
        <w:rPr>
          <w:rFonts w:ascii="Calibri" w:eastAsia="Yu Gothic Light" w:hAnsi="Calibri" w:cs="Calibri"/>
          <w:b/>
          <w:sz w:val="24"/>
          <w:szCs w:val="32"/>
        </w:rPr>
        <w:t>ce</w:t>
      </w:r>
      <w:r w:rsidRPr="00165B60">
        <w:rPr>
          <w:rFonts w:ascii="Calibri" w:eastAsia="Yu Gothic Light" w:hAnsi="Calibri" w:cs="Calibri"/>
          <w:b/>
          <w:sz w:val="24"/>
          <w:szCs w:val="32"/>
        </w:rPr>
        <w:t xml:space="preserve"> Głównej ZUT</w:t>
      </w:r>
      <w:bookmarkEnd w:id="30"/>
      <w:r w:rsidRPr="00165B60">
        <w:rPr>
          <w:rFonts w:ascii="Calibri" w:eastAsia="Yu Gothic Light" w:hAnsi="Calibri" w:cs="Calibri"/>
          <w:b/>
          <w:sz w:val="24"/>
          <w:szCs w:val="32"/>
        </w:rPr>
        <w:t xml:space="preserve"> </w:t>
      </w:r>
    </w:p>
    <w:p w14:paraId="6C92C309" w14:textId="550749B0" w:rsidR="00B4225A" w:rsidRPr="00165B60" w:rsidRDefault="00B1231D" w:rsidP="000825D0">
      <w:pPr>
        <w:tabs>
          <w:tab w:val="clear" w:pos="567"/>
        </w:tabs>
        <w:spacing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Zasady zapewnienia bezpieczeństwa epidemicznego mają na celu bezpieczne udostępnianie zbiorów Biblioteki </w:t>
      </w:r>
      <w:r w:rsidR="00B4225A" w:rsidRPr="00165B60">
        <w:rPr>
          <w:rFonts w:ascii="Calibri" w:hAnsi="Calibri" w:cs="Calibri"/>
        </w:rPr>
        <w:t xml:space="preserve">Głównej ZUT i umożliwienie użytkownikom zwrotu oraz </w:t>
      </w:r>
      <w:proofErr w:type="spellStart"/>
      <w:r w:rsidR="00B4225A" w:rsidRPr="00165B60">
        <w:rPr>
          <w:rFonts w:ascii="Calibri" w:hAnsi="Calibri" w:cs="Calibri"/>
        </w:rPr>
        <w:t>wypożyczeń</w:t>
      </w:r>
      <w:proofErr w:type="spellEnd"/>
      <w:r w:rsidR="00B4225A" w:rsidRPr="00165B60">
        <w:rPr>
          <w:rFonts w:ascii="Calibri" w:hAnsi="Calibri" w:cs="Calibri"/>
        </w:rPr>
        <w:t xml:space="preserve"> książek w sposób zapobiegający, przeciwdziałający COVID-19 poprzez wskazanie </w:t>
      </w:r>
      <w:proofErr w:type="spellStart"/>
      <w:r w:rsidR="00B4225A" w:rsidRPr="00165B60">
        <w:rPr>
          <w:rFonts w:ascii="Calibri" w:hAnsi="Calibri" w:cs="Calibri"/>
        </w:rPr>
        <w:t>zachowań</w:t>
      </w:r>
      <w:proofErr w:type="spellEnd"/>
      <w:r w:rsidR="00B4225A" w:rsidRPr="00165B60">
        <w:rPr>
          <w:rFonts w:ascii="Calibri" w:hAnsi="Calibri" w:cs="Calibri"/>
        </w:rPr>
        <w:t xml:space="preserve"> i postępowań użytkowników i</w:t>
      </w:r>
      <w:r w:rsidR="000825D0">
        <w:rPr>
          <w:rFonts w:ascii="Calibri" w:hAnsi="Calibri" w:cs="Calibri"/>
        </w:rPr>
        <w:t> </w:t>
      </w:r>
      <w:r w:rsidR="00B4225A" w:rsidRPr="00165B60">
        <w:rPr>
          <w:rFonts w:ascii="Calibri" w:hAnsi="Calibri" w:cs="Calibri"/>
        </w:rPr>
        <w:t>pracowników oraz organizację pracy w Bibliotece Głównej ZUT w okresie obowiązywania ogłoszonego stanu epidemii na obszarze Rzeczypospolitej Polskiej w związku z zakażeniami wirusem SARS-CoV-2.</w:t>
      </w:r>
    </w:p>
    <w:p w14:paraId="24F17866" w14:textId="77777777" w:rsidR="00B4225A" w:rsidRPr="00165B60" w:rsidRDefault="00B4225A" w:rsidP="000825D0">
      <w:pPr>
        <w:pStyle w:val="Punktyzasad"/>
        <w:rPr>
          <w:rFonts w:cs="Calibri"/>
        </w:rPr>
      </w:pPr>
      <w:bookmarkStart w:id="31" w:name="_Toc99977913"/>
      <w:r w:rsidRPr="00165B60">
        <w:rPr>
          <w:rFonts w:cs="Calibri"/>
        </w:rPr>
        <w:t>Udostępnianie zbiorów i informacji</w:t>
      </w:r>
      <w:bookmarkEnd w:id="31"/>
    </w:p>
    <w:p w14:paraId="5EA4A23E" w14:textId="6A3570F7" w:rsidR="00B4225A" w:rsidRPr="00165B60" w:rsidRDefault="00B4225A" w:rsidP="007B1190">
      <w:pPr>
        <w:pStyle w:val="Akapitzlist"/>
        <w:numPr>
          <w:ilvl w:val="1"/>
          <w:numId w:val="43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wszystkie agendy biblioteczne pracują zgodnie z harmonogramem pracy umieszczonym na stronie internetowej Biblioteki Głównej ZUT (</w:t>
      </w:r>
      <w:hyperlink r:id="rId11" w:history="1">
        <w:r w:rsidR="007B1190" w:rsidRPr="00DB32A4">
          <w:rPr>
            <w:rStyle w:val="Hipercze"/>
            <w:rFonts w:ascii="Calibri" w:hAnsi="Calibri" w:cs="Calibri"/>
          </w:rPr>
          <w:t>https://bg.zut.edu.pl</w:t>
        </w:r>
      </w:hyperlink>
      <w:r w:rsidRPr="00165B60">
        <w:rPr>
          <w:rFonts w:ascii="Calibri" w:hAnsi="Calibri" w:cs="Calibri"/>
        </w:rPr>
        <w:t>);</w:t>
      </w:r>
    </w:p>
    <w:p w14:paraId="6B13B75C" w14:textId="2B7A3CCF" w:rsidR="00B4225A" w:rsidRPr="00165B60" w:rsidRDefault="00AF542D" w:rsidP="007B1190">
      <w:pPr>
        <w:pStyle w:val="Akapitzlist"/>
        <w:numPr>
          <w:ilvl w:val="1"/>
          <w:numId w:val="43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umożliwia </w:t>
      </w:r>
      <w:r w:rsidR="00B4225A" w:rsidRPr="00165B60">
        <w:rPr>
          <w:rFonts w:ascii="Calibri" w:hAnsi="Calibri" w:cs="Calibri"/>
        </w:rPr>
        <w:t>się stacjonarne korzystanie ze wszystkich agend bibliotecznych</w:t>
      </w:r>
      <w:r w:rsidR="00B1231D" w:rsidRPr="00165B60">
        <w:rPr>
          <w:rFonts w:ascii="Calibri" w:hAnsi="Calibri" w:cs="Calibri"/>
        </w:rPr>
        <w:t>;</w:t>
      </w:r>
    </w:p>
    <w:p w14:paraId="175AAFA2" w14:textId="56C06EC0" w:rsidR="00B4225A" w:rsidRPr="00165B60" w:rsidRDefault="00B00291" w:rsidP="007B1190">
      <w:pPr>
        <w:pStyle w:val="Akapitzlist"/>
        <w:numPr>
          <w:ilvl w:val="1"/>
          <w:numId w:val="43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zapewnia się </w:t>
      </w:r>
      <w:r w:rsidR="00B4225A" w:rsidRPr="00165B60">
        <w:rPr>
          <w:rFonts w:ascii="Calibri" w:hAnsi="Calibri" w:cs="Calibri"/>
        </w:rPr>
        <w:t>wolny dostęp do zbiorów;</w:t>
      </w:r>
    </w:p>
    <w:p w14:paraId="0D108B75" w14:textId="2612ED93" w:rsidR="00B4225A" w:rsidRPr="00165B60" w:rsidRDefault="00B00291" w:rsidP="007B1190">
      <w:pPr>
        <w:pStyle w:val="Akapitzlist"/>
        <w:numPr>
          <w:ilvl w:val="1"/>
          <w:numId w:val="43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zapewnia się </w:t>
      </w:r>
      <w:r w:rsidR="00B4225A" w:rsidRPr="00165B60">
        <w:rPr>
          <w:rFonts w:ascii="Calibri" w:hAnsi="Calibri" w:cs="Calibri"/>
        </w:rPr>
        <w:t>dostęp do sal pracy grupowej</w:t>
      </w:r>
      <w:r w:rsidR="00852178" w:rsidRPr="00165B60">
        <w:rPr>
          <w:rFonts w:ascii="Calibri" w:hAnsi="Calibri" w:cs="Calibri"/>
        </w:rPr>
        <w:t>;</w:t>
      </w:r>
    </w:p>
    <w:p w14:paraId="3F30DDFE" w14:textId="6071A8BE" w:rsidR="00852178" w:rsidRPr="00165B60" w:rsidRDefault="00852178" w:rsidP="007B1190">
      <w:pPr>
        <w:pStyle w:val="Akapitzlist"/>
        <w:numPr>
          <w:ilvl w:val="1"/>
          <w:numId w:val="43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praca agend udostępniania może ulec ograniczeniu w zależności od sytuacji epidemicznej w regionie.</w:t>
      </w:r>
    </w:p>
    <w:p w14:paraId="54F9A521" w14:textId="3ADCCDD3" w:rsidR="00B4225A" w:rsidRPr="00165B60" w:rsidRDefault="00B4225A" w:rsidP="000825D0">
      <w:pPr>
        <w:pStyle w:val="Punktyzasad"/>
        <w:rPr>
          <w:rFonts w:cs="Calibri"/>
        </w:rPr>
      </w:pPr>
      <w:bookmarkStart w:id="32" w:name="_Toc99977914"/>
      <w:r w:rsidRPr="00165B60">
        <w:rPr>
          <w:rFonts w:cs="Calibri"/>
        </w:rPr>
        <w:t>Zwrot</w:t>
      </w:r>
      <w:r w:rsidR="000533B6" w:rsidRPr="00165B60">
        <w:rPr>
          <w:rFonts w:cs="Calibri"/>
        </w:rPr>
        <w:t xml:space="preserve">, </w:t>
      </w:r>
      <w:r w:rsidRPr="00165B60">
        <w:rPr>
          <w:rFonts w:cs="Calibri"/>
        </w:rPr>
        <w:t xml:space="preserve">wypożyczenia </w:t>
      </w:r>
      <w:r w:rsidR="000533B6" w:rsidRPr="00165B60">
        <w:rPr>
          <w:rFonts w:cs="Calibri"/>
        </w:rPr>
        <w:t xml:space="preserve">materiałów bibliotecznych oraz przedłużanie </w:t>
      </w:r>
      <w:proofErr w:type="spellStart"/>
      <w:r w:rsidR="000533B6" w:rsidRPr="00165B60">
        <w:rPr>
          <w:rFonts w:cs="Calibri"/>
        </w:rPr>
        <w:t>wypożyczeń</w:t>
      </w:r>
      <w:bookmarkEnd w:id="32"/>
      <w:proofErr w:type="spellEnd"/>
    </w:p>
    <w:p w14:paraId="0840CB98" w14:textId="77777777" w:rsidR="00B4225A" w:rsidRPr="00165B60" w:rsidRDefault="00B4225A" w:rsidP="007B1190">
      <w:pPr>
        <w:pStyle w:val="Akapitzlist"/>
        <w:numPr>
          <w:ilvl w:val="1"/>
          <w:numId w:val="42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zwrócone książki podlegają 3-dniowej kwarantannie tylko w przypadku znaczącego wzrostu liczby zakażeń w regionie (zgodnie z najnowszymi zaleceniami Biblioteki Narodowej);</w:t>
      </w:r>
    </w:p>
    <w:p w14:paraId="3FECAD34" w14:textId="77777777" w:rsidR="00285952" w:rsidRPr="00165B60" w:rsidRDefault="00B4225A" w:rsidP="007B1190">
      <w:pPr>
        <w:pStyle w:val="Akapitzlist"/>
        <w:numPr>
          <w:ilvl w:val="1"/>
          <w:numId w:val="42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 Bibliotece Głównej można zwrócić książki wypożyczone z bibliotek specjalistycznych;</w:t>
      </w:r>
    </w:p>
    <w:p w14:paraId="1F8AB256" w14:textId="5096B00C" w:rsidR="00EE75AA" w:rsidRPr="00165B60" w:rsidRDefault="00EE75AA" w:rsidP="007B1190">
      <w:pPr>
        <w:pStyle w:val="Akapitzlist"/>
        <w:numPr>
          <w:ilvl w:val="1"/>
          <w:numId w:val="42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zwrotu materiałów bibliotecznych dokonuje się samoobsługowo przy stanowisku </w:t>
      </w:r>
      <w:proofErr w:type="spellStart"/>
      <w:r w:rsidRPr="00165B60">
        <w:rPr>
          <w:rFonts w:ascii="Calibri" w:hAnsi="Calibri" w:cs="Calibri"/>
        </w:rPr>
        <w:t>wypożyczeń</w:t>
      </w:r>
      <w:proofErr w:type="spellEnd"/>
      <w:r w:rsidRPr="00165B60">
        <w:rPr>
          <w:rFonts w:ascii="Calibri" w:hAnsi="Calibri" w:cs="Calibri"/>
        </w:rPr>
        <w:t>;</w:t>
      </w:r>
    </w:p>
    <w:p w14:paraId="713E2FE7" w14:textId="42B95F47" w:rsidR="00EE75AA" w:rsidRPr="00165B60" w:rsidRDefault="00EE75AA" w:rsidP="007B1190">
      <w:pPr>
        <w:pStyle w:val="Akapitzlist"/>
        <w:numPr>
          <w:ilvl w:val="1"/>
          <w:numId w:val="42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wypożyczenia książek dokonuje się poprzez internetowe zamówienie w systemie bibliotecznym ALEPH (</w:t>
      </w:r>
      <w:hyperlink r:id="rId12" w:history="1">
        <w:r w:rsidRPr="007B1190">
          <w:rPr>
            <w:rStyle w:val="Hipercze"/>
            <w:rFonts w:ascii="Calibri" w:hAnsi="Calibri" w:cs="Calibri"/>
          </w:rPr>
          <w:t>https://aleph.zut.edu.pl</w:t>
        </w:r>
      </w:hyperlink>
      <w:r w:rsidRPr="00165B60">
        <w:rPr>
          <w:rFonts w:ascii="Calibri" w:hAnsi="Calibri" w:cs="Calibri"/>
        </w:rPr>
        <w:t>) lub bezpośrednio na miejscu, korzystając z wolnego dostępu do</w:t>
      </w:r>
      <w:r w:rsidR="007B119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zbiorów;</w:t>
      </w:r>
    </w:p>
    <w:p w14:paraId="2F6C43B0" w14:textId="77777777" w:rsidR="00B4225A" w:rsidRPr="00165B60" w:rsidRDefault="00B4225A" w:rsidP="007B1190">
      <w:pPr>
        <w:pStyle w:val="Akapitzlist"/>
        <w:numPr>
          <w:ilvl w:val="1"/>
          <w:numId w:val="42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książki zamówione internetowo można odebrać po 30 minutach od złożenia zamówienia.</w:t>
      </w:r>
    </w:p>
    <w:p w14:paraId="676D7F8A" w14:textId="4B56E988" w:rsidR="00B4225A" w:rsidRPr="00165B60" w:rsidRDefault="00B4225A" w:rsidP="007B1190">
      <w:pPr>
        <w:pStyle w:val="Akapitzlist"/>
        <w:numPr>
          <w:ilvl w:val="1"/>
          <w:numId w:val="42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przedłużenia terminu </w:t>
      </w:r>
      <w:proofErr w:type="spellStart"/>
      <w:r w:rsidRPr="00165B60">
        <w:rPr>
          <w:rFonts w:ascii="Calibri" w:hAnsi="Calibri" w:cs="Calibri"/>
        </w:rPr>
        <w:t>wypożyczeń</w:t>
      </w:r>
      <w:proofErr w:type="spellEnd"/>
      <w:r w:rsidRPr="00165B60">
        <w:rPr>
          <w:rFonts w:ascii="Calibri" w:hAnsi="Calibri" w:cs="Calibri"/>
        </w:rPr>
        <w:t xml:space="preserve"> można dokonać za pośrednictwem Wypożyczalni poprzez: email</w:t>
      </w:r>
      <w:r w:rsidR="007B119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>(</w:t>
      </w:r>
      <w:hyperlink r:id="rId13" w:history="1">
        <w:r w:rsidR="007B1190" w:rsidRPr="00DB32A4">
          <w:rPr>
            <w:rStyle w:val="Hipercze"/>
            <w:rFonts w:ascii="Calibri" w:hAnsi="Calibri" w:cs="Calibri"/>
          </w:rPr>
          <w:t>wypozyczalnia@zut.edu.pl</w:t>
        </w:r>
      </w:hyperlink>
      <w:r w:rsidRPr="00165B60">
        <w:rPr>
          <w:rFonts w:ascii="Calibri" w:hAnsi="Calibri" w:cs="Calibri"/>
        </w:rPr>
        <w:t>), kontakt telefoniczny (91 4494293) lub samodzielnie przez</w:t>
      </w:r>
      <w:r w:rsidR="007B119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 xml:space="preserve">internetowy system biblioteczny </w:t>
      </w:r>
      <w:r w:rsidRPr="007B1190">
        <w:rPr>
          <w:rFonts w:ascii="Calibri" w:hAnsi="Calibri" w:cs="Calibri"/>
          <w:lang w:val="en-US"/>
        </w:rPr>
        <w:t>Aleph</w:t>
      </w:r>
      <w:r w:rsidRPr="00165B60">
        <w:rPr>
          <w:rFonts w:ascii="Calibri" w:hAnsi="Calibri" w:cs="Calibri"/>
        </w:rPr>
        <w:t xml:space="preserve"> (</w:t>
      </w:r>
      <w:hyperlink r:id="rId14" w:history="1">
        <w:r w:rsidR="007B1190" w:rsidRPr="00DB32A4">
          <w:rPr>
            <w:rStyle w:val="Hipercze"/>
            <w:rFonts w:ascii="Calibri" w:hAnsi="Calibri" w:cs="Calibri"/>
          </w:rPr>
          <w:t>https://aleph.zut.edu.pl</w:t>
        </w:r>
      </w:hyperlink>
      <w:r w:rsidRPr="00165B60">
        <w:rPr>
          <w:rFonts w:ascii="Calibri" w:hAnsi="Calibri" w:cs="Calibri"/>
        </w:rPr>
        <w:t>);</w:t>
      </w:r>
    </w:p>
    <w:p w14:paraId="6EC2D1B5" w14:textId="62BB1B5B" w:rsidR="00B4225A" w:rsidRPr="00165B60" w:rsidRDefault="00B4225A" w:rsidP="007B1190">
      <w:pPr>
        <w:pStyle w:val="Akapitzlist"/>
        <w:numPr>
          <w:ilvl w:val="1"/>
          <w:numId w:val="42"/>
        </w:numPr>
        <w:tabs>
          <w:tab w:val="clear" w:pos="567"/>
        </w:tabs>
        <w:spacing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w celu przedłużenia </w:t>
      </w:r>
      <w:proofErr w:type="spellStart"/>
      <w:r w:rsidRPr="00165B60">
        <w:rPr>
          <w:rFonts w:ascii="Calibri" w:hAnsi="Calibri" w:cs="Calibri"/>
        </w:rPr>
        <w:t>wypożyczeń</w:t>
      </w:r>
      <w:proofErr w:type="spellEnd"/>
      <w:r w:rsidRPr="00165B60">
        <w:rPr>
          <w:rFonts w:ascii="Calibri" w:hAnsi="Calibri" w:cs="Calibri"/>
        </w:rPr>
        <w:t xml:space="preserve"> materiałów z bibliotek specjalistycznych należy kontaktować się bezpośrednio z właściwą biblioteką</w:t>
      </w:r>
      <w:r w:rsidR="00EE75AA" w:rsidRPr="00165B60">
        <w:rPr>
          <w:rFonts w:ascii="Calibri" w:hAnsi="Calibri" w:cs="Calibri"/>
        </w:rPr>
        <w:t>;</w:t>
      </w:r>
    </w:p>
    <w:p w14:paraId="3F156C7E" w14:textId="5381B6A7" w:rsidR="00EE75AA" w:rsidRPr="00165B60" w:rsidRDefault="00EE75AA" w:rsidP="007B1190">
      <w:pPr>
        <w:pStyle w:val="Akapitzlist"/>
        <w:numPr>
          <w:ilvl w:val="1"/>
          <w:numId w:val="42"/>
        </w:numPr>
        <w:tabs>
          <w:tab w:val="clear" w:pos="567"/>
        </w:tabs>
        <w:spacing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 sytuacji znacznego wzrostu liczby zakażeń w regionie ograniczeniu może ulec dostęp do zbiorów znajdujących się w wolnym dostępie.</w:t>
      </w:r>
    </w:p>
    <w:p w14:paraId="42F40144" w14:textId="77777777" w:rsidR="00B4225A" w:rsidRPr="00165B60" w:rsidRDefault="00B4225A" w:rsidP="000825D0">
      <w:pPr>
        <w:pStyle w:val="Punktyzasad"/>
        <w:keepNext/>
        <w:rPr>
          <w:rFonts w:cs="Calibri"/>
        </w:rPr>
      </w:pPr>
      <w:bookmarkStart w:id="33" w:name="_Toc99977915"/>
      <w:r w:rsidRPr="00165B60">
        <w:rPr>
          <w:rFonts w:cs="Calibri"/>
        </w:rPr>
        <w:lastRenderedPageBreak/>
        <w:t>Inne usługi</w:t>
      </w:r>
      <w:bookmarkEnd w:id="33"/>
    </w:p>
    <w:p w14:paraId="25E178ED" w14:textId="778B6A0D" w:rsidR="00B4225A" w:rsidRPr="00165B60" w:rsidRDefault="00B4225A" w:rsidP="007B1190">
      <w:pPr>
        <w:pStyle w:val="Akapitzlist"/>
        <w:keepNext/>
        <w:numPr>
          <w:ilvl w:val="1"/>
          <w:numId w:val="39"/>
        </w:numPr>
        <w:tabs>
          <w:tab w:val="clear" w:pos="567"/>
        </w:tabs>
        <w:spacing w:line="360" w:lineRule="auto"/>
        <w:ind w:left="567" w:hanging="283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wypożyczenia międzybiblioteczne</w:t>
      </w:r>
    </w:p>
    <w:p w14:paraId="55E8F32A" w14:textId="239B5B88" w:rsidR="00B4225A" w:rsidRPr="00165B60" w:rsidRDefault="00B4225A" w:rsidP="007B1190">
      <w:pPr>
        <w:pStyle w:val="Akapitzlist"/>
        <w:numPr>
          <w:ilvl w:val="2"/>
          <w:numId w:val="41"/>
        </w:numPr>
        <w:tabs>
          <w:tab w:val="clear" w:pos="567"/>
        </w:tabs>
        <w:spacing w:after="60" w:line="360" w:lineRule="auto"/>
        <w:ind w:left="851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odbiór i zwrot </w:t>
      </w:r>
      <w:proofErr w:type="spellStart"/>
      <w:r w:rsidRPr="00165B60">
        <w:rPr>
          <w:rFonts w:ascii="Calibri" w:hAnsi="Calibri" w:cs="Calibri"/>
        </w:rPr>
        <w:t>wypożyczeń</w:t>
      </w:r>
      <w:proofErr w:type="spellEnd"/>
      <w:r w:rsidRPr="00165B60">
        <w:rPr>
          <w:rFonts w:ascii="Calibri" w:hAnsi="Calibri" w:cs="Calibri"/>
        </w:rPr>
        <w:t xml:space="preserve"> międzybibliotecznych odbywa się w Czytelni,</w:t>
      </w:r>
      <w:r w:rsidR="00753369" w:rsidRPr="00165B60">
        <w:rPr>
          <w:rFonts w:ascii="Calibri" w:hAnsi="Calibri" w:cs="Calibri"/>
        </w:rPr>
        <w:t xml:space="preserve"> chyba że nastąpi znaczący wzrost zakażeń w regionie, wówczas odbiór i zwrot odbywać się będą w Wypożyczalni,</w:t>
      </w:r>
    </w:p>
    <w:p w14:paraId="64C56EA4" w14:textId="7DF75335" w:rsidR="00B4225A" w:rsidRPr="00165B60" w:rsidRDefault="00B4225A" w:rsidP="007B1190">
      <w:pPr>
        <w:pStyle w:val="Akapitzlist"/>
        <w:numPr>
          <w:ilvl w:val="2"/>
          <w:numId w:val="41"/>
        </w:numPr>
        <w:tabs>
          <w:tab w:val="clear" w:pos="567"/>
        </w:tabs>
        <w:spacing w:line="360" w:lineRule="auto"/>
        <w:ind w:left="851" w:hanging="284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zamówienia </w:t>
      </w:r>
      <w:r w:rsidR="00446A10" w:rsidRPr="00165B60">
        <w:rPr>
          <w:rFonts w:ascii="Calibri" w:hAnsi="Calibri" w:cs="Calibri"/>
        </w:rPr>
        <w:t xml:space="preserve">powinny być </w:t>
      </w:r>
      <w:r w:rsidRPr="00165B60">
        <w:rPr>
          <w:rFonts w:ascii="Calibri" w:hAnsi="Calibri" w:cs="Calibri"/>
        </w:rPr>
        <w:t xml:space="preserve">dokonywane w systemie bibliotecznym </w:t>
      </w:r>
      <w:r w:rsidRPr="007B1190">
        <w:rPr>
          <w:rFonts w:ascii="Calibri" w:hAnsi="Calibri" w:cs="Calibri"/>
          <w:lang w:val="en-US"/>
        </w:rPr>
        <w:t>Aleph</w:t>
      </w:r>
      <w:r w:rsidRPr="00165B60">
        <w:rPr>
          <w:rFonts w:ascii="Calibri" w:hAnsi="Calibri" w:cs="Calibri"/>
        </w:rPr>
        <w:t xml:space="preserve"> lub pocztą mailową na</w:t>
      </w:r>
      <w:r w:rsidR="007B1190">
        <w:rPr>
          <w:rFonts w:ascii="Calibri" w:hAnsi="Calibri" w:cs="Calibri"/>
        </w:rPr>
        <w:t> </w:t>
      </w:r>
      <w:r w:rsidRPr="00165B60">
        <w:rPr>
          <w:rFonts w:ascii="Calibri" w:hAnsi="Calibri" w:cs="Calibri"/>
        </w:rPr>
        <w:t xml:space="preserve">adres </w:t>
      </w:r>
      <w:hyperlink r:id="rId15" w:history="1">
        <w:r w:rsidRPr="000825D0">
          <w:rPr>
            <w:rStyle w:val="Hipercze"/>
            <w:rFonts w:ascii="Calibri" w:hAnsi="Calibri" w:cs="Calibri"/>
          </w:rPr>
          <w:t>wmb@zut.edu.pl</w:t>
        </w:r>
      </w:hyperlink>
      <w:r w:rsidRPr="00165B60">
        <w:rPr>
          <w:rFonts w:ascii="Calibri" w:hAnsi="Calibri" w:cs="Calibri"/>
        </w:rPr>
        <w:t>;</w:t>
      </w:r>
    </w:p>
    <w:p w14:paraId="3F3986FC" w14:textId="5930A355" w:rsidR="00B4225A" w:rsidRPr="00165B60" w:rsidRDefault="00B4225A" w:rsidP="007B1190">
      <w:pPr>
        <w:pStyle w:val="Akapitzlist"/>
        <w:numPr>
          <w:ilvl w:val="1"/>
          <w:numId w:val="39"/>
        </w:numPr>
        <w:tabs>
          <w:tab w:val="clear" w:pos="567"/>
        </w:tabs>
        <w:spacing w:before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karta obiegowa</w:t>
      </w:r>
      <w:r w:rsidR="003B640D" w:rsidRPr="00165B60">
        <w:rPr>
          <w:rFonts w:ascii="Calibri" w:hAnsi="Calibri" w:cs="Calibri"/>
        </w:rPr>
        <w:t xml:space="preserve"> – </w:t>
      </w:r>
      <w:r w:rsidRPr="00165B60">
        <w:rPr>
          <w:rFonts w:ascii="Calibri" w:hAnsi="Calibri" w:cs="Calibri"/>
        </w:rPr>
        <w:t>w celu ułatwienia uzyskania poświadczenia rozliczenia z Biblioteką Główną ZUT wprowadzono możliwość podstemplowania kart obiegowych w bibliotekach specjalistycznych; warunkiem uzyskania poświadczenia jest brak jakichkolwiek zobowiązań w stosunku do Biblioteki Głównej;</w:t>
      </w:r>
    </w:p>
    <w:p w14:paraId="1CFC38CE" w14:textId="77777777" w:rsidR="00B4225A" w:rsidRPr="00165B60" w:rsidRDefault="00B4225A" w:rsidP="007B1190">
      <w:pPr>
        <w:pStyle w:val="Akapitzlist"/>
        <w:numPr>
          <w:ilvl w:val="1"/>
          <w:numId w:val="39"/>
        </w:numPr>
        <w:tabs>
          <w:tab w:val="clear" w:pos="567"/>
        </w:tabs>
        <w:spacing w:before="60" w:line="360" w:lineRule="auto"/>
        <w:ind w:left="567" w:hanging="283"/>
        <w:contextualSpacing w:val="0"/>
        <w:jc w:val="left"/>
        <w:rPr>
          <w:rFonts w:ascii="Calibri" w:hAnsi="Calibri" w:cs="Calibri"/>
          <w:bCs/>
        </w:rPr>
      </w:pPr>
      <w:r w:rsidRPr="00165B60">
        <w:rPr>
          <w:rFonts w:ascii="Calibri" w:hAnsi="Calibri" w:cs="Calibri"/>
          <w:bCs/>
        </w:rPr>
        <w:t xml:space="preserve">informacja naukowa – usługi informacyjne są świadczone bezpośrednio w </w:t>
      </w:r>
      <w:proofErr w:type="spellStart"/>
      <w:r w:rsidRPr="00165B60">
        <w:rPr>
          <w:rFonts w:ascii="Calibri" w:hAnsi="Calibri" w:cs="Calibri"/>
          <w:bCs/>
        </w:rPr>
        <w:t>Informatorium</w:t>
      </w:r>
      <w:proofErr w:type="spellEnd"/>
      <w:r w:rsidRPr="00165B60">
        <w:rPr>
          <w:rFonts w:ascii="Calibri" w:hAnsi="Calibri" w:cs="Calibri"/>
          <w:bCs/>
        </w:rPr>
        <w:t>, bibliotekach specjalistycznych, pocztą mailową lub telefonicznie:</w:t>
      </w:r>
    </w:p>
    <w:p w14:paraId="131C06B6" w14:textId="2A914DCC" w:rsidR="00B4225A" w:rsidRPr="00165B60" w:rsidRDefault="00B4225A" w:rsidP="007B1190">
      <w:pPr>
        <w:pStyle w:val="Akapitzlist"/>
        <w:numPr>
          <w:ilvl w:val="2"/>
          <w:numId w:val="40"/>
        </w:numPr>
        <w:tabs>
          <w:tab w:val="clear" w:pos="567"/>
        </w:tabs>
        <w:spacing w:line="360" w:lineRule="auto"/>
        <w:ind w:left="851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Ośrodek Informacji i Dokumentacji Naukowej – </w:t>
      </w:r>
      <w:hyperlink r:id="rId16" w:history="1">
        <w:r w:rsidR="000825D0" w:rsidRPr="00DB32A4">
          <w:rPr>
            <w:rStyle w:val="Hipercze"/>
            <w:rFonts w:ascii="Calibri" w:hAnsi="Calibri" w:cs="Calibri"/>
          </w:rPr>
          <w:t>oin@zut.edu.pl</w:t>
        </w:r>
      </w:hyperlink>
      <w:r w:rsidRPr="00165B60">
        <w:rPr>
          <w:rFonts w:ascii="Calibri" w:hAnsi="Calibri" w:cs="Calibri"/>
        </w:rPr>
        <w:t>, tel. 91 449 42 28,</w:t>
      </w:r>
    </w:p>
    <w:p w14:paraId="353A3FB9" w14:textId="13196E47" w:rsidR="00B4225A" w:rsidRPr="00165B60" w:rsidRDefault="00B4225A" w:rsidP="007B1190">
      <w:pPr>
        <w:pStyle w:val="Akapitzlist"/>
        <w:numPr>
          <w:ilvl w:val="2"/>
          <w:numId w:val="40"/>
        </w:numPr>
        <w:tabs>
          <w:tab w:val="clear" w:pos="567"/>
        </w:tabs>
        <w:spacing w:line="360" w:lineRule="auto"/>
        <w:ind w:left="851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Ośrodek Informacji Patentowej i Normalizacyjnej – </w:t>
      </w:r>
      <w:hyperlink r:id="rId17" w:history="1">
        <w:r w:rsidR="000825D0" w:rsidRPr="000825D0">
          <w:rPr>
            <w:rStyle w:val="Hipercze"/>
            <w:rFonts w:ascii="Calibri" w:hAnsi="Calibri" w:cs="Calibri"/>
          </w:rPr>
          <w:t>normyipatenty@zut.edu.pl</w:t>
        </w:r>
      </w:hyperlink>
      <w:r w:rsidRPr="00165B60">
        <w:rPr>
          <w:rFonts w:ascii="Calibri" w:hAnsi="Calibri" w:cs="Calibri"/>
        </w:rPr>
        <w:t>, tel. 91 449 41 93,</w:t>
      </w:r>
    </w:p>
    <w:p w14:paraId="256E3E31" w14:textId="4840CDDB" w:rsidR="00753369" w:rsidRPr="00165B60" w:rsidRDefault="00B4225A" w:rsidP="007B1190">
      <w:pPr>
        <w:pStyle w:val="Akapitzlist"/>
        <w:numPr>
          <w:ilvl w:val="2"/>
          <w:numId w:val="40"/>
        </w:numPr>
        <w:tabs>
          <w:tab w:val="clear" w:pos="567"/>
        </w:tabs>
        <w:spacing w:line="360" w:lineRule="auto"/>
        <w:ind w:left="851" w:right="-144" w:hanging="284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 xml:space="preserve">Oddział Bibliotek Specjalistycznych – </w:t>
      </w:r>
      <w:hyperlink r:id="rId18" w:history="1">
        <w:r w:rsidR="00753369" w:rsidRPr="007B1190">
          <w:rPr>
            <w:rStyle w:val="Hipercze"/>
            <w:rFonts w:ascii="Calibri" w:hAnsi="Calibri" w:cs="Calibri"/>
          </w:rPr>
          <w:t>https://bg.zut.edu.pl/oddzial-bibliotek-specjalistycznych.html</w:t>
        </w:r>
      </w:hyperlink>
      <w:r w:rsidR="00852178" w:rsidRPr="00165B60">
        <w:rPr>
          <w:rFonts w:ascii="Calibri" w:hAnsi="Calibri" w:cs="Calibri"/>
        </w:rPr>
        <w:t>.</w:t>
      </w:r>
    </w:p>
    <w:p w14:paraId="2AB6357B" w14:textId="77777777" w:rsidR="000533B6" w:rsidRPr="00165B60" w:rsidRDefault="000533B6" w:rsidP="000825D0">
      <w:pPr>
        <w:pStyle w:val="Punktyzasad"/>
        <w:rPr>
          <w:rFonts w:cs="Calibri"/>
        </w:rPr>
      </w:pPr>
      <w:bookmarkStart w:id="34" w:name="_Toc99977916"/>
      <w:r w:rsidRPr="00165B60">
        <w:rPr>
          <w:rFonts w:cs="Calibri"/>
        </w:rPr>
        <w:t>Zalecenia sanitarne dla użytkowników</w:t>
      </w:r>
      <w:bookmarkEnd w:id="34"/>
      <w:r w:rsidRPr="00165B60">
        <w:rPr>
          <w:rFonts w:cs="Calibri"/>
        </w:rPr>
        <w:t xml:space="preserve"> </w:t>
      </w:r>
    </w:p>
    <w:p w14:paraId="2B2E748B" w14:textId="36780A3E" w:rsidR="000533B6" w:rsidRPr="00165B60" w:rsidRDefault="000533B6" w:rsidP="000825D0">
      <w:pPr>
        <w:pStyle w:val="Akapitzlist"/>
        <w:numPr>
          <w:ilvl w:val="1"/>
          <w:numId w:val="38"/>
        </w:numPr>
        <w:tabs>
          <w:tab w:val="clear" w:pos="567"/>
        </w:tabs>
        <w:spacing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t>do budynku może wejść wyłącznie osoba</w:t>
      </w:r>
      <w:r w:rsidR="00285952" w:rsidRPr="00165B60">
        <w:rPr>
          <w:rFonts w:ascii="Calibri" w:hAnsi="Calibri" w:cs="Calibri"/>
        </w:rPr>
        <w:t xml:space="preserve"> bez objawów chorobowych (kaszel, gorączka, bóle mięśni, dreszcze, utrata zmysłu powonienia i smaku) wskazujących na zakażenie SARS CoV-2, a także osoba, która nie miała styczności z osobami chorymi na COVID-19.</w:t>
      </w:r>
    </w:p>
    <w:p w14:paraId="53AA8041" w14:textId="77777777" w:rsidR="000533B6" w:rsidRPr="00165B60" w:rsidRDefault="000533B6" w:rsidP="000825D0">
      <w:pPr>
        <w:pStyle w:val="Akapitzlist"/>
        <w:numPr>
          <w:ilvl w:val="1"/>
          <w:numId w:val="38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eastAsia="Times New Roman" w:hAnsi="Calibri" w:cs="Calibri"/>
        </w:rPr>
        <w:t>zapewnia się korzystanie z</w:t>
      </w:r>
      <w:r w:rsidRPr="00165B60">
        <w:rPr>
          <w:rFonts w:ascii="Calibri" w:hAnsi="Calibri" w:cs="Calibri"/>
        </w:rPr>
        <w:t xml:space="preserve"> szafek do przechowywania rzeczy;</w:t>
      </w:r>
    </w:p>
    <w:p w14:paraId="6B515852" w14:textId="26165C71" w:rsidR="000533B6" w:rsidRPr="00165B60" w:rsidRDefault="000533B6" w:rsidP="000825D0">
      <w:pPr>
        <w:pStyle w:val="Akapitzlist"/>
        <w:numPr>
          <w:ilvl w:val="1"/>
          <w:numId w:val="38"/>
        </w:numPr>
        <w:tabs>
          <w:tab w:val="clear" w:pos="567"/>
        </w:tabs>
        <w:spacing w:before="60" w:after="60" w:line="360" w:lineRule="auto"/>
        <w:ind w:left="567" w:hanging="283"/>
        <w:contextualSpacing w:val="0"/>
        <w:jc w:val="left"/>
        <w:rPr>
          <w:rFonts w:ascii="Calibri" w:eastAsiaTheme="majorEastAsia" w:hAnsi="Calibri" w:cs="Calibri"/>
          <w:b/>
          <w:szCs w:val="26"/>
        </w:rPr>
      </w:pPr>
      <w:r w:rsidRPr="00165B60">
        <w:rPr>
          <w:rFonts w:ascii="Calibri" w:hAnsi="Calibri" w:cs="Calibri"/>
        </w:rPr>
        <w:t>osoby, które nie zastosują się do zaleceń sanitarnych, w tym z objawami chorobowymi, nie zostaną obsłużone.</w:t>
      </w:r>
    </w:p>
    <w:p w14:paraId="46B20C03" w14:textId="5A398287" w:rsidR="00B4225A" w:rsidRPr="00165B60" w:rsidRDefault="00B4225A" w:rsidP="000825D0">
      <w:pPr>
        <w:pStyle w:val="Punktyzasad"/>
        <w:rPr>
          <w:rFonts w:cs="Calibri"/>
        </w:rPr>
      </w:pPr>
      <w:bookmarkStart w:id="35" w:name="_Toc99977917"/>
      <w:r w:rsidRPr="00165B60">
        <w:rPr>
          <w:rFonts w:cs="Calibri"/>
        </w:rPr>
        <w:t xml:space="preserve">Zalecenia sanitarne </w:t>
      </w:r>
      <w:r w:rsidR="005229E2" w:rsidRPr="00165B60">
        <w:rPr>
          <w:rFonts w:cs="Calibri"/>
        </w:rPr>
        <w:t>dla</w:t>
      </w:r>
      <w:r w:rsidRPr="00165B60">
        <w:rPr>
          <w:rFonts w:cs="Calibri"/>
          <w:color w:val="FF0000"/>
        </w:rPr>
        <w:t xml:space="preserve"> </w:t>
      </w:r>
      <w:r w:rsidRPr="00165B60">
        <w:rPr>
          <w:rFonts w:cs="Calibri"/>
        </w:rPr>
        <w:t>pracowników</w:t>
      </w:r>
      <w:bookmarkEnd w:id="35"/>
    </w:p>
    <w:p w14:paraId="500BAE9C" w14:textId="47116110" w:rsidR="00B4225A" w:rsidRPr="00165B60" w:rsidRDefault="00B4225A" w:rsidP="000825D0">
      <w:pPr>
        <w:pStyle w:val="Akapitzlist"/>
        <w:numPr>
          <w:ilvl w:val="1"/>
          <w:numId w:val="37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po wejściu do budynku należy zdezynfekować ręce</w:t>
      </w:r>
      <w:r w:rsidR="00AE0E22" w:rsidRPr="00165B60">
        <w:rPr>
          <w:rFonts w:ascii="Calibri" w:eastAsia="Times New Roman" w:hAnsi="Calibri" w:cs="Calibri"/>
          <w:lang w:eastAsia="pl-PL"/>
        </w:rPr>
        <w:t>;</w:t>
      </w:r>
      <w:r w:rsidRPr="00165B60">
        <w:rPr>
          <w:rFonts w:ascii="Calibri" w:eastAsia="Times New Roman" w:hAnsi="Calibri" w:cs="Calibri"/>
          <w:lang w:eastAsia="pl-PL"/>
        </w:rPr>
        <w:t xml:space="preserve"> </w:t>
      </w:r>
      <w:r w:rsidR="00AE0E22" w:rsidRPr="00165B60">
        <w:rPr>
          <w:rFonts w:ascii="Calibri" w:eastAsia="Times New Roman" w:hAnsi="Calibri" w:cs="Calibri"/>
          <w:lang w:eastAsia="pl-PL"/>
        </w:rPr>
        <w:t>p</w:t>
      </w:r>
      <w:r w:rsidRPr="00165B60">
        <w:rPr>
          <w:rFonts w:ascii="Calibri" w:eastAsia="Times New Roman" w:hAnsi="Calibri" w:cs="Calibri"/>
          <w:lang w:eastAsia="pl-PL"/>
        </w:rPr>
        <w:t>ojemniki z płynem do dezynfekcji znajdują się przy każdym wejściu;</w:t>
      </w:r>
    </w:p>
    <w:p w14:paraId="6B366498" w14:textId="5C549903" w:rsidR="00B4225A" w:rsidRPr="00165B60" w:rsidRDefault="00B4225A" w:rsidP="000825D0">
      <w:pPr>
        <w:pStyle w:val="Akapitzlist"/>
        <w:numPr>
          <w:ilvl w:val="1"/>
          <w:numId w:val="37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pracownicy Biblioteki korzystają z sanitariatów znajdujących się w części budynku niedostępnej dla</w:t>
      </w:r>
      <w:r w:rsidR="000825D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użytkowników</w:t>
      </w:r>
      <w:r w:rsidR="00AE0E22" w:rsidRPr="00165B60">
        <w:rPr>
          <w:rFonts w:ascii="Calibri" w:eastAsia="Times New Roman" w:hAnsi="Calibri" w:cs="Calibri"/>
          <w:lang w:eastAsia="pl-PL"/>
        </w:rPr>
        <w:t>;</w:t>
      </w:r>
      <w:r w:rsidRPr="00165B60">
        <w:rPr>
          <w:rFonts w:ascii="Calibri" w:eastAsia="Times New Roman" w:hAnsi="Calibri" w:cs="Calibri"/>
          <w:lang w:eastAsia="pl-PL"/>
        </w:rPr>
        <w:t xml:space="preserve"> </w:t>
      </w:r>
      <w:r w:rsidR="00AE0E22" w:rsidRPr="00165B60">
        <w:rPr>
          <w:rFonts w:ascii="Calibri" w:eastAsia="Times New Roman" w:hAnsi="Calibri" w:cs="Calibri"/>
          <w:lang w:eastAsia="pl-PL"/>
        </w:rPr>
        <w:t>z</w:t>
      </w:r>
      <w:r w:rsidRPr="00165B60">
        <w:rPr>
          <w:rFonts w:ascii="Calibri" w:eastAsia="Times New Roman" w:hAnsi="Calibri" w:cs="Calibri"/>
          <w:lang w:eastAsia="pl-PL"/>
        </w:rPr>
        <w:t>akazuje się korzystania z sanitariatów znajdujących się obok wejścia głównego;</w:t>
      </w:r>
    </w:p>
    <w:p w14:paraId="49B9D5CA" w14:textId="77777777" w:rsidR="00B4225A" w:rsidRPr="00165B60" w:rsidRDefault="00B4225A" w:rsidP="000825D0">
      <w:pPr>
        <w:pStyle w:val="Akapitzlist"/>
        <w:numPr>
          <w:ilvl w:val="1"/>
          <w:numId w:val="37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regularnie często i dokładnie należy myć ręce wodą z mydłem, zgodnie z instrukcją znajdującą się przy umywalce, i dezynfekować dłonie;</w:t>
      </w:r>
    </w:p>
    <w:p w14:paraId="794B84DD" w14:textId="77777777" w:rsidR="00B4225A" w:rsidRPr="00165B60" w:rsidRDefault="00B4225A" w:rsidP="000825D0">
      <w:pPr>
        <w:pStyle w:val="Akapitzlist"/>
        <w:numPr>
          <w:ilvl w:val="1"/>
          <w:numId w:val="37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podczas kaszlu i kichania należy zakryć usta i nos zgiętym łokciem lub chusteczką – jak najszybciej wyrzucić chusteczkę do zamkniętego kosza i umyć ręce;</w:t>
      </w:r>
    </w:p>
    <w:p w14:paraId="6135145C" w14:textId="0509DDFA" w:rsidR="00B4225A" w:rsidRPr="00165B60" w:rsidRDefault="00B4225A" w:rsidP="000825D0">
      <w:pPr>
        <w:pStyle w:val="Akapitzlist"/>
        <w:numPr>
          <w:ilvl w:val="1"/>
          <w:numId w:val="37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należy dołożyć wszelkich starań, aby stanowiska pracy były czyste i higieniczne, szczególnie po</w:t>
      </w:r>
      <w:r w:rsidR="000825D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zakończeniu pracy należy</w:t>
      </w:r>
      <w:r w:rsidRPr="00165B60">
        <w:rPr>
          <w:rFonts w:ascii="Calibri" w:eastAsia="Times New Roman" w:hAnsi="Calibri" w:cs="Calibri"/>
          <w:color w:val="000000" w:themeColor="text1"/>
          <w:lang w:eastAsia="pl-PL"/>
        </w:rPr>
        <w:t xml:space="preserve"> zdezynfekować </w:t>
      </w:r>
      <w:r w:rsidRPr="00165B60">
        <w:rPr>
          <w:rFonts w:ascii="Calibri" w:eastAsia="Times New Roman" w:hAnsi="Calibri" w:cs="Calibri"/>
          <w:lang w:eastAsia="pl-PL"/>
        </w:rPr>
        <w:t>powierzchnie dotykowe, jak słuchawka telefonu, klawiatura i myszka, włączniki świateł czy biurka.</w:t>
      </w:r>
    </w:p>
    <w:p w14:paraId="5DFE3A69" w14:textId="7D13ADD3" w:rsidR="00723D7C" w:rsidRPr="00165B60" w:rsidRDefault="00723D7C" w:rsidP="00165B60">
      <w:pPr>
        <w:tabs>
          <w:tab w:val="clear" w:pos="567"/>
        </w:tabs>
        <w:spacing w:after="160" w:line="360" w:lineRule="auto"/>
        <w:jc w:val="left"/>
        <w:rPr>
          <w:rFonts w:ascii="Calibri" w:hAnsi="Calibri" w:cs="Calibri"/>
        </w:rPr>
      </w:pPr>
      <w:r w:rsidRPr="00165B60">
        <w:rPr>
          <w:rFonts w:ascii="Calibri" w:hAnsi="Calibri" w:cs="Calibri"/>
        </w:rPr>
        <w:br w:type="page"/>
      </w:r>
    </w:p>
    <w:p w14:paraId="385F13DF" w14:textId="6A545088" w:rsidR="007E2399" w:rsidRPr="00165B60" w:rsidRDefault="00723D7C" w:rsidP="00165B60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165B60">
        <w:rPr>
          <w:rFonts w:ascii="Calibri" w:hAnsi="Calibri" w:cs="Calibri"/>
          <w:sz w:val="20"/>
          <w:szCs w:val="20"/>
        </w:rPr>
        <w:lastRenderedPageBreak/>
        <w:t>Załącznik nr 2</w:t>
      </w:r>
      <w:r w:rsidR="000825D0">
        <w:rPr>
          <w:rFonts w:ascii="Calibri" w:hAnsi="Calibri" w:cs="Calibri"/>
          <w:sz w:val="20"/>
          <w:szCs w:val="20"/>
        </w:rPr>
        <w:br/>
      </w:r>
      <w:r w:rsidRPr="00165B60">
        <w:rPr>
          <w:rFonts w:ascii="Calibri" w:hAnsi="Calibri" w:cs="Calibri"/>
          <w:sz w:val="20"/>
          <w:szCs w:val="20"/>
        </w:rPr>
        <w:t>do Procedury</w:t>
      </w:r>
      <w:r w:rsidR="007E2399" w:rsidRPr="00165B60">
        <w:rPr>
          <w:rFonts w:ascii="Calibri" w:hAnsi="Calibri" w:cs="Calibri"/>
        </w:rPr>
        <w:t xml:space="preserve"> </w:t>
      </w:r>
      <w:r w:rsidR="007E2399" w:rsidRPr="00165B60">
        <w:rPr>
          <w:rFonts w:ascii="Calibri" w:hAnsi="Calibri" w:cs="Calibri"/>
          <w:sz w:val="20"/>
          <w:szCs w:val="20"/>
        </w:rPr>
        <w:t>bezpieczeństwa epidemicznego</w:t>
      </w:r>
      <w:r w:rsidR="002B2B13" w:rsidRPr="00165B60">
        <w:rPr>
          <w:rFonts w:ascii="Calibri" w:hAnsi="Calibri" w:cs="Calibri"/>
          <w:sz w:val="20"/>
          <w:szCs w:val="20"/>
        </w:rPr>
        <w:t xml:space="preserve"> w ZUT</w:t>
      </w:r>
    </w:p>
    <w:p w14:paraId="21D10BA0" w14:textId="40C1B776" w:rsidR="005C7510" w:rsidRPr="00165B60" w:rsidRDefault="00663CA1" w:rsidP="00165B60">
      <w:pPr>
        <w:pStyle w:val="Nagwek1"/>
        <w:spacing w:line="360" w:lineRule="auto"/>
        <w:rPr>
          <w:rFonts w:ascii="Calibri" w:hAnsi="Calibri" w:cs="Calibri"/>
        </w:rPr>
      </w:pPr>
      <w:bookmarkStart w:id="36" w:name="_Toc99977918"/>
      <w:r w:rsidRPr="00165B60">
        <w:rPr>
          <w:rFonts w:ascii="Calibri" w:hAnsi="Calibri" w:cs="Calibri"/>
        </w:rPr>
        <w:t xml:space="preserve">Zasady </w:t>
      </w:r>
      <w:r w:rsidR="004520E7" w:rsidRPr="00165B60">
        <w:rPr>
          <w:rFonts w:ascii="Calibri" w:hAnsi="Calibri" w:cs="Calibri"/>
        </w:rPr>
        <w:t xml:space="preserve">zapewnienia </w:t>
      </w:r>
      <w:r w:rsidRPr="00165B60">
        <w:rPr>
          <w:rFonts w:ascii="Calibri" w:hAnsi="Calibri" w:cs="Calibri"/>
        </w:rPr>
        <w:t xml:space="preserve">bezpieczeństwa </w:t>
      </w:r>
      <w:r w:rsidR="005C7510" w:rsidRPr="00165B60">
        <w:rPr>
          <w:rFonts w:ascii="Calibri" w:hAnsi="Calibri" w:cs="Calibri"/>
        </w:rPr>
        <w:t>epidemiczne</w:t>
      </w:r>
      <w:r w:rsidRPr="00165B60">
        <w:rPr>
          <w:rFonts w:ascii="Calibri" w:hAnsi="Calibri" w:cs="Calibri"/>
        </w:rPr>
        <w:t>go</w:t>
      </w:r>
      <w:r w:rsidR="007B23C4" w:rsidRPr="00165B60">
        <w:rPr>
          <w:rFonts w:ascii="Calibri" w:hAnsi="Calibri" w:cs="Calibri"/>
        </w:rPr>
        <w:br/>
      </w:r>
      <w:r w:rsidR="00FC66D1" w:rsidRPr="00165B60">
        <w:rPr>
          <w:rFonts w:ascii="Calibri" w:hAnsi="Calibri" w:cs="Calibri"/>
        </w:rPr>
        <w:t xml:space="preserve">w </w:t>
      </w:r>
      <w:r w:rsidR="001653E0" w:rsidRPr="00165B60">
        <w:rPr>
          <w:rFonts w:ascii="Calibri" w:hAnsi="Calibri" w:cs="Calibri"/>
        </w:rPr>
        <w:t>d</w:t>
      </w:r>
      <w:r w:rsidR="007B23C4" w:rsidRPr="00165B60">
        <w:rPr>
          <w:rFonts w:ascii="Calibri" w:hAnsi="Calibri" w:cs="Calibri"/>
        </w:rPr>
        <w:t>om</w:t>
      </w:r>
      <w:r w:rsidR="00FC66D1" w:rsidRPr="00165B60">
        <w:rPr>
          <w:rFonts w:ascii="Calibri" w:hAnsi="Calibri" w:cs="Calibri"/>
        </w:rPr>
        <w:t>ach</w:t>
      </w:r>
      <w:r w:rsidR="007B23C4" w:rsidRPr="00165B60">
        <w:rPr>
          <w:rFonts w:ascii="Calibri" w:hAnsi="Calibri" w:cs="Calibri"/>
        </w:rPr>
        <w:t xml:space="preserve"> </w:t>
      </w:r>
      <w:r w:rsidR="001653E0" w:rsidRPr="00165B60">
        <w:rPr>
          <w:rFonts w:ascii="Calibri" w:hAnsi="Calibri" w:cs="Calibri"/>
        </w:rPr>
        <w:t>s</w:t>
      </w:r>
      <w:r w:rsidR="007B23C4" w:rsidRPr="00165B60">
        <w:rPr>
          <w:rFonts w:ascii="Calibri" w:hAnsi="Calibri" w:cs="Calibri"/>
        </w:rPr>
        <w:t>tudenckich</w:t>
      </w:r>
      <w:r w:rsidR="00DE15D9" w:rsidRPr="00165B60">
        <w:rPr>
          <w:rFonts w:ascii="Calibri" w:hAnsi="Calibri" w:cs="Calibri"/>
        </w:rPr>
        <w:t xml:space="preserve"> ZUT</w:t>
      </w:r>
      <w:bookmarkEnd w:id="36"/>
    </w:p>
    <w:p w14:paraId="40C938F1" w14:textId="77777777" w:rsidR="00B4225A" w:rsidRPr="00165B60" w:rsidRDefault="00B4225A" w:rsidP="007B1190">
      <w:pPr>
        <w:pStyle w:val="Punktyzasad"/>
        <w:numPr>
          <w:ilvl w:val="0"/>
          <w:numId w:val="44"/>
        </w:numPr>
        <w:ind w:left="284" w:hanging="284"/>
        <w:rPr>
          <w:rFonts w:eastAsia="Times New Roman" w:cs="Calibri"/>
          <w:lang w:eastAsia="pl-PL"/>
        </w:rPr>
      </w:pPr>
      <w:bookmarkStart w:id="37" w:name="_Toc99977919"/>
      <w:r w:rsidRPr="00165B60">
        <w:rPr>
          <w:rFonts w:cs="Calibri"/>
        </w:rPr>
        <w:t>Wytyczne dotyczące zapewnienia bezpieczeństwa w działalności hotelowej</w:t>
      </w:r>
      <w:bookmarkEnd w:id="37"/>
    </w:p>
    <w:p w14:paraId="76996D57" w14:textId="77EA3C6F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umieszczenie na terenie obiektu dozowników z płynem do dezynfekcji rąk dostępnych dla</w:t>
      </w:r>
      <w:r w:rsidR="007B119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mieszkańców, a</w:t>
      </w:r>
      <w:r w:rsidR="00AB7CBF" w:rsidRPr="00165B6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w</w:t>
      </w:r>
      <w:r w:rsidR="00AB7CBF" w:rsidRPr="00165B6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szczególności przy wejściach na teren obiektu, w obszarze portierni, przy</w:t>
      </w:r>
      <w:r w:rsidR="007B119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 xml:space="preserve">wejściu do wind (dotyczy to DS5 i DS </w:t>
      </w:r>
      <w:proofErr w:type="spellStart"/>
      <w:r w:rsidRPr="00165B60">
        <w:rPr>
          <w:rFonts w:ascii="Calibri" w:eastAsia="Times New Roman" w:hAnsi="Calibri" w:cs="Calibri"/>
          <w:lang w:eastAsia="pl-PL"/>
        </w:rPr>
        <w:t>Amicus</w:t>
      </w:r>
      <w:proofErr w:type="spellEnd"/>
      <w:r w:rsidRPr="00165B60">
        <w:rPr>
          <w:rFonts w:ascii="Calibri" w:eastAsia="Times New Roman" w:hAnsi="Calibri" w:cs="Calibri"/>
          <w:lang w:eastAsia="pl-PL"/>
        </w:rPr>
        <w:t>);</w:t>
      </w:r>
    </w:p>
    <w:p w14:paraId="770495C5" w14:textId="3522F769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u w:val="single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wywieszenie w pomieszczeniach sanitarno-higienicznych instrukcji mycia rąk, a przy dozownikach z</w:t>
      </w:r>
      <w:r w:rsidR="007B119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płynem do dezynfekcji – instrukcji prawidłowej dezynfekcji rąk oraz składu chemicznego środka dezynfekującego;</w:t>
      </w:r>
    </w:p>
    <w:p w14:paraId="05F29E61" w14:textId="77777777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color w:val="000000" w:themeColor="text1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 xml:space="preserve">zapewnienie sprzętu i środków oraz monitorowanie codziennych prac porządkowych, ze szczególnym uwzględnieniem dezynfekowania powierzchni dotykowych – poręczy, klamek, włączników światła, uchwytów, poręczy krzeseł i powierzchni płaskich, w tym blatów w pomieszczeniach pracy </w:t>
      </w:r>
      <w:r w:rsidRPr="00165B60">
        <w:rPr>
          <w:rFonts w:ascii="Calibri" w:eastAsia="Times New Roman" w:hAnsi="Calibri" w:cs="Calibri"/>
          <w:color w:val="000000" w:themeColor="text1"/>
          <w:lang w:eastAsia="pl-PL"/>
        </w:rPr>
        <w:t>i w pomieszczeniach socjalnych;</w:t>
      </w:r>
    </w:p>
    <w:p w14:paraId="2DA87AAB" w14:textId="77777777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ograniczenie do minimum czasu przebywania gościa przy portierni; przy portierni powinna być obsługiwana jedna osoba;</w:t>
      </w:r>
    </w:p>
    <w:p w14:paraId="6C95CF67" w14:textId="77777777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bieżące dezynfekowanie ogólnych toalet, wind, blatu na portierni (po każdym gościu), klamek, poręczy, uchwytów, urządzeń w pomieszczeniach socjalnych oraz innych, często dotykanych powierzchni;</w:t>
      </w:r>
    </w:p>
    <w:p w14:paraId="4A42973B" w14:textId="77777777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precyzyjne dozowanie odpowiednich środków myjących;</w:t>
      </w:r>
    </w:p>
    <w:p w14:paraId="77B0932A" w14:textId="02E3B7D8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color w:val="000000" w:themeColor="text1"/>
          <w:lang w:eastAsia="pl-PL"/>
        </w:rPr>
        <w:t xml:space="preserve">pokoje po wymeldowaniu gości powinny być poddane rutynowemu sprzątaniu i dezynfekcji </w:t>
      </w:r>
      <w:r w:rsidRPr="00165B60">
        <w:rPr>
          <w:rFonts w:ascii="Calibri" w:eastAsia="Times New Roman" w:hAnsi="Calibri" w:cs="Calibri"/>
          <w:lang w:eastAsia="pl-PL"/>
        </w:rPr>
        <w:t>wszystkich powierzchni dotykowych (w tym oparcia krzeseł), sprzętu (np. piloty) i łazienki oraz</w:t>
      </w:r>
      <w:r w:rsidR="007B119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gruntowne wywietrzenie pomieszczenia;</w:t>
      </w:r>
    </w:p>
    <w:p w14:paraId="4E8A6BED" w14:textId="77777777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dokonywane jest systematyczne wietrzenie wszystkich pomieszczeń ogólnego użytku w obiekcie;</w:t>
      </w:r>
    </w:p>
    <w:p w14:paraId="5A013793" w14:textId="199C9354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umieszczenie w dostępnym miejscu numerów telefonów do stacji sanitarno-epidemiologicznej, służb</w:t>
      </w:r>
      <w:r w:rsidR="007B1190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medycznych;</w:t>
      </w:r>
    </w:p>
    <w:p w14:paraId="7BBDE59B" w14:textId="77777777" w:rsidR="00B4225A" w:rsidRPr="00165B60" w:rsidRDefault="00B4225A" w:rsidP="007B1190">
      <w:pPr>
        <w:pStyle w:val="Akapitzlist"/>
        <w:numPr>
          <w:ilvl w:val="1"/>
          <w:numId w:val="45"/>
        </w:numPr>
        <w:tabs>
          <w:tab w:val="clear" w:pos="567"/>
        </w:tabs>
        <w:spacing w:after="60" w:line="360" w:lineRule="auto"/>
        <w:ind w:left="567" w:hanging="283"/>
        <w:contextualSpacing w:val="0"/>
        <w:jc w:val="left"/>
        <w:rPr>
          <w:rFonts w:ascii="Calibri" w:hAnsi="Calibri" w:cs="Calibri"/>
        </w:rPr>
      </w:pPr>
      <w:r w:rsidRPr="00165B60">
        <w:rPr>
          <w:rFonts w:ascii="Calibri" w:eastAsia="Times New Roman" w:hAnsi="Calibri" w:cs="Calibri"/>
          <w:lang w:eastAsia="pl-PL"/>
        </w:rPr>
        <w:t>informowanie wszystkich gości oraz potencjalnych klientów obiektu o procedurach bezpieczeństwa zastosowanych w związku z zapobieganiem zakażeniom wirusem SARS-CoV-2 w danym obiekcie.</w:t>
      </w:r>
    </w:p>
    <w:p w14:paraId="3F1E5808" w14:textId="686129EB" w:rsidR="00B4225A" w:rsidRPr="00165B60" w:rsidRDefault="00B4225A" w:rsidP="007B1190">
      <w:pPr>
        <w:pStyle w:val="Punktyzasad"/>
        <w:numPr>
          <w:ilvl w:val="0"/>
          <w:numId w:val="44"/>
        </w:numPr>
        <w:ind w:left="284" w:hanging="284"/>
        <w:rPr>
          <w:rFonts w:cs="Calibri"/>
        </w:rPr>
      </w:pPr>
      <w:bookmarkStart w:id="38" w:name="_Toc99977920"/>
      <w:r w:rsidRPr="00165B60">
        <w:rPr>
          <w:rFonts w:cs="Calibri"/>
        </w:rPr>
        <w:t xml:space="preserve">Zalecenia </w:t>
      </w:r>
      <w:r w:rsidR="00954060" w:rsidRPr="00165B60">
        <w:rPr>
          <w:rFonts w:cs="Calibri"/>
        </w:rPr>
        <w:t xml:space="preserve">sanitarne </w:t>
      </w:r>
      <w:r w:rsidRPr="00165B60">
        <w:rPr>
          <w:rFonts w:cs="Calibri"/>
        </w:rPr>
        <w:t>dla pracowników</w:t>
      </w:r>
      <w:bookmarkEnd w:id="38"/>
    </w:p>
    <w:p w14:paraId="0A23F3F7" w14:textId="123C714A" w:rsidR="00B4225A" w:rsidRPr="00165B60" w:rsidRDefault="00B4225A" w:rsidP="005376A7">
      <w:pPr>
        <w:numPr>
          <w:ilvl w:val="1"/>
          <w:numId w:val="46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przed rozpoczęciem pracy, tuż po przyjściu do pracy należy umyć ręce wodą z mydłem, a następnie zdezynfekować;</w:t>
      </w:r>
    </w:p>
    <w:p w14:paraId="273D5DEA" w14:textId="77777777" w:rsidR="00B4225A" w:rsidRPr="00165B60" w:rsidRDefault="00B4225A" w:rsidP="005376A7">
      <w:pPr>
        <w:numPr>
          <w:ilvl w:val="1"/>
          <w:numId w:val="46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należy często i dokładnie myć ręce wodą z mydłem, zgodnie z instrukcją znajdującą się przy umywalce i dezynfekować osuszone dłonie odpowiednim środkiem;</w:t>
      </w:r>
    </w:p>
    <w:p w14:paraId="784894F9" w14:textId="77777777" w:rsidR="00B4225A" w:rsidRPr="00165B60" w:rsidRDefault="00B4225A" w:rsidP="005376A7">
      <w:pPr>
        <w:numPr>
          <w:ilvl w:val="1"/>
          <w:numId w:val="46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lastRenderedPageBreak/>
        <w:t>podczas kaszlu i kichania należy zakryć usta i nos zgiętym łokciem lub chusteczką – jak najszybciej wyrzucić chusteczkę do zamkniętego kosza i umyć ręce;</w:t>
      </w:r>
    </w:p>
    <w:p w14:paraId="138812CA" w14:textId="77777777" w:rsidR="00B4225A" w:rsidRPr="00165B60" w:rsidRDefault="00B4225A" w:rsidP="005376A7">
      <w:pPr>
        <w:numPr>
          <w:ilvl w:val="1"/>
          <w:numId w:val="46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należy starać się nie dotykać dłońmi okolic twarzy, zwłaszcza ust, nosa i oczu;</w:t>
      </w:r>
    </w:p>
    <w:p w14:paraId="66458C73" w14:textId="4B8A5282" w:rsidR="00B4225A" w:rsidRPr="00165B60" w:rsidRDefault="00B4225A" w:rsidP="005376A7">
      <w:pPr>
        <w:numPr>
          <w:ilvl w:val="1"/>
          <w:numId w:val="46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należy dołożyć wszelkich starań, aby stanowiska pracy były czyste i higieniczne, szczególnie po</w:t>
      </w:r>
      <w:r w:rsidR="005376A7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>zakończeniu pracy należy zdezynfekować powierzchne dotykowe, jak słuchawka telefonu, klawiatura i myszka, włączniki świateł czy biurka;</w:t>
      </w:r>
    </w:p>
    <w:p w14:paraId="1529F30B" w14:textId="77777777" w:rsidR="00B4225A" w:rsidRPr="00165B60" w:rsidRDefault="00B4225A" w:rsidP="005376A7">
      <w:pPr>
        <w:numPr>
          <w:ilvl w:val="1"/>
          <w:numId w:val="46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należy regularnie (kilka razy w ciągu dnia) czyścić powierzchnie wspólne, z którymi stykają się mieszkańcy, np. klamki drzwi wejściowych, poręcze, blaty, oparcia krzeseł.</w:t>
      </w:r>
    </w:p>
    <w:p w14:paraId="055DA99E" w14:textId="2F19E251" w:rsidR="00B4225A" w:rsidRPr="00165B60" w:rsidRDefault="00B4225A" w:rsidP="007B1190">
      <w:pPr>
        <w:pStyle w:val="Punktyzasad"/>
        <w:numPr>
          <w:ilvl w:val="0"/>
          <w:numId w:val="44"/>
        </w:numPr>
        <w:ind w:left="284" w:hanging="284"/>
        <w:rPr>
          <w:rFonts w:cs="Calibri"/>
          <w:lang w:eastAsia="pl-PL"/>
        </w:rPr>
      </w:pPr>
      <w:bookmarkStart w:id="39" w:name="_Toc99977921"/>
      <w:r w:rsidRPr="00165B60">
        <w:rPr>
          <w:rFonts w:cs="Calibri"/>
        </w:rPr>
        <w:t>Zapewnienie</w:t>
      </w:r>
      <w:r w:rsidRPr="00165B60">
        <w:rPr>
          <w:rFonts w:cs="Calibri"/>
          <w:lang w:eastAsia="pl-PL"/>
        </w:rPr>
        <w:t xml:space="preserve"> </w:t>
      </w:r>
      <w:r w:rsidRPr="00165B60">
        <w:rPr>
          <w:rFonts w:cs="Calibri"/>
        </w:rPr>
        <w:t>bezpieczeństwa</w:t>
      </w:r>
      <w:r w:rsidRPr="00165B60">
        <w:rPr>
          <w:rFonts w:cs="Calibri"/>
          <w:lang w:eastAsia="pl-PL"/>
        </w:rPr>
        <w:t xml:space="preserve"> mieszkańców</w:t>
      </w:r>
      <w:bookmarkEnd w:id="39"/>
      <w:r w:rsidRPr="00165B60">
        <w:rPr>
          <w:rFonts w:cs="Calibri"/>
          <w:lang w:eastAsia="pl-PL"/>
        </w:rPr>
        <w:t xml:space="preserve"> </w:t>
      </w:r>
    </w:p>
    <w:p w14:paraId="50A6578A" w14:textId="77777777" w:rsidR="00B4225A" w:rsidRPr="00165B60" w:rsidRDefault="00B4225A" w:rsidP="005376A7">
      <w:pPr>
        <w:numPr>
          <w:ilvl w:val="1"/>
          <w:numId w:val="47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zapewnienie mieszkańcom domów studenckich dostępu do środków do dezynfekcji; wywieszenie w widocznych miejscach informacji o konieczności ścisłego przestrzegania Procedury</w:t>
      </w:r>
      <w:r w:rsidRPr="00165B60">
        <w:rPr>
          <w:rFonts w:ascii="Calibri" w:hAnsi="Calibri" w:cs="Calibri"/>
        </w:rPr>
        <w:t xml:space="preserve"> </w:t>
      </w:r>
      <w:r w:rsidRPr="00165B60">
        <w:rPr>
          <w:rFonts w:ascii="Calibri" w:eastAsia="Times New Roman" w:hAnsi="Calibri" w:cs="Calibri"/>
          <w:lang w:eastAsia="pl-PL"/>
        </w:rPr>
        <w:t>bezpieczeństwa epidemicznego określonej niniejszym zarządzeniem;</w:t>
      </w:r>
    </w:p>
    <w:p w14:paraId="18791EC7" w14:textId="652B5C92" w:rsidR="00B4225A" w:rsidRPr="00165B60" w:rsidRDefault="00B4225A" w:rsidP="005376A7">
      <w:pPr>
        <w:numPr>
          <w:ilvl w:val="1"/>
          <w:numId w:val="47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wywieszenie w pomieszczeniach sanitarno-higienicznych instrukcji dotyczących mycia rąk, a przy</w:t>
      </w:r>
      <w:r w:rsidR="005376A7">
        <w:rPr>
          <w:rFonts w:ascii="Calibri" w:eastAsia="Times New Roman" w:hAnsi="Calibri" w:cs="Calibri"/>
          <w:lang w:eastAsia="pl-PL"/>
        </w:rPr>
        <w:t> </w:t>
      </w:r>
      <w:r w:rsidRPr="00165B60">
        <w:rPr>
          <w:rFonts w:ascii="Calibri" w:eastAsia="Times New Roman" w:hAnsi="Calibri" w:cs="Calibri"/>
          <w:lang w:eastAsia="pl-PL"/>
        </w:rPr>
        <w:t xml:space="preserve">dozownikach z płynem do dezynfekcji – instrukcji dezynfekcji rąk oraz składu chemicznego środka dezynfekującego;  </w:t>
      </w:r>
    </w:p>
    <w:p w14:paraId="799E835E" w14:textId="77777777" w:rsidR="00B4225A" w:rsidRPr="00165B60" w:rsidRDefault="00B4225A" w:rsidP="005376A7">
      <w:pPr>
        <w:numPr>
          <w:ilvl w:val="1"/>
          <w:numId w:val="47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umieszczenie w widocznym miejscu numerów telefonów do stacji sanitarno-epidemiologicznej i służb medycznych;</w:t>
      </w:r>
    </w:p>
    <w:p w14:paraId="5122AD80" w14:textId="77777777" w:rsidR="00B4225A" w:rsidRPr="00165B60" w:rsidRDefault="00B4225A" w:rsidP="005376A7">
      <w:pPr>
        <w:numPr>
          <w:ilvl w:val="1"/>
          <w:numId w:val="47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zapewnienie sprzętu i środków oraz monitorowanie codziennych prac porządkowych, ze szczególnym uwzględnieniem bieżącego dezynfekowania powierzchni dotykowych – wind, poręczy, klamek, włączników światła, uchwytów, powierzchni płaskich, w tym blatów w pomieszczeniach kuchennych;</w:t>
      </w:r>
    </w:p>
    <w:p w14:paraId="17C43903" w14:textId="77777777" w:rsidR="00C65CAB" w:rsidRPr="00165B60" w:rsidRDefault="00B4225A" w:rsidP="005376A7">
      <w:pPr>
        <w:numPr>
          <w:ilvl w:val="1"/>
          <w:numId w:val="47"/>
        </w:numPr>
        <w:tabs>
          <w:tab w:val="clear" w:pos="567"/>
        </w:tabs>
        <w:spacing w:after="60" w:line="360" w:lineRule="auto"/>
        <w:ind w:left="567" w:hanging="283"/>
        <w:jc w:val="left"/>
        <w:rPr>
          <w:rFonts w:ascii="Calibri" w:eastAsia="Times New Roman" w:hAnsi="Calibri" w:cs="Calibri"/>
          <w:lang w:eastAsia="pl-PL"/>
        </w:rPr>
      </w:pPr>
      <w:r w:rsidRPr="00165B60">
        <w:rPr>
          <w:rFonts w:ascii="Calibri" w:eastAsia="Times New Roman" w:hAnsi="Calibri" w:cs="Calibri"/>
          <w:lang w:eastAsia="pl-PL"/>
        </w:rPr>
        <w:t>Administracja domu studenckiego zobowiązana jest do prowadzenia rejestru gości odwiedzających mieszkańców domu studenckiego</w:t>
      </w:r>
      <w:r w:rsidR="00285952" w:rsidRPr="00165B60">
        <w:rPr>
          <w:rFonts w:ascii="Calibri" w:eastAsia="Times New Roman" w:hAnsi="Calibri" w:cs="Calibri"/>
          <w:lang w:eastAsia="pl-PL"/>
        </w:rPr>
        <w:t>.</w:t>
      </w:r>
    </w:p>
    <w:sectPr w:rsidR="00C65CAB" w:rsidRPr="00165B60" w:rsidSect="00C108DA">
      <w:footerReference w:type="default" r:id="rId19"/>
      <w:pgSz w:w="11906" w:h="16838"/>
      <w:pgMar w:top="567" w:right="851" w:bottom="567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5BAE" w14:textId="77777777" w:rsidR="00CD4B20" w:rsidRDefault="00CD4B20" w:rsidP="002323F1">
      <w:pPr>
        <w:spacing w:line="240" w:lineRule="auto"/>
      </w:pPr>
      <w:r>
        <w:separator/>
      </w:r>
    </w:p>
  </w:endnote>
  <w:endnote w:type="continuationSeparator" w:id="0">
    <w:p w14:paraId="5379ACB5" w14:textId="77777777" w:rsidR="00CD4B20" w:rsidRDefault="00CD4B20" w:rsidP="002323F1">
      <w:pPr>
        <w:spacing w:line="240" w:lineRule="auto"/>
      </w:pPr>
      <w:r>
        <w:continuationSeparator/>
      </w:r>
    </w:p>
  </w:endnote>
  <w:endnote w:type="continuationNotice" w:id="1">
    <w:p w14:paraId="1C0EA3C7" w14:textId="77777777" w:rsidR="00CD4B20" w:rsidRDefault="00CD4B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6644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72A7A796" w14:textId="0A768FCD" w:rsidR="00F766F0" w:rsidRPr="005376A7" w:rsidRDefault="00F766F0" w:rsidP="0061708D">
        <w:pPr>
          <w:pStyle w:val="Stopka"/>
          <w:spacing w:before="120"/>
          <w:jc w:val="right"/>
          <w:rPr>
            <w:rFonts w:ascii="Calibri" w:hAnsi="Calibri" w:cs="Calibri"/>
            <w:sz w:val="18"/>
            <w:szCs w:val="18"/>
          </w:rPr>
        </w:pPr>
        <w:r w:rsidRPr="005376A7">
          <w:rPr>
            <w:rFonts w:ascii="Calibri" w:hAnsi="Calibri" w:cs="Calibri"/>
            <w:sz w:val="18"/>
            <w:szCs w:val="18"/>
          </w:rPr>
          <w:fldChar w:fldCharType="begin"/>
        </w:r>
        <w:r w:rsidRPr="005376A7">
          <w:rPr>
            <w:rFonts w:ascii="Calibri" w:hAnsi="Calibri" w:cs="Calibri"/>
            <w:sz w:val="18"/>
            <w:szCs w:val="18"/>
          </w:rPr>
          <w:instrText>PAGE   \* MERGEFORMAT</w:instrText>
        </w:r>
        <w:r w:rsidRPr="005376A7">
          <w:rPr>
            <w:rFonts w:ascii="Calibri" w:hAnsi="Calibri" w:cs="Calibri"/>
            <w:sz w:val="18"/>
            <w:szCs w:val="18"/>
          </w:rPr>
          <w:fldChar w:fldCharType="separate"/>
        </w:r>
        <w:r w:rsidRPr="005376A7">
          <w:rPr>
            <w:rFonts w:ascii="Calibri" w:hAnsi="Calibri" w:cs="Calibri"/>
            <w:noProof/>
            <w:sz w:val="18"/>
            <w:szCs w:val="18"/>
          </w:rPr>
          <w:t>15</w:t>
        </w:r>
        <w:r w:rsidRPr="005376A7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78F7" w14:textId="77777777" w:rsidR="00CD4B20" w:rsidRDefault="00CD4B20" w:rsidP="002323F1">
      <w:pPr>
        <w:spacing w:line="240" w:lineRule="auto"/>
      </w:pPr>
      <w:r>
        <w:separator/>
      </w:r>
    </w:p>
  </w:footnote>
  <w:footnote w:type="continuationSeparator" w:id="0">
    <w:p w14:paraId="320B34CE" w14:textId="77777777" w:rsidR="00CD4B20" w:rsidRDefault="00CD4B20" w:rsidP="002323F1">
      <w:pPr>
        <w:spacing w:line="240" w:lineRule="auto"/>
      </w:pPr>
      <w:r>
        <w:continuationSeparator/>
      </w:r>
    </w:p>
  </w:footnote>
  <w:footnote w:type="continuationNotice" w:id="1">
    <w:p w14:paraId="4F9777EA" w14:textId="77777777" w:rsidR="00CD4B20" w:rsidRDefault="00CD4B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3" w15:restartNumberingAfterBreak="0">
    <w:nsid w:val="0C0E1E72"/>
    <w:multiLevelType w:val="hybridMultilevel"/>
    <w:tmpl w:val="FA205E68"/>
    <w:lvl w:ilvl="0" w:tplc="398AAB1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67439"/>
    <w:multiLevelType w:val="hybridMultilevel"/>
    <w:tmpl w:val="B6964312"/>
    <w:lvl w:ilvl="0" w:tplc="96C4762A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6835"/>
    <w:multiLevelType w:val="hybridMultilevel"/>
    <w:tmpl w:val="A15CE91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B670412"/>
    <w:multiLevelType w:val="hybridMultilevel"/>
    <w:tmpl w:val="89A8965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36D"/>
    <w:multiLevelType w:val="hybridMultilevel"/>
    <w:tmpl w:val="5ED48228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9ACAD964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745567"/>
    <w:multiLevelType w:val="multilevel"/>
    <w:tmpl w:val="4718C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B78A7"/>
    <w:multiLevelType w:val="hybridMultilevel"/>
    <w:tmpl w:val="92B6D27A"/>
    <w:lvl w:ilvl="0" w:tplc="2E68CE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393ECA"/>
    <w:multiLevelType w:val="hybridMultilevel"/>
    <w:tmpl w:val="390AC7E6"/>
    <w:lvl w:ilvl="0" w:tplc="392839A0">
      <w:start w:val="1"/>
      <w:numFmt w:val="decimal"/>
      <w:pStyle w:val="Punkty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969D1"/>
    <w:multiLevelType w:val="hybridMultilevel"/>
    <w:tmpl w:val="CA0E0D28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007428B"/>
    <w:multiLevelType w:val="hybridMultilevel"/>
    <w:tmpl w:val="B170855E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B4B4F"/>
    <w:multiLevelType w:val="hybridMultilevel"/>
    <w:tmpl w:val="875A25FA"/>
    <w:lvl w:ilvl="0" w:tplc="55E00EA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21097"/>
    <w:multiLevelType w:val="hybridMultilevel"/>
    <w:tmpl w:val="8A1251C8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FF8AEEA">
      <w:start w:val="1"/>
      <w:numFmt w:val="bullet"/>
      <w:lvlText w:val="−"/>
      <w:lvlJc w:val="left"/>
      <w:pPr>
        <w:ind w:left="2367" w:hanging="360"/>
      </w:pPr>
      <w:rPr>
        <w:rFonts w:ascii="Times New Roman" w:hAnsi="Times New Roman" w:cs="Times New Roman" w:hint="default"/>
        <w:strike w:val="0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9E6519"/>
    <w:multiLevelType w:val="hybridMultilevel"/>
    <w:tmpl w:val="0E88F7D2"/>
    <w:lvl w:ilvl="0" w:tplc="C51ECCC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A6BE8"/>
    <w:multiLevelType w:val="hybridMultilevel"/>
    <w:tmpl w:val="15EEB062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61317"/>
    <w:multiLevelType w:val="hybridMultilevel"/>
    <w:tmpl w:val="248A4B4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1A741E"/>
    <w:multiLevelType w:val="hybridMultilevel"/>
    <w:tmpl w:val="3232084A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A24E89"/>
    <w:multiLevelType w:val="hybridMultilevel"/>
    <w:tmpl w:val="B13257C6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95551"/>
    <w:multiLevelType w:val="hybridMultilevel"/>
    <w:tmpl w:val="A068256C"/>
    <w:lvl w:ilvl="0" w:tplc="FA425D2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E1106"/>
    <w:multiLevelType w:val="hybridMultilevel"/>
    <w:tmpl w:val="80944E08"/>
    <w:lvl w:ilvl="0" w:tplc="16BC814C">
      <w:start w:val="1"/>
      <w:numFmt w:val="decimal"/>
      <w:pStyle w:val="Punktyzasad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9A55E0"/>
    <w:multiLevelType w:val="hybridMultilevel"/>
    <w:tmpl w:val="C7CA464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572C69D3"/>
    <w:multiLevelType w:val="hybridMultilevel"/>
    <w:tmpl w:val="1A6CE4FE"/>
    <w:lvl w:ilvl="0" w:tplc="869ECC0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F21200"/>
    <w:multiLevelType w:val="hybridMultilevel"/>
    <w:tmpl w:val="E97E2A46"/>
    <w:lvl w:ilvl="0" w:tplc="2DC2DA0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535106"/>
    <w:multiLevelType w:val="hybridMultilevel"/>
    <w:tmpl w:val="4A121C48"/>
    <w:lvl w:ilvl="0" w:tplc="04150017">
      <w:start w:val="1"/>
      <w:numFmt w:val="lowerLetter"/>
      <w:lvlText w:val="%1)"/>
      <w:lvlJc w:val="left"/>
      <w:pPr>
        <w:ind w:left="77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8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F6461"/>
    <w:multiLevelType w:val="hybridMultilevel"/>
    <w:tmpl w:val="23526C20"/>
    <w:lvl w:ilvl="0" w:tplc="FFFFFFFF">
      <w:start w:val="1"/>
      <w:numFmt w:val="lowerLetter"/>
      <w:lvlText w:val="%1)"/>
      <w:lvlJc w:val="left"/>
      <w:pPr>
        <w:ind w:left="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2" w15:restartNumberingAfterBreak="0">
    <w:nsid w:val="6E87778B"/>
    <w:multiLevelType w:val="hybridMultilevel"/>
    <w:tmpl w:val="E3189EC6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2241B9C"/>
    <w:multiLevelType w:val="multilevel"/>
    <w:tmpl w:val="9322FBC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9399">
    <w:abstractNumId w:val="22"/>
  </w:num>
  <w:num w:numId="2" w16cid:durableId="1958949882">
    <w:abstractNumId w:val="39"/>
  </w:num>
  <w:num w:numId="3" w16cid:durableId="693462963">
    <w:abstractNumId w:val="36"/>
  </w:num>
  <w:num w:numId="4" w16cid:durableId="812017866">
    <w:abstractNumId w:val="38"/>
  </w:num>
  <w:num w:numId="5" w16cid:durableId="1308898015">
    <w:abstractNumId w:val="4"/>
  </w:num>
  <w:num w:numId="6" w16cid:durableId="2055956380">
    <w:abstractNumId w:val="35"/>
  </w:num>
  <w:num w:numId="7" w16cid:durableId="169293505">
    <w:abstractNumId w:val="23"/>
  </w:num>
  <w:num w:numId="8" w16cid:durableId="237792126">
    <w:abstractNumId w:val="2"/>
  </w:num>
  <w:num w:numId="9" w16cid:durableId="889923450">
    <w:abstractNumId w:val="37"/>
  </w:num>
  <w:num w:numId="10" w16cid:durableId="1284078046">
    <w:abstractNumId w:val="12"/>
  </w:num>
  <w:num w:numId="11" w16cid:durableId="1687559647">
    <w:abstractNumId w:val="3"/>
  </w:num>
  <w:num w:numId="12" w16cid:durableId="1397510444">
    <w:abstractNumId w:val="40"/>
  </w:num>
  <w:num w:numId="13" w16cid:durableId="967854411">
    <w:abstractNumId w:val="19"/>
  </w:num>
  <w:num w:numId="14" w16cid:durableId="1616521224">
    <w:abstractNumId w:val="29"/>
  </w:num>
  <w:num w:numId="15" w16cid:durableId="1568875405">
    <w:abstractNumId w:val="17"/>
  </w:num>
  <w:num w:numId="16" w16cid:durableId="1361974160">
    <w:abstractNumId w:val="11"/>
  </w:num>
  <w:num w:numId="17" w16cid:durableId="442264684">
    <w:abstractNumId w:val="1"/>
  </w:num>
  <w:num w:numId="18" w16cid:durableId="1410038207">
    <w:abstractNumId w:val="0"/>
  </w:num>
  <w:num w:numId="19" w16cid:durableId="72162664">
    <w:abstractNumId w:val="16"/>
  </w:num>
  <w:num w:numId="20" w16cid:durableId="112553556">
    <w:abstractNumId w:val="14"/>
  </w:num>
  <w:num w:numId="21" w16cid:durableId="2051374572">
    <w:abstractNumId w:val="32"/>
  </w:num>
  <w:num w:numId="22" w16cid:durableId="1009596273">
    <w:abstractNumId w:val="27"/>
  </w:num>
  <w:num w:numId="23" w16cid:durableId="668824510">
    <w:abstractNumId w:val="45"/>
  </w:num>
  <w:num w:numId="24" w16cid:durableId="625743583">
    <w:abstractNumId w:val="30"/>
  </w:num>
  <w:num w:numId="25" w16cid:durableId="9454285">
    <w:abstractNumId w:val="9"/>
  </w:num>
  <w:num w:numId="26" w16cid:durableId="702247730">
    <w:abstractNumId w:val="34"/>
  </w:num>
  <w:num w:numId="27" w16cid:durableId="1863930758">
    <w:abstractNumId w:val="26"/>
  </w:num>
  <w:num w:numId="28" w16cid:durableId="1379544905">
    <w:abstractNumId w:val="33"/>
  </w:num>
  <w:num w:numId="29" w16cid:durableId="1460101752">
    <w:abstractNumId w:val="6"/>
  </w:num>
  <w:num w:numId="30" w16cid:durableId="97675870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9107288">
    <w:abstractNumId w:val="21"/>
  </w:num>
  <w:num w:numId="32" w16cid:durableId="497698236">
    <w:abstractNumId w:val="28"/>
  </w:num>
  <w:num w:numId="33" w16cid:durableId="168836342">
    <w:abstractNumId w:val="30"/>
    <w:lvlOverride w:ilvl="0">
      <w:startOverride w:val="1"/>
    </w:lvlOverride>
  </w:num>
  <w:num w:numId="34" w16cid:durableId="912933442">
    <w:abstractNumId w:val="41"/>
  </w:num>
  <w:num w:numId="35" w16cid:durableId="233048446">
    <w:abstractNumId w:val="5"/>
  </w:num>
  <w:num w:numId="36" w16cid:durableId="903374303">
    <w:abstractNumId w:val="13"/>
  </w:num>
  <w:num w:numId="37" w16cid:durableId="1660575103">
    <w:abstractNumId w:val="24"/>
  </w:num>
  <w:num w:numId="38" w16cid:durableId="1283195932">
    <w:abstractNumId w:val="8"/>
  </w:num>
  <w:num w:numId="39" w16cid:durableId="2095348964">
    <w:abstractNumId w:val="20"/>
  </w:num>
  <w:num w:numId="40" w16cid:durableId="502285027">
    <w:abstractNumId w:val="18"/>
  </w:num>
  <w:num w:numId="41" w16cid:durableId="335034567">
    <w:abstractNumId w:val="25"/>
  </w:num>
  <w:num w:numId="42" w16cid:durableId="1871339472">
    <w:abstractNumId w:val="42"/>
  </w:num>
  <w:num w:numId="43" w16cid:durableId="925118882">
    <w:abstractNumId w:val="31"/>
  </w:num>
  <w:num w:numId="44" w16cid:durableId="561596793">
    <w:abstractNumId w:val="15"/>
  </w:num>
  <w:num w:numId="45" w16cid:durableId="1243568121">
    <w:abstractNumId w:val="7"/>
  </w:num>
  <w:num w:numId="46" w16cid:durableId="659771955">
    <w:abstractNumId w:val="10"/>
  </w:num>
  <w:num w:numId="47" w16cid:durableId="1567642030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E24"/>
    <w:rsid w:val="00002F0A"/>
    <w:rsid w:val="000037A9"/>
    <w:rsid w:val="00003D42"/>
    <w:rsid w:val="00007AE2"/>
    <w:rsid w:val="00011FE4"/>
    <w:rsid w:val="00013FB3"/>
    <w:rsid w:val="000155F9"/>
    <w:rsid w:val="000176C0"/>
    <w:rsid w:val="00022E9C"/>
    <w:rsid w:val="00024528"/>
    <w:rsid w:val="00024D3B"/>
    <w:rsid w:val="00026833"/>
    <w:rsid w:val="000347FE"/>
    <w:rsid w:val="00036577"/>
    <w:rsid w:val="000442C9"/>
    <w:rsid w:val="00047DA0"/>
    <w:rsid w:val="0005101E"/>
    <w:rsid w:val="000533B6"/>
    <w:rsid w:val="00054D67"/>
    <w:rsid w:val="0005547E"/>
    <w:rsid w:val="00056CE0"/>
    <w:rsid w:val="0007478A"/>
    <w:rsid w:val="000749AD"/>
    <w:rsid w:val="000802AC"/>
    <w:rsid w:val="000825D0"/>
    <w:rsid w:val="000849A6"/>
    <w:rsid w:val="00086830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BD8"/>
    <w:rsid w:val="000D3811"/>
    <w:rsid w:val="000D62F4"/>
    <w:rsid w:val="000E0360"/>
    <w:rsid w:val="000E7BC0"/>
    <w:rsid w:val="000F05DE"/>
    <w:rsid w:val="000F2982"/>
    <w:rsid w:val="000F31C6"/>
    <w:rsid w:val="000F4694"/>
    <w:rsid w:val="000F5646"/>
    <w:rsid w:val="001008EA"/>
    <w:rsid w:val="00101EFD"/>
    <w:rsid w:val="00102A39"/>
    <w:rsid w:val="001042E3"/>
    <w:rsid w:val="0011045A"/>
    <w:rsid w:val="0011547F"/>
    <w:rsid w:val="00117F4F"/>
    <w:rsid w:val="00123609"/>
    <w:rsid w:val="001261F4"/>
    <w:rsid w:val="00127E28"/>
    <w:rsid w:val="00131737"/>
    <w:rsid w:val="00136262"/>
    <w:rsid w:val="001400E7"/>
    <w:rsid w:val="001418A5"/>
    <w:rsid w:val="0014444D"/>
    <w:rsid w:val="00145633"/>
    <w:rsid w:val="00151D35"/>
    <w:rsid w:val="0015251F"/>
    <w:rsid w:val="00155A0C"/>
    <w:rsid w:val="001579E1"/>
    <w:rsid w:val="00160003"/>
    <w:rsid w:val="00161DD9"/>
    <w:rsid w:val="001653E0"/>
    <w:rsid w:val="00165B60"/>
    <w:rsid w:val="00170F5C"/>
    <w:rsid w:val="001711C3"/>
    <w:rsid w:val="00171999"/>
    <w:rsid w:val="001723DE"/>
    <w:rsid w:val="00174DA7"/>
    <w:rsid w:val="001752CE"/>
    <w:rsid w:val="001773F8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519D"/>
    <w:rsid w:val="001D5B00"/>
    <w:rsid w:val="001E2D5F"/>
    <w:rsid w:val="001F16DE"/>
    <w:rsid w:val="001F60E9"/>
    <w:rsid w:val="001F63BE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32D6F"/>
    <w:rsid w:val="00233E48"/>
    <w:rsid w:val="0023715F"/>
    <w:rsid w:val="00241272"/>
    <w:rsid w:val="0025075C"/>
    <w:rsid w:val="00253B7F"/>
    <w:rsid w:val="00257768"/>
    <w:rsid w:val="00257CA6"/>
    <w:rsid w:val="00260316"/>
    <w:rsid w:val="00263149"/>
    <w:rsid w:val="00272032"/>
    <w:rsid w:val="00272281"/>
    <w:rsid w:val="00273068"/>
    <w:rsid w:val="00275725"/>
    <w:rsid w:val="00285952"/>
    <w:rsid w:val="0029261E"/>
    <w:rsid w:val="00292EFE"/>
    <w:rsid w:val="00293920"/>
    <w:rsid w:val="002A0286"/>
    <w:rsid w:val="002A41CD"/>
    <w:rsid w:val="002A51F6"/>
    <w:rsid w:val="002A5205"/>
    <w:rsid w:val="002A635D"/>
    <w:rsid w:val="002B0178"/>
    <w:rsid w:val="002B069F"/>
    <w:rsid w:val="002B2B13"/>
    <w:rsid w:val="002C279B"/>
    <w:rsid w:val="002C34E2"/>
    <w:rsid w:val="002C6284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2F77B2"/>
    <w:rsid w:val="003021B1"/>
    <w:rsid w:val="00304549"/>
    <w:rsid w:val="00306987"/>
    <w:rsid w:val="0030790D"/>
    <w:rsid w:val="00314B80"/>
    <w:rsid w:val="00315C4E"/>
    <w:rsid w:val="00316B71"/>
    <w:rsid w:val="00325005"/>
    <w:rsid w:val="00325ECA"/>
    <w:rsid w:val="00326536"/>
    <w:rsid w:val="0033095B"/>
    <w:rsid w:val="003340B2"/>
    <w:rsid w:val="003351AA"/>
    <w:rsid w:val="00335377"/>
    <w:rsid w:val="00343EC3"/>
    <w:rsid w:val="0034533D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7C69"/>
    <w:rsid w:val="003741A8"/>
    <w:rsid w:val="0037476C"/>
    <w:rsid w:val="003758F5"/>
    <w:rsid w:val="003771D8"/>
    <w:rsid w:val="00381565"/>
    <w:rsid w:val="00385084"/>
    <w:rsid w:val="003927DF"/>
    <w:rsid w:val="003A198A"/>
    <w:rsid w:val="003A25E3"/>
    <w:rsid w:val="003B30BF"/>
    <w:rsid w:val="003B640D"/>
    <w:rsid w:val="003B7839"/>
    <w:rsid w:val="003B7FE8"/>
    <w:rsid w:val="003C0E47"/>
    <w:rsid w:val="003C13EC"/>
    <w:rsid w:val="003C2F6E"/>
    <w:rsid w:val="003C3591"/>
    <w:rsid w:val="003C38F1"/>
    <w:rsid w:val="003C6ECD"/>
    <w:rsid w:val="003C7DDF"/>
    <w:rsid w:val="003D4874"/>
    <w:rsid w:val="003D66CA"/>
    <w:rsid w:val="003E505A"/>
    <w:rsid w:val="003E6A95"/>
    <w:rsid w:val="003F0399"/>
    <w:rsid w:val="003F39C3"/>
    <w:rsid w:val="0040338A"/>
    <w:rsid w:val="0040687B"/>
    <w:rsid w:val="00411471"/>
    <w:rsid w:val="00416F71"/>
    <w:rsid w:val="00417181"/>
    <w:rsid w:val="00417EA7"/>
    <w:rsid w:val="00420768"/>
    <w:rsid w:val="00424BC3"/>
    <w:rsid w:val="0043025A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3337"/>
    <w:rsid w:val="004D2227"/>
    <w:rsid w:val="004D33A6"/>
    <w:rsid w:val="004D387B"/>
    <w:rsid w:val="004D394A"/>
    <w:rsid w:val="004E29A3"/>
    <w:rsid w:val="004E3133"/>
    <w:rsid w:val="004F3EA6"/>
    <w:rsid w:val="004F4418"/>
    <w:rsid w:val="00501AA1"/>
    <w:rsid w:val="00506E72"/>
    <w:rsid w:val="005229E2"/>
    <w:rsid w:val="00522CB9"/>
    <w:rsid w:val="00523978"/>
    <w:rsid w:val="00523CB5"/>
    <w:rsid w:val="005275A9"/>
    <w:rsid w:val="00531028"/>
    <w:rsid w:val="00532622"/>
    <w:rsid w:val="00532AC2"/>
    <w:rsid w:val="00533D43"/>
    <w:rsid w:val="005346AF"/>
    <w:rsid w:val="00536377"/>
    <w:rsid w:val="005376A7"/>
    <w:rsid w:val="005413C1"/>
    <w:rsid w:val="00543C61"/>
    <w:rsid w:val="00546D62"/>
    <w:rsid w:val="00551A58"/>
    <w:rsid w:val="00553CB6"/>
    <w:rsid w:val="00554038"/>
    <w:rsid w:val="0055476B"/>
    <w:rsid w:val="00557054"/>
    <w:rsid w:val="0055751A"/>
    <w:rsid w:val="0056407F"/>
    <w:rsid w:val="00564408"/>
    <w:rsid w:val="00566790"/>
    <w:rsid w:val="0057664B"/>
    <w:rsid w:val="00577EB5"/>
    <w:rsid w:val="005852D9"/>
    <w:rsid w:val="005871B6"/>
    <w:rsid w:val="00591991"/>
    <w:rsid w:val="00593030"/>
    <w:rsid w:val="00593500"/>
    <w:rsid w:val="00595685"/>
    <w:rsid w:val="005964F0"/>
    <w:rsid w:val="00597CDE"/>
    <w:rsid w:val="005A74BC"/>
    <w:rsid w:val="005B22B7"/>
    <w:rsid w:val="005B249D"/>
    <w:rsid w:val="005B3DB1"/>
    <w:rsid w:val="005B65AE"/>
    <w:rsid w:val="005C7510"/>
    <w:rsid w:val="005D0C51"/>
    <w:rsid w:val="005D1300"/>
    <w:rsid w:val="005D2DD8"/>
    <w:rsid w:val="005E173A"/>
    <w:rsid w:val="005E2111"/>
    <w:rsid w:val="005E242D"/>
    <w:rsid w:val="005E6C70"/>
    <w:rsid w:val="005F4B42"/>
    <w:rsid w:val="005F558B"/>
    <w:rsid w:val="005F63C9"/>
    <w:rsid w:val="00604B63"/>
    <w:rsid w:val="00605BEF"/>
    <w:rsid w:val="00606075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3059E"/>
    <w:rsid w:val="00631380"/>
    <w:rsid w:val="00634455"/>
    <w:rsid w:val="006361D0"/>
    <w:rsid w:val="006453E2"/>
    <w:rsid w:val="0065157D"/>
    <w:rsid w:val="00655762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8786B"/>
    <w:rsid w:val="00691314"/>
    <w:rsid w:val="006917EE"/>
    <w:rsid w:val="00694FB7"/>
    <w:rsid w:val="006A3B4E"/>
    <w:rsid w:val="006B01DD"/>
    <w:rsid w:val="006B4676"/>
    <w:rsid w:val="006B6DA0"/>
    <w:rsid w:val="006B7593"/>
    <w:rsid w:val="006B7888"/>
    <w:rsid w:val="006C269F"/>
    <w:rsid w:val="006C3682"/>
    <w:rsid w:val="006C3B27"/>
    <w:rsid w:val="006C6587"/>
    <w:rsid w:val="006C6637"/>
    <w:rsid w:val="006D6154"/>
    <w:rsid w:val="006D63FA"/>
    <w:rsid w:val="006D6B41"/>
    <w:rsid w:val="006E0434"/>
    <w:rsid w:val="006E38C1"/>
    <w:rsid w:val="006E55A3"/>
    <w:rsid w:val="006E7747"/>
    <w:rsid w:val="006F0964"/>
    <w:rsid w:val="006F4562"/>
    <w:rsid w:val="006F5AF8"/>
    <w:rsid w:val="006F6D1D"/>
    <w:rsid w:val="007046CF"/>
    <w:rsid w:val="00712D0F"/>
    <w:rsid w:val="00713FE5"/>
    <w:rsid w:val="00714D5A"/>
    <w:rsid w:val="00715E72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07B"/>
    <w:rsid w:val="00733C91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4EB3"/>
    <w:rsid w:val="007638B9"/>
    <w:rsid w:val="00766054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7C3"/>
    <w:rsid w:val="00793F8C"/>
    <w:rsid w:val="007953A7"/>
    <w:rsid w:val="0079570E"/>
    <w:rsid w:val="007969A9"/>
    <w:rsid w:val="007A2122"/>
    <w:rsid w:val="007A385C"/>
    <w:rsid w:val="007B0B9A"/>
    <w:rsid w:val="007B1190"/>
    <w:rsid w:val="007B1F59"/>
    <w:rsid w:val="007B23C4"/>
    <w:rsid w:val="007C5574"/>
    <w:rsid w:val="007C5D31"/>
    <w:rsid w:val="007C62D4"/>
    <w:rsid w:val="007D2B4E"/>
    <w:rsid w:val="007D5E40"/>
    <w:rsid w:val="007D69B7"/>
    <w:rsid w:val="007E05E4"/>
    <w:rsid w:val="007E1DCD"/>
    <w:rsid w:val="007E2399"/>
    <w:rsid w:val="007E3102"/>
    <w:rsid w:val="007F1C59"/>
    <w:rsid w:val="007F5DF8"/>
    <w:rsid w:val="00813038"/>
    <w:rsid w:val="00813A79"/>
    <w:rsid w:val="00813D82"/>
    <w:rsid w:val="0081561E"/>
    <w:rsid w:val="008159E4"/>
    <w:rsid w:val="0081686E"/>
    <w:rsid w:val="008176E6"/>
    <w:rsid w:val="008220FF"/>
    <w:rsid w:val="0082712D"/>
    <w:rsid w:val="00827780"/>
    <w:rsid w:val="00836055"/>
    <w:rsid w:val="008415A5"/>
    <w:rsid w:val="00845D33"/>
    <w:rsid w:val="00847652"/>
    <w:rsid w:val="00852178"/>
    <w:rsid w:val="00852204"/>
    <w:rsid w:val="00853362"/>
    <w:rsid w:val="008547E3"/>
    <w:rsid w:val="00855771"/>
    <w:rsid w:val="0086108E"/>
    <w:rsid w:val="0086208B"/>
    <w:rsid w:val="00864931"/>
    <w:rsid w:val="00881B94"/>
    <w:rsid w:val="00882A22"/>
    <w:rsid w:val="00883652"/>
    <w:rsid w:val="00884489"/>
    <w:rsid w:val="00886C4B"/>
    <w:rsid w:val="00892402"/>
    <w:rsid w:val="00893CB5"/>
    <w:rsid w:val="00894EE3"/>
    <w:rsid w:val="008A605D"/>
    <w:rsid w:val="008A61F5"/>
    <w:rsid w:val="008B0241"/>
    <w:rsid w:val="008B0242"/>
    <w:rsid w:val="008C02A9"/>
    <w:rsid w:val="008C0F23"/>
    <w:rsid w:val="008C5B07"/>
    <w:rsid w:val="008C7B87"/>
    <w:rsid w:val="008D0E10"/>
    <w:rsid w:val="008D1D91"/>
    <w:rsid w:val="008D3836"/>
    <w:rsid w:val="008D6991"/>
    <w:rsid w:val="008D7638"/>
    <w:rsid w:val="008E0567"/>
    <w:rsid w:val="008E2313"/>
    <w:rsid w:val="008F456B"/>
    <w:rsid w:val="008F476C"/>
    <w:rsid w:val="008F5584"/>
    <w:rsid w:val="00904E48"/>
    <w:rsid w:val="0090546C"/>
    <w:rsid w:val="0091100B"/>
    <w:rsid w:val="009179AA"/>
    <w:rsid w:val="00921A8C"/>
    <w:rsid w:val="009301F9"/>
    <w:rsid w:val="00934378"/>
    <w:rsid w:val="00935A6F"/>
    <w:rsid w:val="00935B51"/>
    <w:rsid w:val="00937364"/>
    <w:rsid w:val="00937536"/>
    <w:rsid w:val="0095272D"/>
    <w:rsid w:val="00952877"/>
    <w:rsid w:val="00952D62"/>
    <w:rsid w:val="00954060"/>
    <w:rsid w:val="0095515A"/>
    <w:rsid w:val="00956EBC"/>
    <w:rsid w:val="00957742"/>
    <w:rsid w:val="00971C85"/>
    <w:rsid w:val="0097304A"/>
    <w:rsid w:val="0097450D"/>
    <w:rsid w:val="009747B4"/>
    <w:rsid w:val="00980FC7"/>
    <w:rsid w:val="009810EB"/>
    <w:rsid w:val="0098486A"/>
    <w:rsid w:val="00984B29"/>
    <w:rsid w:val="00987414"/>
    <w:rsid w:val="009875AA"/>
    <w:rsid w:val="009875E2"/>
    <w:rsid w:val="00990A63"/>
    <w:rsid w:val="009A0BD1"/>
    <w:rsid w:val="009A21DB"/>
    <w:rsid w:val="009A5D9E"/>
    <w:rsid w:val="009B4C52"/>
    <w:rsid w:val="009B5839"/>
    <w:rsid w:val="009C4895"/>
    <w:rsid w:val="009C69CF"/>
    <w:rsid w:val="009D29F2"/>
    <w:rsid w:val="009D45F4"/>
    <w:rsid w:val="009D5693"/>
    <w:rsid w:val="009D6260"/>
    <w:rsid w:val="009D6CB0"/>
    <w:rsid w:val="009E02E5"/>
    <w:rsid w:val="009E3C33"/>
    <w:rsid w:val="009E773C"/>
    <w:rsid w:val="009F2B39"/>
    <w:rsid w:val="009F7CC1"/>
    <w:rsid w:val="00A00222"/>
    <w:rsid w:val="00A032EE"/>
    <w:rsid w:val="00A2224A"/>
    <w:rsid w:val="00A22C94"/>
    <w:rsid w:val="00A27DCE"/>
    <w:rsid w:val="00A31F34"/>
    <w:rsid w:val="00A34A22"/>
    <w:rsid w:val="00A34CDD"/>
    <w:rsid w:val="00A40A3F"/>
    <w:rsid w:val="00A4212D"/>
    <w:rsid w:val="00A5355F"/>
    <w:rsid w:val="00A546F8"/>
    <w:rsid w:val="00A55E45"/>
    <w:rsid w:val="00A56428"/>
    <w:rsid w:val="00A64D2F"/>
    <w:rsid w:val="00A73993"/>
    <w:rsid w:val="00A74E11"/>
    <w:rsid w:val="00A76496"/>
    <w:rsid w:val="00A7720A"/>
    <w:rsid w:val="00A77D20"/>
    <w:rsid w:val="00A80C0F"/>
    <w:rsid w:val="00A87F01"/>
    <w:rsid w:val="00A90E9D"/>
    <w:rsid w:val="00A943FA"/>
    <w:rsid w:val="00AA108C"/>
    <w:rsid w:val="00AA2249"/>
    <w:rsid w:val="00AA2A0C"/>
    <w:rsid w:val="00AA42EE"/>
    <w:rsid w:val="00AB09B8"/>
    <w:rsid w:val="00AB6B67"/>
    <w:rsid w:val="00AB7CBF"/>
    <w:rsid w:val="00AC16F3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7255"/>
    <w:rsid w:val="00B00291"/>
    <w:rsid w:val="00B00A35"/>
    <w:rsid w:val="00B02478"/>
    <w:rsid w:val="00B02CC8"/>
    <w:rsid w:val="00B040F8"/>
    <w:rsid w:val="00B070EF"/>
    <w:rsid w:val="00B100BC"/>
    <w:rsid w:val="00B1231D"/>
    <w:rsid w:val="00B17C20"/>
    <w:rsid w:val="00B206EC"/>
    <w:rsid w:val="00B32B2B"/>
    <w:rsid w:val="00B350E6"/>
    <w:rsid w:val="00B355F3"/>
    <w:rsid w:val="00B357D5"/>
    <w:rsid w:val="00B37E48"/>
    <w:rsid w:val="00B4225A"/>
    <w:rsid w:val="00B44EF4"/>
    <w:rsid w:val="00B52038"/>
    <w:rsid w:val="00B57836"/>
    <w:rsid w:val="00B57ADA"/>
    <w:rsid w:val="00B62DCE"/>
    <w:rsid w:val="00B7207C"/>
    <w:rsid w:val="00B8513C"/>
    <w:rsid w:val="00B85DAF"/>
    <w:rsid w:val="00B86341"/>
    <w:rsid w:val="00B942D4"/>
    <w:rsid w:val="00BA5729"/>
    <w:rsid w:val="00BA728C"/>
    <w:rsid w:val="00BB313E"/>
    <w:rsid w:val="00BC0C78"/>
    <w:rsid w:val="00BC3558"/>
    <w:rsid w:val="00BC6955"/>
    <w:rsid w:val="00BD145F"/>
    <w:rsid w:val="00BD7DF1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6303"/>
    <w:rsid w:val="00C108DA"/>
    <w:rsid w:val="00C1164B"/>
    <w:rsid w:val="00C117D1"/>
    <w:rsid w:val="00C127D9"/>
    <w:rsid w:val="00C16921"/>
    <w:rsid w:val="00C20715"/>
    <w:rsid w:val="00C2532C"/>
    <w:rsid w:val="00C4080A"/>
    <w:rsid w:val="00C46051"/>
    <w:rsid w:val="00C5312A"/>
    <w:rsid w:val="00C53724"/>
    <w:rsid w:val="00C55F2E"/>
    <w:rsid w:val="00C6247C"/>
    <w:rsid w:val="00C62D81"/>
    <w:rsid w:val="00C65CAB"/>
    <w:rsid w:val="00C827B2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2C4A"/>
    <w:rsid w:val="00CC4043"/>
    <w:rsid w:val="00CC72CA"/>
    <w:rsid w:val="00CD007D"/>
    <w:rsid w:val="00CD1904"/>
    <w:rsid w:val="00CD4B20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22215"/>
    <w:rsid w:val="00D352A2"/>
    <w:rsid w:val="00D3650B"/>
    <w:rsid w:val="00D53634"/>
    <w:rsid w:val="00D539CE"/>
    <w:rsid w:val="00D56447"/>
    <w:rsid w:val="00D639EC"/>
    <w:rsid w:val="00D75811"/>
    <w:rsid w:val="00D76485"/>
    <w:rsid w:val="00D81ADA"/>
    <w:rsid w:val="00D90643"/>
    <w:rsid w:val="00D92D84"/>
    <w:rsid w:val="00D95929"/>
    <w:rsid w:val="00D96428"/>
    <w:rsid w:val="00DA4F12"/>
    <w:rsid w:val="00DA523B"/>
    <w:rsid w:val="00DA5345"/>
    <w:rsid w:val="00DB2A8A"/>
    <w:rsid w:val="00DB6BA6"/>
    <w:rsid w:val="00DC3805"/>
    <w:rsid w:val="00DD223C"/>
    <w:rsid w:val="00DD536F"/>
    <w:rsid w:val="00DD5D82"/>
    <w:rsid w:val="00DD7A01"/>
    <w:rsid w:val="00DE075B"/>
    <w:rsid w:val="00DE0A3D"/>
    <w:rsid w:val="00DE13F6"/>
    <w:rsid w:val="00DE15D9"/>
    <w:rsid w:val="00DE1999"/>
    <w:rsid w:val="00DE2484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7A17"/>
    <w:rsid w:val="00E40825"/>
    <w:rsid w:val="00E477D3"/>
    <w:rsid w:val="00E606A0"/>
    <w:rsid w:val="00E64557"/>
    <w:rsid w:val="00E66D94"/>
    <w:rsid w:val="00E66FEF"/>
    <w:rsid w:val="00E708A2"/>
    <w:rsid w:val="00E723D9"/>
    <w:rsid w:val="00E75480"/>
    <w:rsid w:val="00E84026"/>
    <w:rsid w:val="00E86358"/>
    <w:rsid w:val="00E9464C"/>
    <w:rsid w:val="00E96104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2DDC"/>
    <w:rsid w:val="00EE5F67"/>
    <w:rsid w:val="00EE72BA"/>
    <w:rsid w:val="00EE75AA"/>
    <w:rsid w:val="00F12652"/>
    <w:rsid w:val="00F13B34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4EA8"/>
    <w:rsid w:val="00F35232"/>
    <w:rsid w:val="00F40EC7"/>
    <w:rsid w:val="00F42389"/>
    <w:rsid w:val="00F436D1"/>
    <w:rsid w:val="00F43D38"/>
    <w:rsid w:val="00F52A53"/>
    <w:rsid w:val="00F55128"/>
    <w:rsid w:val="00F554ED"/>
    <w:rsid w:val="00F60D0A"/>
    <w:rsid w:val="00F6115B"/>
    <w:rsid w:val="00F624E4"/>
    <w:rsid w:val="00F6360A"/>
    <w:rsid w:val="00F766F0"/>
    <w:rsid w:val="00F85E77"/>
    <w:rsid w:val="00F9300D"/>
    <w:rsid w:val="00F93B2C"/>
    <w:rsid w:val="00F93C2C"/>
    <w:rsid w:val="00F95FBD"/>
    <w:rsid w:val="00FA0D14"/>
    <w:rsid w:val="00FA0D78"/>
    <w:rsid w:val="00FA2384"/>
    <w:rsid w:val="00FB1843"/>
    <w:rsid w:val="00FB32C3"/>
    <w:rsid w:val="00FB6EC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0037A9"/>
    <w:pPr>
      <w:numPr>
        <w:numId w:val="5"/>
      </w:numPr>
      <w:spacing w:before="120" w:after="60" w:line="360" w:lineRule="auto"/>
      <w:ind w:left="284" w:hanging="284"/>
      <w:jc w:val="center"/>
      <w:outlineLvl w:val="2"/>
    </w:pPr>
    <w:rPr>
      <w:rFonts w:ascii="Calibri" w:hAnsi="Calibri"/>
      <w:b/>
      <w:bCs/>
    </w:rPr>
  </w:style>
  <w:style w:type="character" w:customStyle="1" w:styleId="paragrafZnak">
    <w:name w:val="paragraf Znak"/>
    <w:basedOn w:val="Domylnaczcionkaakapitu"/>
    <w:link w:val="paragraf"/>
    <w:rsid w:val="000037A9"/>
    <w:rPr>
      <w:rFonts w:ascii="Calibri" w:hAnsi="Calibri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  <w:style w:type="paragraph" w:customStyle="1" w:styleId="Rozdzia">
    <w:name w:val="Rozdział"/>
    <w:basedOn w:val="Nagwek1"/>
    <w:link w:val="RozdziaZnak"/>
    <w:qFormat/>
    <w:rsid w:val="000037A9"/>
    <w:pPr>
      <w:tabs>
        <w:tab w:val="clear" w:pos="397"/>
      </w:tabs>
      <w:spacing w:line="360" w:lineRule="auto"/>
      <w:outlineLvl w:val="1"/>
    </w:pPr>
    <w:rPr>
      <w:rFonts w:ascii="Calibri" w:hAnsi="Calibri"/>
      <w:color w:val="000000" w:themeColor="text1"/>
    </w:rPr>
  </w:style>
  <w:style w:type="paragraph" w:customStyle="1" w:styleId="Punktyzasad">
    <w:name w:val="Punkty_zasad"/>
    <w:basedOn w:val="Nagwek3"/>
    <w:link w:val="PunktyzasadZnak"/>
    <w:qFormat/>
    <w:rsid w:val="000037A9"/>
    <w:pPr>
      <w:numPr>
        <w:numId w:val="24"/>
      </w:numPr>
      <w:tabs>
        <w:tab w:val="clear" w:pos="567"/>
      </w:tabs>
      <w:spacing w:line="360" w:lineRule="auto"/>
      <w:ind w:left="284" w:hanging="284"/>
      <w:jc w:val="left"/>
      <w:outlineLvl w:val="1"/>
    </w:pPr>
    <w:rPr>
      <w:rFonts w:ascii="Calibri" w:hAnsi="Calibri"/>
    </w:rPr>
  </w:style>
  <w:style w:type="character" w:customStyle="1" w:styleId="RozdziaZnak">
    <w:name w:val="Rozdział Znak"/>
    <w:basedOn w:val="Nagwek1Znak"/>
    <w:link w:val="Rozdzia"/>
    <w:rsid w:val="000037A9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customStyle="1" w:styleId="podparagraf">
    <w:name w:val="podparagraf"/>
    <w:basedOn w:val="Nagwek2"/>
    <w:link w:val="podparagrafZnak"/>
    <w:qFormat/>
    <w:rsid w:val="000037A9"/>
    <w:pPr>
      <w:spacing w:before="0" w:line="360" w:lineRule="auto"/>
      <w:outlineLvl w:val="3"/>
    </w:pPr>
    <w:rPr>
      <w:rFonts w:ascii="Calibri" w:hAnsi="Calibri"/>
    </w:rPr>
  </w:style>
  <w:style w:type="character" w:customStyle="1" w:styleId="PunktyzasadZnak">
    <w:name w:val="Punkty_zasad Znak"/>
    <w:basedOn w:val="Nagwek3Znak"/>
    <w:link w:val="Punktyzasad"/>
    <w:rsid w:val="000037A9"/>
    <w:rPr>
      <w:rFonts w:ascii="Calibri" w:eastAsiaTheme="majorEastAsia" w:hAnsi="Calibri" w:cstheme="majorBidi"/>
      <w:b/>
      <w:szCs w:val="24"/>
    </w:rPr>
  </w:style>
  <w:style w:type="paragraph" w:customStyle="1" w:styleId="Punkty">
    <w:name w:val="Punkty"/>
    <w:basedOn w:val="Nagwek3"/>
    <w:link w:val="PunktyZnak"/>
    <w:qFormat/>
    <w:rsid w:val="000849A6"/>
    <w:pPr>
      <w:numPr>
        <w:numId w:val="10"/>
      </w:numPr>
      <w:tabs>
        <w:tab w:val="clear" w:pos="567"/>
      </w:tabs>
      <w:spacing w:before="60" w:after="0" w:line="360" w:lineRule="auto"/>
      <w:ind w:left="284" w:hanging="284"/>
      <w:jc w:val="left"/>
      <w:outlineLvl w:val="3"/>
    </w:pPr>
    <w:rPr>
      <w:rFonts w:ascii="Calibri" w:hAnsi="Calibri" w:cs="Calibri"/>
    </w:rPr>
  </w:style>
  <w:style w:type="character" w:customStyle="1" w:styleId="podparagrafZnak">
    <w:name w:val="podparagraf Znak"/>
    <w:basedOn w:val="Nagwek2Znak"/>
    <w:link w:val="podparagraf"/>
    <w:rsid w:val="000037A9"/>
    <w:rPr>
      <w:rFonts w:ascii="Calibri" w:eastAsiaTheme="majorEastAsia" w:hAnsi="Calibri" w:cstheme="majorBidi"/>
      <w:b/>
      <w:szCs w:val="26"/>
    </w:rPr>
  </w:style>
  <w:style w:type="character" w:customStyle="1" w:styleId="PunktyZnak">
    <w:name w:val="Punkty Znak"/>
    <w:basedOn w:val="Nagwek3Znak"/>
    <w:link w:val="Punkty"/>
    <w:rsid w:val="000849A6"/>
    <w:rPr>
      <w:rFonts w:ascii="Calibri" w:eastAsiaTheme="majorEastAsia" w:hAnsi="Calibri" w:cs="Calibr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koronawirus---materialy-do-pobrania" TargetMode="External"/><Relationship Id="rId13" Type="http://schemas.openxmlformats.org/officeDocument/2006/relationships/hyperlink" Target="mailto:wypozyczalnia@zut.edu.pl" TargetMode="External"/><Relationship Id="rId18" Type="http://schemas.openxmlformats.org/officeDocument/2006/relationships/hyperlink" Target="https://bg.zut.edu.pl/oddzial-bibliotek-specjalistycznych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leph.zut.edu.pl" TargetMode="External"/><Relationship Id="rId17" Type="http://schemas.openxmlformats.org/officeDocument/2006/relationships/hyperlink" Target="mailto:normyipatenty@zut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in@zut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.zut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mb@zut.edu.pl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tor@zut.edu.pl" TargetMode="External"/><Relationship Id="rId14" Type="http://schemas.openxmlformats.org/officeDocument/2006/relationships/hyperlink" Target="https://aleph.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1526-D8BF-4A78-B8BB-868FB4E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3572</Words>
  <Characters>21432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NR 51 Rektora Zachodniopomorskiego Uniwersytetu Technologicznego w Szczecinie z dnia 5 kwietnia 2022 r. w sprawie Procedury bezpieczeństwa epidemicznego w ZUT w okresie ogłoszonego stanu epidemii na obszarze Rzeczypospolitej Polskiej w zwią</vt:lpstr>
    </vt:vector>
  </TitlesOfParts>
  <Company/>
  <LinksUpToDate>false</LinksUpToDate>
  <CharactersWithSpaces>24955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Rektora Zachodniopomorskiego Uniwersytetu Technologicznego w Szczecinie z dnia 5 kwietnia 2022 r. w sprawie Procedury bezpieczeństwa epidemicznego w ZUT w okresie ogłoszonego stanu epidemii na obszarze Rzeczypospolitej Polskiej w związku z zakażeniami wirusem SARS-CoV-2</dc:title>
  <dc:subject/>
  <dc:creator>Krzysztof Pietrusewicz</dc:creator>
  <cp:keywords/>
  <dc:description/>
  <cp:lastModifiedBy>Marta Buśko</cp:lastModifiedBy>
  <cp:revision>6</cp:revision>
  <cp:lastPrinted>2022-04-06T10:07:00Z</cp:lastPrinted>
  <dcterms:created xsi:type="dcterms:W3CDTF">2022-04-06T07:22:00Z</dcterms:created>
  <dcterms:modified xsi:type="dcterms:W3CDTF">2022-04-06T10:09:00Z</dcterms:modified>
</cp:coreProperties>
</file>