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04AE" w14:textId="378922D0" w:rsidR="00D664F1" w:rsidRPr="004E324B" w:rsidRDefault="004E324B" w:rsidP="004E324B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4E324B">
        <w:rPr>
          <w:rFonts w:eastAsia="Times New Roman"/>
          <w:b/>
          <w:kern w:val="28"/>
          <w:sz w:val="32"/>
        </w:rPr>
        <w:t xml:space="preserve">Zarządzenie nr </w:t>
      </w:r>
      <w:r w:rsidR="00907995" w:rsidRPr="004E324B">
        <w:rPr>
          <w:rFonts w:eastAsia="Times New Roman"/>
          <w:b/>
          <w:caps/>
          <w:kern w:val="28"/>
          <w:sz w:val="32"/>
        </w:rPr>
        <w:t>123</w:t>
      </w:r>
      <w:r>
        <w:rPr>
          <w:rFonts w:eastAsia="Times New Roman"/>
          <w:b/>
          <w:caps/>
          <w:kern w:val="28"/>
          <w:sz w:val="32"/>
        </w:rPr>
        <w:br/>
      </w:r>
      <w:r w:rsidR="00D664F1" w:rsidRPr="004E324B">
        <w:rPr>
          <w:rFonts w:eastAsia="Times New Roman"/>
          <w:b/>
          <w:sz w:val="28"/>
          <w:szCs w:val="28"/>
        </w:rPr>
        <w:t>Rektora Zachodniopomorskiego Uniwersytetu Technologicznego w Szczecinie</w:t>
      </w:r>
      <w:r w:rsidR="00D664F1" w:rsidRPr="004E324B">
        <w:rPr>
          <w:rFonts w:eastAsia="Times New Roman"/>
          <w:b/>
          <w:sz w:val="28"/>
          <w:szCs w:val="28"/>
        </w:rPr>
        <w:br/>
        <w:t xml:space="preserve">z dnia </w:t>
      </w:r>
      <w:r w:rsidR="00907995" w:rsidRPr="004E324B">
        <w:rPr>
          <w:rFonts w:eastAsia="Times New Roman"/>
          <w:b/>
          <w:sz w:val="28"/>
          <w:szCs w:val="28"/>
        </w:rPr>
        <w:t>27</w:t>
      </w:r>
      <w:r w:rsidR="00D664F1" w:rsidRPr="004E324B">
        <w:rPr>
          <w:rFonts w:eastAsia="Times New Roman"/>
          <w:b/>
          <w:sz w:val="28"/>
          <w:szCs w:val="28"/>
        </w:rPr>
        <w:t xml:space="preserve"> </w:t>
      </w:r>
      <w:r w:rsidR="004A7216" w:rsidRPr="004E324B">
        <w:rPr>
          <w:rFonts w:eastAsia="Times New Roman"/>
          <w:b/>
          <w:sz w:val="28"/>
          <w:szCs w:val="28"/>
        </w:rPr>
        <w:t>października</w:t>
      </w:r>
      <w:r w:rsidR="00D664F1" w:rsidRPr="004E324B">
        <w:rPr>
          <w:rFonts w:eastAsia="Times New Roman"/>
          <w:b/>
          <w:sz w:val="28"/>
          <w:szCs w:val="28"/>
        </w:rPr>
        <w:t xml:space="preserve"> 20</w:t>
      </w:r>
      <w:r w:rsidR="007454FC" w:rsidRPr="004E324B">
        <w:rPr>
          <w:rFonts w:eastAsia="Times New Roman"/>
          <w:b/>
          <w:sz w:val="28"/>
          <w:szCs w:val="28"/>
        </w:rPr>
        <w:t>22</w:t>
      </w:r>
      <w:r w:rsidR="00D664F1" w:rsidRPr="004E324B">
        <w:rPr>
          <w:rFonts w:eastAsia="Times New Roman"/>
          <w:b/>
          <w:sz w:val="28"/>
          <w:szCs w:val="28"/>
        </w:rPr>
        <w:t xml:space="preserve"> r.</w:t>
      </w:r>
    </w:p>
    <w:p w14:paraId="4A424C85" w14:textId="1142D607" w:rsidR="00D664F1" w:rsidRPr="004E324B" w:rsidRDefault="00AF65EF" w:rsidP="004E324B">
      <w:pPr>
        <w:spacing w:before="120"/>
        <w:jc w:val="center"/>
        <w:outlineLvl w:val="1"/>
        <w:rPr>
          <w:rFonts w:eastAsia="Times New Roman"/>
          <w:b/>
          <w:sz w:val="24"/>
          <w:szCs w:val="32"/>
        </w:rPr>
      </w:pPr>
      <w:r w:rsidRPr="004E324B">
        <w:rPr>
          <w:rFonts w:eastAsia="Times New Roman"/>
          <w:b/>
          <w:sz w:val="24"/>
          <w:szCs w:val="32"/>
        </w:rPr>
        <w:t>zmieniające zarządzenie nr 126 Rektora ZUT z dnia 19 grudnia 2019 r.</w:t>
      </w:r>
      <w:r w:rsidRPr="004E324B">
        <w:rPr>
          <w:rFonts w:eastAsia="Times New Roman"/>
          <w:b/>
          <w:sz w:val="24"/>
          <w:szCs w:val="32"/>
        </w:rPr>
        <w:br/>
      </w:r>
      <w:r w:rsidR="00D664F1" w:rsidRPr="004E324B">
        <w:rPr>
          <w:rFonts w:eastAsia="Times New Roman"/>
          <w:b/>
          <w:sz w:val="24"/>
          <w:szCs w:val="32"/>
        </w:rPr>
        <w:t>w sprawie Kryteriów oceny okresowej nauczycieli akademickich oraz trybu i podmiotów dokonujących oceny okresowej nauczycieli akademickich od roku 2020</w:t>
      </w:r>
    </w:p>
    <w:p w14:paraId="6C7E64D4" w14:textId="2E2C024E" w:rsidR="00D664F1" w:rsidRPr="004E324B" w:rsidRDefault="00D664F1" w:rsidP="004E324B">
      <w:pPr>
        <w:numPr>
          <w:ilvl w:val="1"/>
          <w:numId w:val="0"/>
        </w:numPr>
        <w:spacing w:before="240" w:after="120"/>
        <w:rPr>
          <w:rFonts w:eastAsia="Times New Roman"/>
          <w:sz w:val="24"/>
        </w:rPr>
      </w:pPr>
      <w:r w:rsidRPr="004E324B">
        <w:rPr>
          <w:rFonts w:eastAsia="Times New Roman"/>
          <w:sz w:val="24"/>
        </w:rPr>
        <w:t>Na podstawie art. 128 ustawy z dnia 20 lipca 2018 r. Prawo o szkolnictwie wyższym i nauce (</w:t>
      </w:r>
      <w:r w:rsidR="004C3E8C" w:rsidRPr="004E324B">
        <w:rPr>
          <w:rFonts w:eastAsia="Times New Roman"/>
          <w:sz w:val="24"/>
        </w:rPr>
        <w:t>tekst</w:t>
      </w:r>
      <w:r w:rsidR="004E324B">
        <w:rPr>
          <w:rFonts w:eastAsia="Times New Roman"/>
          <w:sz w:val="24"/>
        </w:rPr>
        <w:t> </w:t>
      </w:r>
      <w:r w:rsidR="004C3E8C" w:rsidRPr="004E324B">
        <w:rPr>
          <w:rFonts w:eastAsia="Times New Roman"/>
          <w:sz w:val="24"/>
        </w:rPr>
        <w:t xml:space="preserve">jedn. </w:t>
      </w:r>
      <w:r w:rsidRPr="004E324B">
        <w:rPr>
          <w:rFonts w:eastAsia="Times New Roman"/>
          <w:sz w:val="24"/>
        </w:rPr>
        <w:t xml:space="preserve">Dz. U. </w:t>
      </w:r>
      <w:r w:rsidR="004C3E8C" w:rsidRPr="004E324B">
        <w:rPr>
          <w:rFonts w:eastAsia="Times New Roman"/>
          <w:sz w:val="24"/>
        </w:rPr>
        <w:t xml:space="preserve">z 2022 r. </w:t>
      </w:r>
      <w:r w:rsidRPr="004E324B">
        <w:rPr>
          <w:rFonts w:eastAsia="Times New Roman"/>
          <w:sz w:val="24"/>
        </w:rPr>
        <w:t xml:space="preserve">poz. </w:t>
      </w:r>
      <w:r w:rsidR="004C3E8C" w:rsidRPr="004E324B">
        <w:rPr>
          <w:rFonts w:eastAsia="Times New Roman"/>
          <w:sz w:val="24"/>
        </w:rPr>
        <w:t>574</w:t>
      </w:r>
      <w:r w:rsidR="00635068" w:rsidRPr="004E324B">
        <w:rPr>
          <w:rFonts w:eastAsia="Times New Roman"/>
          <w:sz w:val="24"/>
        </w:rPr>
        <w:t xml:space="preserve">, z </w:t>
      </w:r>
      <w:proofErr w:type="spellStart"/>
      <w:r w:rsidR="00635068" w:rsidRPr="004E324B">
        <w:rPr>
          <w:rFonts w:eastAsia="Times New Roman"/>
          <w:sz w:val="24"/>
        </w:rPr>
        <w:t>późn</w:t>
      </w:r>
      <w:proofErr w:type="spellEnd"/>
      <w:r w:rsidR="00635068" w:rsidRPr="004E324B">
        <w:rPr>
          <w:rFonts w:eastAsia="Times New Roman"/>
          <w:sz w:val="24"/>
        </w:rPr>
        <w:t>. zm.</w:t>
      </w:r>
      <w:r w:rsidRPr="004E324B">
        <w:rPr>
          <w:rFonts w:eastAsia="Times New Roman"/>
          <w:sz w:val="24"/>
        </w:rPr>
        <w:t>) zarządza się, co następuje:</w:t>
      </w:r>
    </w:p>
    <w:p w14:paraId="47EF030A" w14:textId="77777777" w:rsidR="00A75846" w:rsidRPr="004E324B" w:rsidRDefault="00A75846" w:rsidP="004E324B">
      <w:pPr>
        <w:spacing w:after="60"/>
        <w:jc w:val="center"/>
        <w:outlineLvl w:val="1"/>
        <w:rPr>
          <w:rFonts w:eastAsia="Times New Roman"/>
          <w:b/>
          <w:bCs/>
          <w:sz w:val="24"/>
          <w:szCs w:val="24"/>
          <w:lang w:val="pl"/>
        </w:rPr>
      </w:pPr>
      <w:r w:rsidRPr="004E324B">
        <w:rPr>
          <w:rFonts w:eastAsia="Times New Roman"/>
          <w:b/>
          <w:bCs/>
          <w:sz w:val="24"/>
          <w:szCs w:val="24"/>
          <w:lang w:val="pl"/>
        </w:rPr>
        <w:t>§ 1.</w:t>
      </w:r>
    </w:p>
    <w:p w14:paraId="64EE56D6" w14:textId="382AD078" w:rsidR="00AF65EF" w:rsidRPr="004E324B" w:rsidRDefault="00AF65EF" w:rsidP="004E324B">
      <w:pPr>
        <w:rPr>
          <w:sz w:val="24"/>
          <w:szCs w:val="24"/>
        </w:rPr>
      </w:pPr>
      <w:r w:rsidRPr="004E324B">
        <w:rPr>
          <w:sz w:val="24"/>
          <w:szCs w:val="24"/>
        </w:rPr>
        <w:t>W zarządzeniu nr 126 Rektora ZUT z dnia 19 grudnia 2019 r. w sprawie Kryteriów oceny okresowej nauczycieli akademickich oraz trybu i podmiotów dokonujących oceny okresowej nauczycieli akademickich od roku 2020</w:t>
      </w:r>
      <w:r w:rsidR="000412DE" w:rsidRPr="004E324B">
        <w:rPr>
          <w:sz w:val="24"/>
          <w:szCs w:val="24"/>
        </w:rPr>
        <w:t xml:space="preserve"> (</w:t>
      </w:r>
      <w:r w:rsidR="00F54024" w:rsidRPr="004E324B">
        <w:rPr>
          <w:sz w:val="24"/>
          <w:szCs w:val="24"/>
        </w:rPr>
        <w:t xml:space="preserve">z </w:t>
      </w:r>
      <w:proofErr w:type="spellStart"/>
      <w:r w:rsidR="00F54024" w:rsidRPr="004E324B">
        <w:rPr>
          <w:sz w:val="24"/>
          <w:szCs w:val="24"/>
        </w:rPr>
        <w:t>późn</w:t>
      </w:r>
      <w:proofErr w:type="spellEnd"/>
      <w:r w:rsidR="00F54024" w:rsidRPr="004E324B">
        <w:rPr>
          <w:sz w:val="24"/>
          <w:szCs w:val="24"/>
        </w:rPr>
        <w:t>. zm.</w:t>
      </w:r>
      <w:r w:rsidR="000412DE" w:rsidRPr="004E324B">
        <w:rPr>
          <w:sz w:val="24"/>
          <w:szCs w:val="24"/>
        </w:rPr>
        <w:t>)</w:t>
      </w:r>
      <w:r w:rsidRPr="004E324B">
        <w:rPr>
          <w:sz w:val="24"/>
          <w:szCs w:val="24"/>
        </w:rPr>
        <w:t xml:space="preserve"> wprowadza się zmiany:</w:t>
      </w:r>
    </w:p>
    <w:p w14:paraId="030B00F8" w14:textId="77777777" w:rsidR="0035149C" w:rsidRPr="004E324B" w:rsidRDefault="00AF65EF" w:rsidP="004E324B">
      <w:pPr>
        <w:pStyle w:val="Akapitzlist"/>
        <w:numPr>
          <w:ilvl w:val="0"/>
          <w:numId w:val="7"/>
        </w:numPr>
        <w:spacing w:after="0" w:line="360" w:lineRule="auto"/>
        <w:ind w:left="340" w:hanging="340"/>
        <w:contextualSpacing w:val="0"/>
        <w:jc w:val="left"/>
        <w:rPr>
          <w:rFonts w:ascii="Calibri" w:hAnsi="Calibri"/>
          <w:sz w:val="24"/>
          <w:szCs w:val="24"/>
        </w:rPr>
      </w:pPr>
      <w:r w:rsidRPr="004E324B">
        <w:rPr>
          <w:rFonts w:ascii="Calibri" w:hAnsi="Calibri"/>
          <w:sz w:val="24"/>
          <w:szCs w:val="24"/>
        </w:rPr>
        <w:t xml:space="preserve">w </w:t>
      </w:r>
      <w:r w:rsidRPr="004E324B">
        <w:rPr>
          <w:rFonts w:ascii="Calibri" w:hAnsi="Calibri" w:cs="Times New Roman"/>
          <w:sz w:val="24"/>
          <w:szCs w:val="24"/>
        </w:rPr>
        <w:t>§</w:t>
      </w:r>
      <w:r w:rsidRPr="004E324B">
        <w:rPr>
          <w:rFonts w:ascii="Calibri" w:hAnsi="Calibri"/>
          <w:sz w:val="24"/>
          <w:szCs w:val="24"/>
        </w:rPr>
        <w:t xml:space="preserve"> 2</w:t>
      </w:r>
      <w:r w:rsidR="0035149C" w:rsidRPr="004E324B">
        <w:rPr>
          <w:rFonts w:ascii="Calibri" w:hAnsi="Calibri"/>
          <w:sz w:val="24"/>
          <w:szCs w:val="24"/>
        </w:rPr>
        <w:t>:</w:t>
      </w:r>
    </w:p>
    <w:p w14:paraId="5DE167DE" w14:textId="0B69402C" w:rsidR="00AF65EF" w:rsidRPr="004E324B" w:rsidRDefault="0029517E" w:rsidP="004E324B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4E324B">
        <w:rPr>
          <w:rFonts w:ascii="Calibri" w:hAnsi="Calibri" w:cs="Calibri"/>
          <w:sz w:val="24"/>
          <w:szCs w:val="24"/>
        </w:rPr>
        <w:t>pkt</w:t>
      </w:r>
      <w:r w:rsidR="00AF65EF" w:rsidRPr="004E324B">
        <w:rPr>
          <w:rFonts w:ascii="Calibri" w:hAnsi="Calibri" w:cs="Calibri"/>
          <w:sz w:val="24"/>
          <w:szCs w:val="24"/>
        </w:rPr>
        <w:t xml:space="preserve"> 2</w:t>
      </w:r>
      <w:r w:rsidR="0035149C" w:rsidRPr="004E324B">
        <w:rPr>
          <w:rFonts w:ascii="Calibri" w:hAnsi="Calibri" w:cs="Calibri"/>
          <w:sz w:val="24"/>
          <w:szCs w:val="24"/>
        </w:rPr>
        <w:t xml:space="preserve"> otrzymuje brzmienie</w:t>
      </w:r>
      <w:r w:rsidR="00AF65EF" w:rsidRPr="004E324B">
        <w:rPr>
          <w:rFonts w:ascii="Calibri" w:hAnsi="Calibri" w:cs="Calibri"/>
          <w:sz w:val="24"/>
          <w:szCs w:val="24"/>
        </w:rPr>
        <w:t>:</w:t>
      </w:r>
      <w:r w:rsidR="0035149C" w:rsidRPr="004E324B">
        <w:rPr>
          <w:rFonts w:ascii="Calibri" w:hAnsi="Calibri" w:cs="Calibri"/>
          <w:sz w:val="24"/>
          <w:szCs w:val="24"/>
        </w:rPr>
        <w:t xml:space="preserve"> „</w:t>
      </w:r>
      <w:r w:rsidR="0035149C" w:rsidRPr="004E324B">
        <w:rPr>
          <w:rFonts w:ascii="Calibri" w:hAnsi="Calibri" w:cs="Calibri"/>
          <w:b/>
          <w:bCs/>
          <w:sz w:val="24"/>
          <w:szCs w:val="24"/>
        </w:rPr>
        <w:t>2. Osiągnięcia naukowe i artystyczne</w:t>
      </w:r>
      <w:r w:rsidR="0035149C" w:rsidRPr="004E324B">
        <w:rPr>
          <w:rFonts w:ascii="Calibri" w:hAnsi="Calibri" w:cs="Calibri"/>
          <w:sz w:val="24"/>
          <w:szCs w:val="24"/>
        </w:rPr>
        <w:t>”;</w:t>
      </w:r>
    </w:p>
    <w:p w14:paraId="01553D9A" w14:textId="1E06720A" w:rsidR="00AF65EF" w:rsidRPr="004E324B" w:rsidRDefault="00AF65EF" w:rsidP="004E324B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4E324B">
        <w:rPr>
          <w:rFonts w:ascii="Calibri" w:hAnsi="Calibri" w:cs="Calibri"/>
          <w:sz w:val="24"/>
          <w:szCs w:val="24"/>
        </w:rPr>
        <w:t>pkt 2.1 otrzymuje brzmienie: „2.1 Ocenie okresowej w zakresie osiągnięć naukowych i artystycznych podlegają nauczyciele akademiccy zatrudnieni w grupie pracowników badawczych lub badawczo-dydaktycznych, prowadzący w okresie objętym oceną działalność naukową lub artystyczną w ramach dyscyplin określonych ich oświadczeniem, o którym mowa w art. 265 ust. 5 ustawy z dnia 20 lipca 2018 r. – Prawo o szkolnictwie wyższym i</w:t>
      </w:r>
      <w:r w:rsidR="004E324B">
        <w:rPr>
          <w:rFonts w:ascii="Calibri" w:hAnsi="Calibri" w:cs="Calibri"/>
          <w:sz w:val="24"/>
          <w:szCs w:val="24"/>
        </w:rPr>
        <w:t> </w:t>
      </w:r>
      <w:r w:rsidRPr="004E324B">
        <w:rPr>
          <w:rFonts w:ascii="Calibri" w:hAnsi="Calibri" w:cs="Calibri"/>
          <w:sz w:val="24"/>
          <w:szCs w:val="24"/>
        </w:rPr>
        <w:t>nauce (tekst jedn. Dz. U. z 202</w:t>
      </w:r>
      <w:r w:rsidR="004C3E8C" w:rsidRPr="004E324B">
        <w:rPr>
          <w:rFonts w:ascii="Calibri" w:hAnsi="Calibri" w:cs="Calibri"/>
          <w:sz w:val="24"/>
          <w:szCs w:val="24"/>
        </w:rPr>
        <w:t>2</w:t>
      </w:r>
      <w:r w:rsidRPr="004E324B">
        <w:rPr>
          <w:rFonts w:ascii="Calibri" w:hAnsi="Calibri" w:cs="Calibri"/>
          <w:sz w:val="24"/>
          <w:szCs w:val="24"/>
        </w:rPr>
        <w:t xml:space="preserve"> r. poz. </w:t>
      </w:r>
      <w:r w:rsidR="004C3E8C" w:rsidRPr="004E324B">
        <w:rPr>
          <w:rFonts w:ascii="Calibri" w:hAnsi="Calibri" w:cs="Calibri"/>
          <w:sz w:val="24"/>
          <w:szCs w:val="24"/>
        </w:rPr>
        <w:t>574</w:t>
      </w:r>
      <w:r w:rsidR="00635068" w:rsidRPr="004E324B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635068" w:rsidRPr="004E324B">
        <w:rPr>
          <w:rFonts w:ascii="Calibri" w:hAnsi="Calibri" w:cs="Calibri"/>
          <w:sz w:val="24"/>
          <w:szCs w:val="24"/>
        </w:rPr>
        <w:t>późn</w:t>
      </w:r>
      <w:proofErr w:type="spellEnd"/>
      <w:r w:rsidR="00635068" w:rsidRPr="004E324B">
        <w:rPr>
          <w:rFonts w:ascii="Calibri" w:hAnsi="Calibri" w:cs="Calibri"/>
          <w:sz w:val="24"/>
          <w:szCs w:val="24"/>
        </w:rPr>
        <w:t>. zm.</w:t>
      </w:r>
      <w:r w:rsidRPr="004E324B">
        <w:rPr>
          <w:rFonts w:ascii="Calibri" w:hAnsi="Calibri" w:cs="Calibri"/>
          <w:sz w:val="24"/>
          <w:szCs w:val="24"/>
        </w:rPr>
        <w:t>).”;</w:t>
      </w:r>
    </w:p>
    <w:p w14:paraId="7D8DFB3D" w14:textId="6E69A851" w:rsidR="00AF65EF" w:rsidRPr="004E324B" w:rsidRDefault="00AF65EF" w:rsidP="004E324B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4E324B">
        <w:rPr>
          <w:rFonts w:ascii="Calibri" w:hAnsi="Calibri" w:cs="Calibri"/>
          <w:sz w:val="24"/>
          <w:szCs w:val="24"/>
        </w:rPr>
        <w:t>pkt 2.2 otrzymuje brzmienie: „2.2 W ocenie okresowej uwzględnia się podstawowe rodzaje osiągnięć naukowych i artystycznych (Tabela 2), zgodnie z zasadami określonymi w</w:t>
      </w:r>
      <w:r w:rsidR="004E324B">
        <w:rPr>
          <w:rFonts w:ascii="Calibri" w:hAnsi="Calibri" w:cs="Calibri"/>
          <w:sz w:val="24"/>
          <w:szCs w:val="24"/>
        </w:rPr>
        <w:t> </w:t>
      </w:r>
      <w:r w:rsidRPr="004E324B">
        <w:rPr>
          <w:rFonts w:ascii="Calibri" w:hAnsi="Calibri" w:cs="Calibri"/>
          <w:sz w:val="24"/>
          <w:szCs w:val="24"/>
        </w:rPr>
        <w:t xml:space="preserve">rozporządzeniu </w:t>
      </w:r>
      <w:proofErr w:type="spellStart"/>
      <w:r w:rsidRPr="004E324B">
        <w:rPr>
          <w:rFonts w:ascii="Calibri" w:hAnsi="Calibri" w:cs="Calibri"/>
          <w:sz w:val="24"/>
          <w:szCs w:val="24"/>
        </w:rPr>
        <w:t>MNiSW</w:t>
      </w:r>
      <w:proofErr w:type="spellEnd"/>
      <w:r w:rsidRPr="004E324B">
        <w:rPr>
          <w:rFonts w:ascii="Calibri" w:hAnsi="Calibri" w:cs="Calibri"/>
          <w:sz w:val="24"/>
          <w:szCs w:val="24"/>
        </w:rPr>
        <w:t xml:space="preserve"> z dnia 22 lutego 2019 roku (Dz. U. poz. 392</w:t>
      </w:r>
      <w:r w:rsidR="004C3E8C" w:rsidRPr="004E324B">
        <w:rPr>
          <w:rFonts w:ascii="Calibri" w:hAnsi="Calibri" w:cs="Calibri"/>
          <w:sz w:val="24"/>
          <w:szCs w:val="24"/>
        </w:rPr>
        <w:t>,</w:t>
      </w:r>
      <w:r w:rsidRPr="004E324B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4E324B">
        <w:rPr>
          <w:rFonts w:ascii="Calibri" w:hAnsi="Calibri" w:cs="Calibri"/>
          <w:sz w:val="24"/>
          <w:szCs w:val="24"/>
        </w:rPr>
        <w:t>późn</w:t>
      </w:r>
      <w:proofErr w:type="spellEnd"/>
      <w:r w:rsidRPr="004E324B">
        <w:rPr>
          <w:rFonts w:ascii="Calibri" w:hAnsi="Calibri" w:cs="Calibri"/>
          <w:sz w:val="24"/>
          <w:szCs w:val="24"/>
        </w:rPr>
        <w:t>. zm.) w sprawie ewaluacji jakości działalności naukowej.”;</w:t>
      </w:r>
    </w:p>
    <w:p w14:paraId="1BBECE10" w14:textId="77777777" w:rsidR="00AF65EF" w:rsidRPr="004E324B" w:rsidRDefault="00AF65EF" w:rsidP="004E324B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left"/>
        <w:rPr>
          <w:rFonts w:ascii="Calibri" w:hAnsi="Calibri" w:cs="Calibri"/>
          <w:sz w:val="24"/>
          <w:szCs w:val="24"/>
        </w:rPr>
      </w:pPr>
      <w:r w:rsidRPr="004E324B">
        <w:rPr>
          <w:rFonts w:ascii="Calibri" w:hAnsi="Calibri" w:cs="Calibri"/>
          <w:sz w:val="24"/>
          <w:szCs w:val="24"/>
        </w:rPr>
        <w:t>tabela 2 otrzymuje brzmienie:</w:t>
      </w:r>
    </w:p>
    <w:p w14:paraId="414E4D4E" w14:textId="4CACABCC" w:rsidR="00A75846" w:rsidRPr="004E324B" w:rsidRDefault="00AF65EF" w:rsidP="004E324B">
      <w:pPr>
        <w:pStyle w:val="Akapitzlist"/>
        <w:spacing w:before="60" w:after="60" w:line="360" w:lineRule="auto"/>
        <w:ind w:left="1020" w:hanging="340"/>
        <w:contextualSpacing w:val="0"/>
        <w:jc w:val="left"/>
        <w:rPr>
          <w:rFonts w:ascii="Calibri" w:hAnsi="Calibri"/>
          <w:b/>
          <w:bCs/>
          <w:sz w:val="24"/>
          <w:szCs w:val="24"/>
        </w:rPr>
      </w:pPr>
      <w:r w:rsidRPr="004E324B">
        <w:rPr>
          <w:rFonts w:ascii="Calibri" w:hAnsi="Calibri"/>
          <w:b/>
          <w:bCs/>
          <w:sz w:val="24"/>
          <w:szCs w:val="24"/>
        </w:rPr>
        <w:t>Tabela 2. Podstawowe osiągnięcia naukowe i artystyczne</w:t>
      </w:r>
      <w:r w:rsidR="00635068" w:rsidRPr="004E324B">
        <w:rPr>
          <w:rFonts w:ascii="Calibri" w:hAnsi="Calibri"/>
          <w:b/>
          <w:bCs/>
          <w:sz w:val="24"/>
          <w:szCs w:val="24"/>
        </w:rPr>
        <w:t xml:space="preserve"> uwzględnione w ocenie okresowej</w:t>
      </w:r>
    </w:p>
    <w:tbl>
      <w:tblPr>
        <w:tblStyle w:val="Tabela-Siatka"/>
        <w:tblW w:w="5000" w:type="pct"/>
        <w:tblInd w:w="-5" w:type="dxa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566"/>
        <w:gridCol w:w="5104"/>
        <w:gridCol w:w="3957"/>
      </w:tblGrid>
      <w:tr w:rsidR="00A75846" w:rsidRPr="004E324B" w14:paraId="5CEE0186" w14:textId="77777777" w:rsidTr="004E324B">
        <w:trPr>
          <w:trHeight w:val="643"/>
          <w:tblHeader/>
        </w:trPr>
        <w:tc>
          <w:tcPr>
            <w:tcW w:w="294" w:type="pct"/>
            <w:shd w:val="clear" w:color="auto" w:fill="auto"/>
            <w:vAlign w:val="center"/>
          </w:tcPr>
          <w:p w14:paraId="73F8827F" w14:textId="77777777" w:rsidR="00A75846" w:rsidRPr="004E324B" w:rsidRDefault="00A75846" w:rsidP="004E324B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4E324B">
              <w:rPr>
                <w:rFonts w:ascii="Calibri" w:hAnsi="Calibri" w:cs="Times New Roman"/>
                <w:b/>
              </w:rPr>
              <w:t>Lp.</w:t>
            </w:r>
          </w:p>
        </w:tc>
        <w:tc>
          <w:tcPr>
            <w:tcW w:w="2651" w:type="pct"/>
            <w:shd w:val="clear" w:color="auto" w:fill="auto"/>
            <w:vAlign w:val="center"/>
          </w:tcPr>
          <w:p w14:paraId="1FB34830" w14:textId="77777777" w:rsidR="00A75846" w:rsidRPr="004E324B" w:rsidRDefault="00A75846" w:rsidP="004E324B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4E324B">
              <w:rPr>
                <w:rFonts w:ascii="Calibri" w:hAnsi="Calibri" w:cs="Times New Roman"/>
                <w:b/>
              </w:rPr>
              <w:t>Rodzaje osiągnięć naukowych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BE50B44" w14:textId="77777777" w:rsidR="00A75846" w:rsidRPr="004E324B" w:rsidRDefault="00A75846" w:rsidP="004E324B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4E324B">
              <w:rPr>
                <w:rFonts w:ascii="Calibri" w:hAnsi="Calibri" w:cs="Times New Roman"/>
                <w:b/>
              </w:rPr>
              <w:t>Uwagi</w:t>
            </w:r>
          </w:p>
        </w:tc>
      </w:tr>
      <w:tr w:rsidR="00A75846" w:rsidRPr="004E324B" w14:paraId="7E2701B1" w14:textId="77777777" w:rsidTr="004E324B">
        <w:tc>
          <w:tcPr>
            <w:tcW w:w="294" w:type="pct"/>
            <w:vAlign w:val="center"/>
          </w:tcPr>
          <w:p w14:paraId="31BD5902" w14:textId="77777777" w:rsidR="00A75846" w:rsidRPr="004E324B" w:rsidRDefault="00A75846" w:rsidP="004E3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51" w:type="pct"/>
          </w:tcPr>
          <w:p w14:paraId="480C67B6" w14:textId="5F79DAD7" w:rsidR="00A75846" w:rsidRPr="004E324B" w:rsidRDefault="00A75846" w:rsidP="004E324B">
            <w:pPr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 xml:space="preserve">Artykuły naukowe opublikowane </w:t>
            </w:r>
            <w:r w:rsidR="00635068" w:rsidRPr="004E324B">
              <w:rPr>
                <w:rFonts w:eastAsia="Times New Roman"/>
                <w:sz w:val="20"/>
                <w:szCs w:val="20"/>
              </w:rPr>
              <w:t xml:space="preserve">w czasopismach </w:t>
            </w:r>
            <w:r w:rsidRPr="004E324B">
              <w:rPr>
                <w:rFonts w:eastAsia="Times New Roman"/>
                <w:sz w:val="20"/>
                <w:szCs w:val="20"/>
              </w:rPr>
              <w:t>lub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w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recenzowanych materiałach z konferencji, zamieszczonych w</w:t>
            </w:r>
            <w:r w:rsidR="00AF65EF" w:rsidRP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wykazie sporządzonym zgodnie z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przepisami wydanymi na podstawie art. 267 ust. 2 pkt 2 lit.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b ustawy</w:t>
            </w:r>
            <w:r w:rsidR="00635068" w:rsidRPr="004E324B">
              <w:rPr>
                <w:rFonts w:eastAsia="Times New Roman"/>
                <w:sz w:val="20"/>
                <w:szCs w:val="20"/>
              </w:rPr>
              <w:t>, udostępnionym w PBN</w:t>
            </w:r>
            <w:r w:rsidRPr="004E324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55" w:type="pct"/>
            <w:vAlign w:val="center"/>
          </w:tcPr>
          <w:p w14:paraId="1EF37D9F" w14:textId="43604071" w:rsidR="00A75846" w:rsidRPr="004E324B" w:rsidRDefault="009372F8" w:rsidP="004E324B">
            <w:pPr>
              <w:widowControl w:val="0"/>
              <w:ind w:firstLine="17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Przeliczeniową wartość punktową osiągnięcia współautorskiego dzieli się przez liczbę autorów osiągnięcia będących osobami, o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 xml:space="preserve">których mowa w rozporządzeniu </w:t>
            </w:r>
            <w:proofErr w:type="spellStart"/>
            <w:r w:rsidRPr="004E324B">
              <w:rPr>
                <w:rFonts w:eastAsia="Times New Roman"/>
                <w:sz w:val="20"/>
                <w:szCs w:val="20"/>
              </w:rPr>
              <w:t>MNiSW</w:t>
            </w:r>
            <w:proofErr w:type="spellEnd"/>
            <w:r w:rsidRPr="004E324B">
              <w:rPr>
                <w:rFonts w:eastAsia="Times New Roman"/>
                <w:sz w:val="20"/>
                <w:szCs w:val="20"/>
              </w:rPr>
              <w:t xml:space="preserve"> z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dnia 22 lutego 2019 r. w sprawie ewaluacji jakości działalności naukowej.</w:t>
            </w:r>
          </w:p>
        </w:tc>
      </w:tr>
      <w:tr w:rsidR="004E324B" w:rsidRPr="004E324B" w14:paraId="1D916A84" w14:textId="77777777" w:rsidTr="004E324B">
        <w:tc>
          <w:tcPr>
            <w:tcW w:w="294" w:type="pct"/>
            <w:vAlign w:val="center"/>
          </w:tcPr>
          <w:p w14:paraId="3978E7B3" w14:textId="77777777" w:rsidR="004E324B" w:rsidRPr="004E324B" w:rsidRDefault="004E324B" w:rsidP="004E3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1" w:type="pct"/>
          </w:tcPr>
          <w:p w14:paraId="6E5D965E" w14:textId="3FA89615" w:rsidR="004E324B" w:rsidRPr="004E324B" w:rsidRDefault="004E324B" w:rsidP="004E324B">
            <w:pPr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Monografie naukowe, redakcje monografii oraz rozdziały w monografiach wydanych przez wydawnictwa ujęte w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 xml:space="preserve">komunikacie </w:t>
            </w:r>
            <w:proofErr w:type="spellStart"/>
            <w:r w:rsidRPr="004E324B">
              <w:rPr>
                <w:rFonts w:eastAsia="Times New Roman"/>
                <w:sz w:val="20"/>
                <w:szCs w:val="20"/>
              </w:rPr>
              <w:t>MNiSW</w:t>
            </w:r>
            <w:proofErr w:type="spellEnd"/>
            <w:r w:rsidRPr="004E324B">
              <w:rPr>
                <w:rFonts w:eastAsia="Times New Roman"/>
                <w:sz w:val="20"/>
                <w:szCs w:val="20"/>
              </w:rPr>
              <w:t xml:space="preserve"> z dnia 18 stycznia 2019 r. w sprawie wykazu wydawnictw publikujących recenzowane monografie naukowe, udostępnionym w PBN.</w:t>
            </w:r>
          </w:p>
        </w:tc>
        <w:tc>
          <w:tcPr>
            <w:tcW w:w="2055" w:type="pct"/>
          </w:tcPr>
          <w:p w14:paraId="175E73E9" w14:textId="41DBD699" w:rsidR="004E324B" w:rsidRPr="004E324B" w:rsidRDefault="004E324B" w:rsidP="004E324B">
            <w:pPr>
              <w:rPr>
                <w:sz w:val="20"/>
                <w:szCs w:val="20"/>
              </w:rPr>
            </w:pPr>
            <w:r w:rsidRPr="005E2CA5">
              <w:rPr>
                <w:rFonts w:eastAsia="Times New Roman"/>
                <w:sz w:val="20"/>
                <w:szCs w:val="20"/>
              </w:rPr>
              <w:t>Przeliczeniową wartość punktową osiągnięcia współautorskiego dzieli się przez liczbę autorów osiągnięcia będących osobami, o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5E2CA5">
              <w:rPr>
                <w:rFonts w:eastAsia="Times New Roman"/>
                <w:sz w:val="20"/>
                <w:szCs w:val="20"/>
              </w:rPr>
              <w:t xml:space="preserve">których mowa w rozporządzeniu </w:t>
            </w:r>
            <w:proofErr w:type="spellStart"/>
            <w:r w:rsidRPr="005E2CA5">
              <w:rPr>
                <w:rFonts w:eastAsia="Times New Roman"/>
                <w:sz w:val="20"/>
                <w:szCs w:val="20"/>
              </w:rPr>
              <w:t>MNiSW</w:t>
            </w:r>
            <w:proofErr w:type="spellEnd"/>
            <w:r w:rsidRPr="005E2CA5">
              <w:rPr>
                <w:rFonts w:eastAsia="Times New Roman"/>
                <w:sz w:val="20"/>
                <w:szCs w:val="20"/>
              </w:rPr>
              <w:t xml:space="preserve"> z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5E2CA5">
              <w:rPr>
                <w:rFonts w:eastAsia="Times New Roman"/>
                <w:sz w:val="20"/>
                <w:szCs w:val="20"/>
              </w:rPr>
              <w:t>dnia 22 lutego 2019 r. w sprawie ewaluacji jakości działalności naukowej.</w:t>
            </w:r>
          </w:p>
        </w:tc>
      </w:tr>
      <w:tr w:rsidR="004E324B" w:rsidRPr="004E324B" w14:paraId="3C56C885" w14:textId="77777777" w:rsidTr="004E324B">
        <w:tc>
          <w:tcPr>
            <w:tcW w:w="294" w:type="pct"/>
            <w:vAlign w:val="center"/>
          </w:tcPr>
          <w:p w14:paraId="6EB01E9F" w14:textId="77777777" w:rsidR="004E324B" w:rsidRPr="004E324B" w:rsidRDefault="004E324B" w:rsidP="004E3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51" w:type="pct"/>
          </w:tcPr>
          <w:p w14:paraId="75939D57" w14:textId="6453019E" w:rsidR="004E324B" w:rsidRPr="004E324B" w:rsidRDefault="004E324B" w:rsidP="004E324B">
            <w:pPr>
              <w:jc w:val="both"/>
              <w:rPr>
                <w:rFonts w:eastAsia="Times New Roman"/>
                <w:sz w:val="20"/>
                <w:szCs w:val="20"/>
                <w:u w:val="single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Osiągnięcia w zakresie twórczości artystycznej.</w:t>
            </w:r>
          </w:p>
        </w:tc>
        <w:tc>
          <w:tcPr>
            <w:tcW w:w="2055" w:type="pct"/>
          </w:tcPr>
          <w:p w14:paraId="3B07FBE1" w14:textId="1CF8BF5D" w:rsidR="004E324B" w:rsidRPr="004E324B" w:rsidRDefault="004E324B" w:rsidP="004E324B">
            <w:pPr>
              <w:rPr>
                <w:sz w:val="20"/>
                <w:szCs w:val="20"/>
              </w:rPr>
            </w:pPr>
            <w:r w:rsidRPr="005E2CA5">
              <w:rPr>
                <w:rFonts w:eastAsia="Times New Roman"/>
                <w:sz w:val="20"/>
                <w:szCs w:val="20"/>
              </w:rPr>
              <w:t>Przeliczeniową wartość punktową osiągnięcia współautorskiego dzieli się przez liczbę autorów osiągnięcia będących osobami, o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5E2CA5">
              <w:rPr>
                <w:rFonts w:eastAsia="Times New Roman"/>
                <w:sz w:val="20"/>
                <w:szCs w:val="20"/>
              </w:rPr>
              <w:t xml:space="preserve">których mowa w rozporządzeniu </w:t>
            </w:r>
            <w:proofErr w:type="spellStart"/>
            <w:r w:rsidRPr="005E2CA5">
              <w:rPr>
                <w:rFonts w:eastAsia="Times New Roman"/>
                <w:sz w:val="20"/>
                <w:szCs w:val="20"/>
              </w:rPr>
              <w:t>MNiSW</w:t>
            </w:r>
            <w:proofErr w:type="spellEnd"/>
            <w:r w:rsidRPr="005E2CA5">
              <w:rPr>
                <w:rFonts w:eastAsia="Times New Roman"/>
                <w:sz w:val="20"/>
                <w:szCs w:val="20"/>
              </w:rPr>
              <w:t xml:space="preserve"> z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5E2CA5">
              <w:rPr>
                <w:rFonts w:eastAsia="Times New Roman"/>
                <w:sz w:val="20"/>
                <w:szCs w:val="20"/>
              </w:rPr>
              <w:t>dnia 22 lutego 2019 r. w sprawie ewaluacji jakości działalności naukowej.</w:t>
            </w:r>
          </w:p>
        </w:tc>
      </w:tr>
      <w:tr w:rsidR="00A75846" w:rsidRPr="004E324B" w14:paraId="45BC40CA" w14:textId="77777777" w:rsidTr="004E324B">
        <w:tc>
          <w:tcPr>
            <w:tcW w:w="294" w:type="pct"/>
            <w:vAlign w:val="center"/>
          </w:tcPr>
          <w:p w14:paraId="685771BA" w14:textId="77777777" w:rsidR="00A75846" w:rsidRPr="004E324B" w:rsidRDefault="00A75846" w:rsidP="004E3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51" w:type="pct"/>
          </w:tcPr>
          <w:p w14:paraId="7DB2DD7C" w14:textId="77777777" w:rsidR="00A75846" w:rsidRPr="004E324B" w:rsidRDefault="00A75846" w:rsidP="004E3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 xml:space="preserve">Udzielone </w:t>
            </w:r>
            <w:r w:rsidR="009C47D7" w:rsidRPr="004E324B">
              <w:rPr>
                <w:rFonts w:eastAsia="Times New Roman"/>
                <w:sz w:val="20"/>
                <w:szCs w:val="20"/>
              </w:rPr>
              <w:t>przez urząd patentowy prawa wyłączne.</w:t>
            </w:r>
          </w:p>
        </w:tc>
        <w:tc>
          <w:tcPr>
            <w:tcW w:w="2055" w:type="pct"/>
          </w:tcPr>
          <w:p w14:paraId="51E7D3FC" w14:textId="2D99229C" w:rsidR="00A75846" w:rsidRPr="004E324B" w:rsidRDefault="00A75846" w:rsidP="004E324B">
            <w:pPr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Liczbę punktów dzieli się na wszystkich autorów osiągnięcia, proporcjonalnie do</w:t>
            </w:r>
            <w:r w:rsidR="004E324B">
              <w:rPr>
                <w:rFonts w:eastAsia="Times New Roman"/>
                <w:sz w:val="20"/>
                <w:szCs w:val="20"/>
              </w:rPr>
              <w:t> </w:t>
            </w:r>
            <w:r w:rsidRPr="004E324B">
              <w:rPr>
                <w:rFonts w:eastAsia="Times New Roman"/>
                <w:sz w:val="20"/>
                <w:szCs w:val="20"/>
              </w:rPr>
              <w:t>udziałów</w:t>
            </w:r>
            <w:r w:rsidR="009372F8" w:rsidRPr="004E324B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75846" w:rsidRPr="004E324B" w14:paraId="4A511E80" w14:textId="77777777" w:rsidTr="004E324B">
        <w:tc>
          <w:tcPr>
            <w:tcW w:w="294" w:type="pct"/>
            <w:vAlign w:val="center"/>
          </w:tcPr>
          <w:p w14:paraId="620E61D8" w14:textId="77777777" w:rsidR="00A75846" w:rsidRPr="004E324B" w:rsidRDefault="00A75846" w:rsidP="004E3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651" w:type="pct"/>
          </w:tcPr>
          <w:p w14:paraId="5CCC7ADA" w14:textId="77777777" w:rsidR="00A75846" w:rsidRPr="004E324B" w:rsidRDefault="00A75846" w:rsidP="004E3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>Efekty finansowe badań naukowych i prac rozwojowych, tj.:</w:t>
            </w:r>
          </w:p>
          <w:p w14:paraId="2B91DFCD" w14:textId="65FD1847" w:rsidR="00A75846" w:rsidRPr="00483229" w:rsidRDefault="00A75846" w:rsidP="00483229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27" w:hanging="15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229">
              <w:rPr>
                <w:rFonts w:ascii="Calibri" w:eastAsia="Times New Roman" w:hAnsi="Calibri" w:cs="Calibri"/>
                <w:sz w:val="20"/>
                <w:szCs w:val="20"/>
              </w:rPr>
              <w:t>rozliczenie środków finansowych na realizację projektów,</w:t>
            </w:r>
          </w:p>
          <w:p w14:paraId="164396D0" w14:textId="23DD7367" w:rsidR="00A75846" w:rsidRPr="00483229" w:rsidRDefault="00A75846" w:rsidP="00483229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27" w:hanging="150"/>
              <w:jc w:val="left"/>
              <w:rPr>
                <w:sz w:val="20"/>
                <w:szCs w:val="20"/>
              </w:rPr>
            </w:pPr>
            <w:r w:rsidRPr="00483229">
              <w:rPr>
                <w:rFonts w:ascii="Calibri" w:eastAsia="Times New Roman" w:hAnsi="Calibri" w:cs="Calibri"/>
                <w:sz w:val="20"/>
                <w:szCs w:val="20"/>
              </w:rPr>
              <w:t>przychody z komercjalizacji wyników badań naukowych lub prac rozwojowych, prowadzonych w ramach dyscyplin naukowych ewaluowanych w uczelni o których mowa w</w:t>
            </w:r>
            <w:r w:rsidR="0048322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483229">
              <w:rPr>
                <w:rFonts w:ascii="Calibri" w:eastAsia="Times New Roman" w:hAnsi="Calibri" w:cs="Calibri"/>
                <w:sz w:val="20"/>
                <w:szCs w:val="20"/>
              </w:rPr>
              <w:t xml:space="preserve">pkt. 2.1 lub </w:t>
            </w:r>
            <w:r w:rsidRPr="0048322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know-how </w:t>
            </w:r>
            <w:r w:rsidRPr="00483229">
              <w:rPr>
                <w:rFonts w:ascii="Calibri" w:eastAsia="Times New Roman" w:hAnsi="Calibri" w:cs="Calibri"/>
                <w:sz w:val="20"/>
                <w:szCs w:val="20"/>
              </w:rPr>
              <w:t>związanych z tymi wynikami.</w:t>
            </w:r>
          </w:p>
        </w:tc>
        <w:tc>
          <w:tcPr>
            <w:tcW w:w="2055" w:type="pct"/>
          </w:tcPr>
          <w:p w14:paraId="39FD6D26" w14:textId="682DFF22" w:rsidR="00A75846" w:rsidRPr="004E324B" w:rsidRDefault="00A75846" w:rsidP="004E324B">
            <w:pPr>
              <w:rPr>
                <w:rFonts w:eastAsia="Times New Roman"/>
                <w:sz w:val="20"/>
                <w:szCs w:val="20"/>
              </w:rPr>
            </w:pPr>
            <w:r w:rsidRPr="004E324B">
              <w:rPr>
                <w:rFonts w:eastAsia="Times New Roman"/>
                <w:sz w:val="20"/>
                <w:szCs w:val="20"/>
              </w:rPr>
              <w:t xml:space="preserve">W osiągnięciach współautorskich połowę liczby punktów przydziela się kierownikowi projektu, a pozostałą liczbę punktów dzieli się </w:t>
            </w:r>
            <w:r w:rsidR="00635068" w:rsidRPr="004E324B">
              <w:rPr>
                <w:rFonts w:eastAsia="Times New Roman"/>
                <w:sz w:val="20"/>
                <w:szCs w:val="20"/>
              </w:rPr>
              <w:t>pomiędzy, wskazanych przez kierownika, wykonawców projektu</w:t>
            </w:r>
            <w:r w:rsidR="009372F8" w:rsidRPr="004E324B">
              <w:rPr>
                <w:rFonts w:eastAsia="Times New Roman"/>
                <w:sz w:val="20"/>
                <w:szCs w:val="20"/>
              </w:rPr>
              <w:t>.</w:t>
            </w:r>
            <w:r w:rsidR="009E11BC" w:rsidRPr="004E324B">
              <w:rPr>
                <w:rFonts w:eastAsia="Times New Roman"/>
                <w:sz w:val="20"/>
                <w:szCs w:val="20"/>
              </w:rPr>
              <w:t xml:space="preserve"> O</w:t>
            </w:r>
            <w:r w:rsidR="00972597" w:rsidRPr="004E324B">
              <w:rPr>
                <w:rFonts w:eastAsia="Times New Roman"/>
                <w:sz w:val="20"/>
                <w:szCs w:val="20"/>
              </w:rPr>
              <w:t> </w:t>
            </w:r>
            <w:r w:rsidR="009E11BC" w:rsidRPr="004E324B">
              <w:rPr>
                <w:rFonts w:eastAsia="Times New Roman"/>
                <w:sz w:val="20"/>
                <w:szCs w:val="20"/>
              </w:rPr>
              <w:t>podziale punktów kierownik informuje zainteresowanych najszybciej, jak</w:t>
            </w:r>
            <w:r w:rsidR="00483229">
              <w:rPr>
                <w:rFonts w:eastAsia="Times New Roman"/>
                <w:sz w:val="20"/>
                <w:szCs w:val="20"/>
              </w:rPr>
              <w:t> </w:t>
            </w:r>
            <w:r w:rsidR="009E11BC" w:rsidRPr="004E324B">
              <w:rPr>
                <w:rFonts w:eastAsia="Times New Roman"/>
                <w:sz w:val="20"/>
                <w:szCs w:val="20"/>
              </w:rPr>
              <w:t>to</w:t>
            </w:r>
            <w:r w:rsidR="00483229">
              <w:rPr>
                <w:rFonts w:eastAsia="Times New Roman"/>
                <w:sz w:val="20"/>
                <w:szCs w:val="20"/>
              </w:rPr>
              <w:t> </w:t>
            </w:r>
            <w:r w:rsidR="009E11BC" w:rsidRPr="004E324B">
              <w:rPr>
                <w:rFonts w:eastAsia="Times New Roman"/>
                <w:sz w:val="20"/>
                <w:szCs w:val="20"/>
              </w:rPr>
              <w:t>możliwe po podpisaniu umowy o</w:t>
            </w:r>
            <w:r w:rsidR="00483229">
              <w:rPr>
                <w:rFonts w:eastAsia="Times New Roman"/>
                <w:sz w:val="20"/>
                <w:szCs w:val="20"/>
              </w:rPr>
              <w:t> </w:t>
            </w:r>
            <w:r w:rsidR="009E11BC" w:rsidRPr="004E324B">
              <w:rPr>
                <w:rFonts w:eastAsia="Times New Roman"/>
                <w:sz w:val="20"/>
                <w:szCs w:val="20"/>
              </w:rPr>
              <w:t>dofinansowanie.</w:t>
            </w:r>
          </w:p>
        </w:tc>
      </w:tr>
    </w:tbl>
    <w:p w14:paraId="250BEA38" w14:textId="1FFC011D" w:rsidR="00A75846" w:rsidRPr="004E324B" w:rsidRDefault="009372F8" w:rsidP="004E324B">
      <w:pPr>
        <w:pStyle w:val="Akapitzlist"/>
        <w:numPr>
          <w:ilvl w:val="0"/>
          <w:numId w:val="7"/>
        </w:numPr>
        <w:spacing w:before="120" w:after="0" w:line="360" w:lineRule="auto"/>
        <w:ind w:left="340" w:hanging="340"/>
        <w:contextualSpacing w:val="0"/>
        <w:jc w:val="left"/>
        <w:rPr>
          <w:rFonts w:ascii="Calibri" w:eastAsia="Times New Roman" w:hAnsi="Calibri"/>
          <w:sz w:val="24"/>
          <w:szCs w:val="24"/>
          <w:lang w:val="pl"/>
        </w:rPr>
      </w:pPr>
      <w:r w:rsidRPr="004E324B">
        <w:rPr>
          <w:rFonts w:ascii="Calibri" w:eastAsia="Times New Roman" w:hAnsi="Calibri"/>
          <w:sz w:val="24"/>
          <w:szCs w:val="24"/>
          <w:lang w:val="pl"/>
        </w:rPr>
        <w:t xml:space="preserve">w </w:t>
      </w:r>
      <w:r w:rsidRPr="004E324B">
        <w:rPr>
          <w:rFonts w:ascii="Calibri" w:eastAsia="Times New Roman" w:hAnsi="Calibri" w:cs="Times New Roman"/>
          <w:sz w:val="24"/>
          <w:szCs w:val="24"/>
          <w:lang w:val="pl"/>
        </w:rPr>
        <w:t>§</w:t>
      </w:r>
      <w:r w:rsidRPr="004E324B">
        <w:rPr>
          <w:rFonts w:ascii="Calibri" w:eastAsia="Times New Roman" w:hAnsi="Calibri"/>
          <w:sz w:val="24"/>
          <w:szCs w:val="24"/>
          <w:lang w:val="pl"/>
        </w:rPr>
        <w:t xml:space="preserve"> 3 ust. 2:</w:t>
      </w:r>
    </w:p>
    <w:p w14:paraId="28C94F74" w14:textId="46D82A5C" w:rsidR="00A75846" w:rsidRPr="004E324B" w:rsidRDefault="00FD61DB" w:rsidP="004E324B">
      <w:pPr>
        <w:pStyle w:val="Akapitzlist"/>
        <w:numPr>
          <w:ilvl w:val="1"/>
          <w:numId w:val="13"/>
        </w:numPr>
        <w:spacing w:after="60" w:line="360" w:lineRule="auto"/>
        <w:ind w:left="567" w:hanging="283"/>
        <w:jc w:val="left"/>
        <w:rPr>
          <w:rFonts w:ascii="Calibri" w:eastAsia="Times New Roman" w:hAnsi="Calibri" w:cs="Calibri"/>
          <w:sz w:val="24"/>
          <w:szCs w:val="24"/>
          <w:lang w:val="pl"/>
        </w:rPr>
      </w:pPr>
      <w:r w:rsidRPr="004E324B">
        <w:rPr>
          <w:rFonts w:ascii="Calibri" w:eastAsia="Times New Roman" w:hAnsi="Calibri" w:cs="Calibri"/>
          <w:sz w:val="24"/>
          <w:szCs w:val="24"/>
          <w:lang w:val="pl"/>
        </w:rPr>
        <w:t>pkt 2.1 otrzymuje brzmienie: „</w:t>
      </w:r>
      <w:r w:rsidR="009372F8" w:rsidRPr="004E324B">
        <w:rPr>
          <w:rFonts w:ascii="Calibri" w:eastAsia="Times New Roman" w:hAnsi="Calibri" w:cs="Calibri"/>
          <w:sz w:val="24"/>
          <w:szCs w:val="24"/>
          <w:lang w:val="pl"/>
        </w:rPr>
        <w:t>Warunkiem uzyskania oceny pozytywnej za działalność naukową jest uzyskanie przez ocenianego wymaganej sumarycznej liczby punktów (Tabela 6) za osiągnięcia naukowe lub artystyczne podstawowe i inne, w tym co najmniej 80% minimalnej liczby punktów za podstawowe osiągnięcia naukowe lub artystyczne.</w:t>
      </w:r>
      <w:r w:rsidRPr="004E324B">
        <w:rPr>
          <w:rFonts w:ascii="Calibri" w:eastAsia="Times New Roman" w:hAnsi="Calibri" w:cs="Calibri"/>
          <w:sz w:val="24"/>
          <w:szCs w:val="24"/>
          <w:lang w:val="pl"/>
        </w:rPr>
        <w:t>”;</w:t>
      </w:r>
    </w:p>
    <w:p w14:paraId="4DF9E517" w14:textId="17345D24" w:rsidR="00A75846" w:rsidRPr="004E324B" w:rsidRDefault="00FD61DB" w:rsidP="004E324B">
      <w:pPr>
        <w:pStyle w:val="Akapitzlist"/>
        <w:numPr>
          <w:ilvl w:val="1"/>
          <w:numId w:val="13"/>
        </w:numPr>
        <w:spacing w:before="120" w:after="60" w:line="360" w:lineRule="auto"/>
        <w:ind w:left="567" w:hanging="283"/>
        <w:jc w:val="left"/>
        <w:rPr>
          <w:rFonts w:ascii="Calibri" w:eastAsia="Times New Roman" w:hAnsi="Calibri" w:cs="Calibri"/>
          <w:sz w:val="24"/>
          <w:szCs w:val="24"/>
          <w:lang w:val="pl"/>
        </w:rPr>
      </w:pPr>
      <w:r w:rsidRPr="004E324B">
        <w:rPr>
          <w:rFonts w:ascii="Calibri" w:eastAsia="Times New Roman" w:hAnsi="Calibri" w:cs="Calibri"/>
          <w:sz w:val="24"/>
          <w:szCs w:val="24"/>
          <w:lang w:val="pl"/>
        </w:rPr>
        <w:t>nazwa tabeli 6 otrzymuje brzmienie: „</w:t>
      </w:r>
      <w:r w:rsidR="00A75846" w:rsidRPr="004E324B">
        <w:rPr>
          <w:rFonts w:ascii="Calibri" w:hAnsi="Calibri" w:cs="Calibri"/>
          <w:b/>
          <w:bCs/>
          <w:sz w:val="24"/>
          <w:szCs w:val="24"/>
        </w:rPr>
        <w:t xml:space="preserve">Tabela </w:t>
      </w:r>
      <w:r w:rsidR="0010251E" w:rsidRPr="004E324B">
        <w:rPr>
          <w:rFonts w:ascii="Calibri" w:hAnsi="Calibri" w:cs="Calibri"/>
          <w:b/>
          <w:bCs/>
          <w:sz w:val="24"/>
          <w:szCs w:val="24"/>
        </w:rPr>
        <w:t>6</w:t>
      </w:r>
      <w:r w:rsidR="00A75846" w:rsidRPr="004E324B">
        <w:rPr>
          <w:rFonts w:ascii="Calibri" w:hAnsi="Calibri" w:cs="Calibri"/>
          <w:b/>
          <w:bCs/>
          <w:sz w:val="24"/>
          <w:szCs w:val="24"/>
        </w:rPr>
        <w:t>.</w:t>
      </w:r>
      <w:r w:rsidR="00A75846" w:rsidRPr="004E324B">
        <w:rPr>
          <w:rFonts w:ascii="Calibri" w:hAnsi="Calibri" w:cs="Calibri"/>
          <w:sz w:val="24"/>
          <w:szCs w:val="24"/>
        </w:rPr>
        <w:t xml:space="preserve"> Wymagana minimalna liczba punktów za</w:t>
      </w:r>
      <w:r w:rsidR="004E324B">
        <w:rPr>
          <w:rFonts w:ascii="Calibri" w:hAnsi="Calibri" w:cs="Calibri"/>
          <w:sz w:val="24"/>
          <w:szCs w:val="24"/>
        </w:rPr>
        <w:t> </w:t>
      </w:r>
      <w:r w:rsidR="00A75846" w:rsidRPr="004E324B">
        <w:rPr>
          <w:rFonts w:ascii="Calibri" w:hAnsi="Calibri" w:cs="Calibri"/>
          <w:sz w:val="24"/>
          <w:szCs w:val="24"/>
        </w:rPr>
        <w:t xml:space="preserve">osiągnięcia naukowe </w:t>
      </w:r>
      <w:r w:rsidR="009372F8" w:rsidRPr="004E324B">
        <w:rPr>
          <w:rFonts w:ascii="Calibri" w:hAnsi="Calibri" w:cs="Calibri"/>
          <w:sz w:val="24"/>
          <w:szCs w:val="24"/>
        </w:rPr>
        <w:t xml:space="preserve">lub artystyczne </w:t>
      </w:r>
      <w:r w:rsidR="00A75846" w:rsidRPr="004E324B">
        <w:rPr>
          <w:rFonts w:ascii="Calibri" w:hAnsi="Calibri" w:cs="Calibri"/>
          <w:sz w:val="24"/>
          <w:szCs w:val="24"/>
        </w:rPr>
        <w:t>do uzyskania oceny pozytywnej (dla 4-letniego okresu oceny).</w:t>
      </w:r>
      <w:r w:rsidRPr="004E324B">
        <w:rPr>
          <w:rFonts w:ascii="Calibri" w:hAnsi="Calibri" w:cs="Calibri"/>
          <w:sz w:val="24"/>
          <w:szCs w:val="24"/>
        </w:rPr>
        <w:t>”.</w:t>
      </w:r>
    </w:p>
    <w:p w14:paraId="19C92BEE" w14:textId="5D695F03" w:rsidR="00A75846" w:rsidRPr="004E324B" w:rsidRDefault="00A75846" w:rsidP="004E324B">
      <w:pPr>
        <w:spacing w:before="120" w:after="60"/>
        <w:jc w:val="center"/>
        <w:outlineLvl w:val="1"/>
        <w:rPr>
          <w:rFonts w:eastAsia="Times New Roman"/>
          <w:b/>
          <w:bCs/>
          <w:sz w:val="24"/>
          <w:szCs w:val="24"/>
          <w:lang w:val="pl"/>
        </w:rPr>
      </w:pPr>
      <w:r w:rsidRPr="004E324B">
        <w:rPr>
          <w:rFonts w:eastAsia="Times New Roman"/>
          <w:b/>
          <w:bCs/>
          <w:sz w:val="24"/>
          <w:szCs w:val="24"/>
          <w:lang w:val="pl"/>
        </w:rPr>
        <w:t xml:space="preserve">§ </w:t>
      </w:r>
      <w:r w:rsidR="009372F8" w:rsidRPr="004E324B">
        <w:rPr>
          <w:rFonts w:eastAsia="Times New Roman"/>
          <w:b/>
          <w:bCs/>
          <w:sz w:val="24"/>
          <w:szCs w:val="24"/>
          <w:lang w:val="pl"/>
        </w:rPr>
        <w:t>2</w:t>
      </w:r>
      <w:r w:rsidRPr="004E324B">
        <w:rPr>
          <w:rFonts w:eastAsia="Times New Roman"/>
          <w:b/>
          <w:bCs/>
          <w:sz w:val="24"/>
          <w:szCs w:val="24"/>
          <w:lang w:val="pl"/>
        </w:rPr>
        <w:t>.</w:t>
      </w:r>
    </w:p>
    <w:p w14:paraId="55A711C4" w14:textId="78E81D39" w:rsidR="00A75846" w:rsidRPr="004E324B" w:rsidRDefault="00A75846" w:rsidP="004E324B">
      <w:pPr>
        <w:rPr>
          <w:sz w:val="24"/>
          <w:szCs w:val="24"/>
        </w:rPr>
      </w:pPr>
      <w:r w:rsidRPr="004E324B">
        <w:rPr>
          <w:sz w:val="24"/>
          <w:szCs w:val="24"/>
        </w:rPr>
        <w:t xml:space="preserve">Zarządzenie wchodzi w życie z dniem </w:t>
      </w:r>
      <w:r w:rsidR="009372F8" w:rsidRPr="004E324B">
        <w:rPr>
          <w:sz w:val="24"/>
          <w:szCs w:val="24"/>
        </w:rPr>
        <w:t>podpisania</w:t>
      </w:r>
      <w:r w:rsidRPr="004E324B">
        <w:rPr>
          <w:sz w:val="24"/>
          <w:szCs w:val="24"/>
        </w:rPr>
        <w:t>.</w:t>
      </w:r>
    </w:p>
    <w:p w14:paraId="06173F38" w14:textId="751A7712" w:rsidR="00B13570" w:rsidRPr="004E324B" w:rsidRDefault="00D664F1" w:rsidP="004E324B">
      <w:pPr>
        <w:spacing w:line="720" w:lineRule="auto"/>
        <w:ind w:left="4536"/>
        <w:jc w:val="center"/>
        <w:rPr>
          <w:sz w:val="24"/>
          <w:szCs w:val="24"/>
        </w:rPr>
      </w:pPr>
      <w:r w:rsidRPr="004E324B">
        <w:rPr>
          <w:sz w:val="24"/>
          <w:szCs w:val="24"/>
        </w:rPr>
        <w:t>Rektor</w:t>
      </w:r>
      <w:r w:rsidR="004E324B" w:rsidRPr="004E324B">
        <w:rPr>
          <w:sz w:val="24"/>
          <w:szCs w:val="24"/>
        </w:rPr>
        <w:br/>
      </w:r>
      <w:r w:rsidRPr="004E324B">
        <w:rPr>
          <w:sz w:val="24"/>
          <w:szCs w:val="24"/>
        </w:rPr>
        <w:t>dr hab. inż. Jacek Wróbel, prof. ZUT</w:t>
      </w:r>
    </w:p>
    <w:sectPr w:rsidR="00B13570" w:rsidRPr="004E324B" w:rsidSect="004E324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9E8C" w14:textId="77777777" w:rsidR="00716EC6" w:rsidRDefault="00716EC6" w:rsidP="0079569A">
      <w:pPr>
        <w:spacing w:line="240" w:lineRule="auto"/>
      </w:pPr>
      <w:r>
        <w:separator/>
      </w:r>
    </w:p>
  </w:endnote>
  <w:endnote w:type="continuationSeparator" w:id="0">
    <w:p w14:paraId="489BE88C" w14:textId="77777777" w:rsidR="00716EC6" w:rsidRDefault="00716EC6" w:rsidP="0079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DC6A" w14:textId="77777777" w:rsidR="00716EC6" w:rsidRDefault="00716EC6" w:rsidP="0079569A">
      <w:pPr>
        <w:spacing w:line="240" w:lineRule="auto"/>
      </w:pPr>
      <w:r>
        <w:separator/>
      </w:r>
    </w:p>
  </w:footnote>
  <w:footnote w:type="continuationSeparator" w:id="0">
    <w:p w14:paraId="25B859B1" w14:textId="77777777" w:rsidR="00716EC6" w:rsidRDefault="00716EC6" w:rsidP="00795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2E3"/>
    <w:multiLevelType w:val="hybridMultilevel"/>
    <w:tmpl w:val="497EB8B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A10602"/>
    <w:multiLevelType w:val="hybridMultilevel"/>
    <w:tmpl w:val="1D8850C0"/>
    <w:lvl w:ilvl="0" w:tplc="6AF6E1F6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  <w:b/>
        <w:bCs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3C49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200C2874"/>
    <w:multiLevelType w:val="hybridMultilevel"/>
    <w:tmpl w:val="383E097A"/>
    <w:lvl w:ilvl="0" w:tplc="0084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2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E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7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E2E"/>
    <w:multiLevelType w:val="hybridMultilevel"/>
    <w:tmpl w:val="DB88896A"/>
    <w:lvl w:ilvl="0" w:tplc="42865A2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3D0D6055"/>
    <w:multiLevelType w:val="hybridMultilevel"/>
    <w:tmpl w:val="D5CC7282"/>
    <w:lvl w:ilvl="0" w:tplc="7F36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2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5810"/>
    <w:multiLevelType w:val="multilevel"/>
    <w:tmpl w:val="BACE15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B1264E"/>
    <w:multiLevelType w:val="hybridMultilevel"/>
    <w:tmpl w:val="280CA88C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  <w:sz w:val="24"/>
        <w:szCs w:val="24"/>
      </w:rPr>
    </w:lvl>
    <w:lvl w:ilvl="1" w:tplc="42865A26">
      <w:start w:val="1"/>
      <w:numFmt w:val="decimal"/>
      <w:lvlText w:val="%2)"/>
      <w:lvlJc w:val="left"/>
      <w:pPr>
        <w:ind w:left="114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AC75D5"/>
    <w:multiLevelType w:val="multilevel"/>
    <w:tmpl w:val="A0F0B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71866882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7BFE0476"/>
    <w:multiLevelType w:val="hybridMultilevel"/>
    <w:tmpl w:val="86DAB9C8"/>
    <w:lvl w:ilvl="0" w:tplc="B0C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E226E"/>
    <w:multiLevelType w:val="hybridMultilevel"/>
    <w:tmpl w:val="F8847C9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  <w:sz w:val="24"/>
        <w:szCs w:val="24"/>
      </w:rPr>
    </w:lvl>
    <w:lvl w:ilvl="1" w:tplc="42865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763D"/>
    <w:multiLevelType w:val="hybridMultilevel"/>
    <w:tmpl w:val="C8A61ED4"/>
    <w:lvl w:ilvl="0" w:tplc="E6D062AE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855382">
    <w:abstractNumId w:val="7"/>
  </w:num>
  <w:num w:numId="2" w16cid:durableId="416678766">
    <w:abstractNumId w:val="3"/>
  </w:num>
  <w:num w:numId="3" w16cid:durableId="1335038812">
    <w:abstractNumId w:val="6"/>
  </w:num>
  <w:num w:numId="4" w16cid:durableId="922375130">
    <w:abstractNumId w:val="12"/>
  </w:num>
  <w:num w:numId="5" w16cid:durableId="2141606021">
    <w:abstractNumId w:val="11"/>
  </w:num>
  <w:num w:numId="6" w16cid:durableId="771516181">
    <w:abstractNumId w:val="2"/>
  </w:num>
  <w:num w:numId="7" w16cid:durableId="481314097">
    <w:abstractNumId w:val="14"/>
  </w:num>
  <w:num w:numId="8" w16cid:durableId="366835950">
    <w:abstractNumId w:val="9"/>
  </w:num>
  <w:num w:numId="9" w16cid:durableId="889078964">
    <w:abstractNumId w:val="5"/>
  </w:num>
  <w:num w:numId="10" w16cid:durableId="1098214010">
    <w:abstractNumId w:val="4"/>
  </w:num>
  <w:num w:numId="11" w16cid:durableId="246694560">
    <w:abstractNumId w:val="10"/>
  </w:num>
  <w:num w:numId="12" w16cid:durableId="2025210087">
    <w:abstractNumId w:val="0"/>
  </w:num>
  <w:num w:numId="13" w16cid:durableId="1127311657">
    <w:abstractNumId w:val="8"/>
  </w:num>
  <w:num w:numId="14" w16cid:durableId="183057965">
    <w:abstractNumId w:val="13"/>
  </w:num>
  <w:num w:numId="15" w16cid:durableId="922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46"/>
    <w:rsid w:val="000412DE"/>
    <w:rsid w:val="00055877"/>
    <w:rsid w:val="0010251E"/>
    <w:rsid w:val="001C77C7"/>
    <w:rsid w:val="001E59D7"/>
    <w:rsid w:val="0029517E"/>
    <w:rsid w:val="00312149"/>
    <w:rsid w:val="0035149C"/>
    <w:rsid w:val="00483229"/>
    <w:rsid w:val="004A7216"/>
    <w:rsid w:val="004C3E8C"/>
    <w:rsid w:val="004E324B"/>
    <w:rsid w:val="005C4E1D"/>
    <w:rsid w:val="00635068"/>
    <w:rsid w:val="00647725"/>
    <w:rsid w:val="00716EC6"/>
    <w:rsid w:val="007454FC"/>
    <w:rsid w:val="007815DF"/>
    <w:rsid w:val="00783D88"/>
    <w:rsid w:val="0079569A"/>
    <w:rsid w:val="00907995"/>
    <w:rsid w:val="00921227"/>
    <w:rsid w:val="0093289E"/>
    <w:rsid w:val="009372F8"/>
    <w:rsid w:val="00972597"/>
    <w:rsid w:val="00984F67"/>
    <w:rsid w:val="00985EE6"/>
    <w:rsid w:val="009C47D7"/>
    <w:rsid w:val="009E11BC"/>
    <w:rsid w:val="00A677BC"/>
    <w:rsid w:val="00A75846"/>
    <w:rsid w:val="00AF65EF"/>
    <w:rsid w:val="00B13570"/>
    <w:rsid w:val="00CE30F9"/>
    <w:rsid w:val="00D664F1"/>
    <w:rsid w:val="00DE305E"/>
    <w:rsid w:val="00F54024"/>
    <w:rsid w:val="00F925EF"/>
    <w:rsid w:val="00FC048D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D5D8"/>
  <w15:chartTrackingRefBased/>
  <w15:docId w15:val="{1323BD64-35F8-4AEB-BD58-00A6439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46"/>
    <w:pPr>
      <w:spacing w:after="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77C7"/>
    <w:pPr>
      <w:keepNext/>
      <w:numPr>
        <w:numId w:val="1"/>
      </w:numPr>
      <w:spacing w:line="276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7C7"/>
    <w:pPr>
      <w:keepNext/>
      <w:spacing w:line="276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1C77C7"/>
    <w:pPr>
      <w:keepNext/>
      <w:spacing w:line="276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5846"/>
    <w:pPr>
      <w:spacing w:after="120" w:line="259" w:lineRule="auto"/>
      <w:contextualSpacing/>
      <w:jc w:val="both"/>
    </w:pPr>
    <w:rPr>
      <w:rFonts w:ascii="Times New Roman" w:eastAsiaTheme="minorHAnsi" w:hAnsi="Times New Roman" w:cstheme="minorBidi"/>
    </w:rPr>
  </w:style>
  <w:style w:type="table" w:styleId="Tabela-Siatka">
    <w:name w:val="Table Grid"/>
    <w:basedOn w:val="Standardowy"/>
    <w:uiPriority w:val="59"/>
    <w:rsid w:val="00A7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75846"/>
    <w:pPr>
      <w:spacing w:after="160" w:line="259" w:lineRule="auto"/>
    </w:pPr>
    <w:rPr>
      <w:rFonts w:asciiTheme="minorHAnsi" w:eastAsiaTheme="minorHAnsi" w:hAnsiTheme="minorHAnsi" w:cstheme="minorBidi"/>
      <w:b/>
      <w:bCs/>
      <w:color w:val="000000" w:themeColor="text1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D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69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6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8036-8ADC-4FCA-92E0-14335008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Rektora Zachodniopomorskiego Uniwersytetu Technologicznego w Szczecinie z dnia 27 października 2022 r. zmieniające zarządzenie nr 126 Rektora ZUT z dnia 19 grudnia 2019 r. w sprawie Kryteriów oceny okresowej nauczycieli akademickich ora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Rektora Zachodniopomorskiego Uniwersytetu Technologicznego w Szczecinie z dnia 27 października 2022 r. zmieniające zarządzenie nr 126 Rektora ZUT z dnia 19 grudnia 2019 r. w sprawie Kryteriów oceny okresowej nauczycieli akademickich oraz trybu i podmiotów dokonujących oceny okresowej nauczycieli akademickich od roku 2020</dc:title>
  <dc:subject/>
  <dc:creator>Monika Sadowska</dc:creator>
  <cp:keywords/>
  <dc:description/>
  <cp:lastModifiedBy>Marta Buśko</cp:lastModifiedBy>
  <cp:revision>3</cp:revision>
  <cp:lastPrinted>2022-10-26T11:26:00Z</cp:lastPrinted>
  <dcterms:created xsi:type="dcterms:W3CDTF">2022-10-27T09:21:00Z</dcterms:created>
  <dcterms:modified xsi:type="dcterms:W3CDTF">2022-10-27T09:33:00Z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2022-10-14T08:46:50Z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c11c2978-87c8-471a-a7bb-d91519d7a890</vt:lpwstr>
  </property>
  <property fmtid="{D5CDD505-2E9C-101B-9397-08002B2CF9AE}" pid="8" name="MSIP_Label_50945193-57ff-457d-9504-518e9bfb59a9_ContentBits">
    <vt:lpwstr>0</vt:lpwstr>
  </property>
</Properties>
</file>