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6EE" w14:textId="58977D76" w:rsidR="001171DE" w:rsidRPr="00161911" w:rsidRDefault="00161911" w:rsidP="0016191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65750052"/>
      <w:r w:rsidRPr="00161911">
        <w:rPr>
          <w:rFonts w:ascii="Calibri" w:hAnsi="Calibri"/>
          <w:b/>
          <w:sz w:val="32"/>
        </w:rPr>
        <w:t xml:space="preserve">Zarządzenie nr </w:t>
      </w:r>
      <w:r w:rsidR="004F7BC7" w:rsidRPr="00161911">
        <w:rPr>
          <w:rFonts w:ascii="Calibri" w:hAnsi="Calibri"/>
          <w:b/>
          <w:sz w:val="32"/>
        </w:rPr>
        <w:t>88</w:t>
      </w:r>
    </w:p>
    <w:p w14:paraId="6BFC559C" w14:textId="627977F1" w:rsidR="001171DE" w:rsidRPr="00161911" w:rsidRDefault="001171DE" w:rsidP="00161911">
      <w:pPr>
        <w:pStyle w:val="Nagwek2"/>
      </w:pPr>
      <w:r w:rsidRPr="00161911">
        <w:t>Rektora Zachodniopomorskiego Uniwersytetu Technologicznego w Szczecinie</w:t>
      </w:r>
      <w:r w:rsidR="00161911">
        <w:br/>
      </w:r>
      <w:r w:rsidRPr="00161911">
        <w:t xml:space="preserve">z dnia </w:t>
      </w:r>
      <w:r w:rsidR="00857585" w:rsidRPr="00161911">
        <w:t>20</w:t>
      </w:r>
      <w:r w:rsidRPr="00161911">
        <w:t xml:space="preserve"> </w:t>
      </w:r>
      <w:r w:rsidR="005164AF" w:rsidRPr="00161911">
        <w:t xml:space="preserve">lipca </w:t>
      </w:r>
      <w:r w:rsidRPr="00161911">
        <w:t>2021 r.</w:t>
      </w:r>
    </w:p>
    <w:p w14:paraId="4A6D2387" w14:textId="77777777" w:rsidR="001171DE" w:rsidRPr="00161911" w:rsidRDefault="001171DE" w:rsidP="00161911">
      <w:pPr>
        <w:pStyle w:val="Tekstpodstawowy"/>
        <w:spacing w:before="240" w:line="360" w:lineRule="auto"/>
        <w:jc w:val="center"/>
        <w:outlineLvl w:val="0"/>
        <w:rPr>
          <w:rFonts w:ascii="Calibri" w:hAnsi="Calibri"/>
          <w:b/>
        </w:rPr>
      </w:pPr>
      <w:r w:rsidRPr="00161911">
        <w:rPr>
          <w:rFonts w:ascii="Calibri" w:hAnsi="Calibri"/>
          <w:b/>
        </w:rPr>
        <w:t xml:space="preserve">zmieniające zarządzenie nr 138 Rektora ZUT z dnia 29 września 2020 r. </w:t>
      </w:r>
      <w:r w:rsidRPr="00161911">
        <w:rPr>
          <w:rFonts w:ascii="Calibri" w:hAnsi="Calibri"/>
          <w:b/>
        </w:rPr>
        <w:br/>
        <w:t>w sprawie Zasad gospodarowania środkami na wynagrodzenia bezosobowe i honoraria,</w:t>
      </w:r>
      <w:r w:rsidRPr="00161911">
        <w:rPr>
          <w:rFonts w:ascii="Calibri" w:hAnsi="Calibri"/>
          <w:b/>
        </w:rPr>
        <w:br/>
        <w:t>trybu zawierania i rozliczania umów zlecenia lub o dzieło zawieranych z osobami fizycznymi</w:t>
      </w:r>
      <w:bookmarkEnd w:id="0"/>
    </w:p>
    <w:p w14:paraId="57F8D493" w14:textId="07EE5653" w:rsidR="001171DE" w:rsidRPr="00161911" w:rsidRDefault="001171DE" w:rsidP="00161911">
      <w:pPr>
        <w:spacing w:before="360" w:line="360" w:lineRule="auto"/>
        <w:rPr>
          <w:rFonts w:ascii="Calibri" w:hAnsi="Calibri"/>
          <w:sz w:val="24"/>
        </w:rPr>
      </w:pPr>
      <w:r w:rsidRPr="00161911">
        <w:rPr>
          <w:rFonts w:ascii="Calibri" w:hAnsi="Calibri"/>
          <w:sz w:val="24"/>
        </w:rPr>
        <w:t xml:space="preserve">Na podstawie </w:t>
      </w:r>
      <w:r w:rsidRPr="00161911">
        <w:rPr>
          <w:rFonts w:ascii="Calibri" w:hAnsi="Calibri"/>
          <w:sz w:val="24"/>
          <w:szCs w:val="24"/>
        </w:rPr>
        <w:t>art. 23 ustawy z dnia 20 lipca 2018 r. Prawo o szkolnictwie wyższym i nauce (tekst</w:t>
      </w:r>
      <w:r w:rsidR="00161911">
        <w:rPr>
          <w:rFonts w:ascii="Calibri" w:hAnsi="Calibri"/>
          <w:sz w:val="24"/>
          <w:szCs w:val="24"/>
        </w:rPr>
        <w:t> </w:t>
      </w:r>
      <w:r w:rsidRPr="00161911">
        <w:rPr>
          <w:rFonts w:ascii="Calibri" w:hAnsi="Calibri"/>
          <w:sz w:val="24"/>
          <w:szCs w:val="24"/>
        </w:rPr>
        <w:t>jedn. Dz.U. z 2021 r. poz. 478, z późn. zm.),</w:t>
      </w:r>
      <w:r w:rsidRPr="00161911">
        <w:rPr>
          <w:rFonts w:ascii="Calibri" w:hAnsi="Calibri"/>
          <w:sz w:val="24"/>
        </w:rPr>
        <w:t xml:space="preserve"> zarządza się co następuje:</w:t>
      </w:r>
    </w:p>
    <w:p w14:paraId="7FFFDFC5" w14:textId="77777777" w:rsidR="001171DE" w:rsidRPr="00161911" w:rsidRDefault="001171DE" w:rsidP="00161911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161911">
        <w:rPr>
          <w:rFonts w:ascii="Calibri" w:hAnsi="Calibri"/>
          <w:b/>
          <w:sz w:val="24"/>
          <w:szCs w:val="24"/>
        </w:rPr>
        <w:t>§ 1.</w:t>
      </w:r>
    </w:p>
    <w:p w14:paraId="163876A4" w14:textId="6BD35FE3" w:rsidR="001171DE" w:rsidRPr="00161911" w:rsidRDefault="001171DE" w:rsidP="00161911">
      <w:pPr>
        <w:pStyle w:val="akapit"/>
        <w:spacing w:line="360" w:lineRule="auto"/>
        <w:jc w:val="left"/>
        <w:rPr>
          <w:rFonts w:ascii="Calibri" w:hAnsi="Calibri"/>
        </w:rPr>
      </w:pPr>
      <w:r w:rsidRPr="00161911">
        <w:rPr>
          <w:rFonts w:ascii="Calibri" w:hAnsi="Calibri"/>
        </w:rPr>
        <w:t xml:space="preserve">W zarządzeniu nr 138 Rektora ZUT z dnia 29 września 2020 r. w sprawie Zasad gospodarowania środkami na wynagrodzenia bezosobowe i honoraria, trybu zawierania i rozliczania umów zlecenia lub o dzieło zawieranych z osobami fizycznymi (z późn. </w:t>
      </w:r>
      <w:proofErr w:type="spellStart"/>
      <w:r w:rsidRPr="00161911">
        <w:rPr>
          <w:rFonts w:ascii="Calibri" w:hAnsi="Calibri"/>
        </w:rPr>
        <w:t>zm</w:t>
      </w:r>
      <w:proofErr w:type="spellEnd"/>
      <w:r w:rsidRPr="00161911">
        <w:rPr>
          <w:rFonts w:ascii="Calibri" w:hAnsi="Calibri"/>
        </w:rPr>
        <w:t>) wprowadza się zmiany w § 11:</w:t>
      </w:r>
    </w:p>
    <w:p w14:paraId="3F9A1103" w14:textId="4F43025F" w:rsidR="001171DE" w:rsidRPr="00161911" w:rsidRDefault="001171DE" w:rsidP="00771096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rPr>
          <w:sz w:val="24"/>
          <w:szCs w:val="24"/>
        </w:rPr>
      </w:pPr>
      <w:r w:rsidRPr="00161911">
        <w:rPr>
          <w:sz w:val="24"/>
          <w:szCs w:val="24"/>
          <w:lang w:eastAsia="en-US"/>
        </w:rPr>
        <w:t>dodaje się ustęp 3a w brzmieniu:</w:t>
      </w:r>
      <w:r w:rsidR="00161911">
        <w:rPr>
          <w:sz w:val="24"/>
          <w:szCs w:val="24"/>
          <w:lang w:eastAsia="en-US"/>
        </w:rPr>
        <w:br/>
      </w:r>
      <w:r w:rsidRPr="00161911">
        <w:rPr>
          <w:sz w:val="24"/>
          <w:szCs w:val="24"/>
          <w:lang w:eastAsia="en-US"/>
        </w:rPr>
        <w:t>„</w:t>
      </w:r>
      <w:r w:rsidRPr="00161911">
        <w:rPr>
          <w:sz w:val="24"/>
          <w:szCs w:val="24"/>
        </w:rPr>
        <w:t>3a.</w:t>
      </w:r>
      <w:r w:rsidR="00D202F5" w:rsidRPr="00161911">
        <w:rPr>
          <w:sz w:val="24"/>
          <w:szCs w:val="24"/>
        </w:rPr>
        <w:t xml:space="preserve"> </w:t>
      </w:r>
      <w:r w:rsidRPr="00161911">
        <w:rPr>
          <w:sz w:val="24"/>
          <w:szCs w:val="24"/>
        </w:rPr>
        <w:t>Za dostosowanie umowy zawieranej w ramach realizacji pracy lub projektu badawczego przez ZUT do treści umowy pracy badawczej lub projektu tzw. umowy generalnej odpowiada</w:t>
      </w:r>
      <w:r w:rsidR="00267A17" w:rsidRPr="00161911">
        <w:rPr>
          <w:sz w:val="24"/>
          <w:szCs w:val="24"/>
        </w:rPr>
        <w:t xml:space="preserve"> </w:t>
      </w:r>
      <w:r w:rsidRPr="00161911">
        <w:rPr>
          <w:sz w:val="24"/>
          <w:szCs w:val="24"/>
        </w:rPr>
        <w:t>kierownik pracy badawczej/projektu badawczego.”</w:t>
      </w:r>
    </w:p>
    <w:p w14:paraId="01F2762A" w14:textId="4B74AF18" w:rsidR="001171DE" w:rsidRPr="00161911" w:rsidRDefault="001171DE" w:rsidP="00D54CB5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rPr>
          <w:sz w:val="24"/>
          <w:szCs w:val="28"/>
          <w:lang w:eastAsia="en-US"/>
        </w:rPr>
      </w:pPr>
      <w:r w:rsidRPr="00161911">
        <w:rPr>
          <w:sz w:val="24"/>
          <w:szCs w:val="24"/>
          <w:lang w:eastAsia="en-US"/>
        </w:rPr>
        <w:t>dodaje się ustęp 3b w brzmieniu:</w:t>
      </w:r>
      <w:r w:rsidR="00161911">
        <w:rPr>
          <w:sz w:val="24"/>
          <w:szCs w:val="24"/>
          <w:lang w:eastAsia="en-US"/>
        </w:rPr>
        <w:br/>
      </w:r>
      <w:r w:rsidRPr="00161911">
        <w:rPr>
          <w:sz w:val="24"/>
          <w:szCs w:val="28"/>
          <w:lang w:eastAsia="en-US"/>
        </w:rPr>
        <w:t>„3b</w:t>
      </w:r>
      <w:r w:rsidR="005164AF" w:rsidRPr="00161911">
        <w:rPr>
          <w:sz w:val="24"/>
          <w:szCs w:val="28"/>
          <w:lang w:eastAsia="en-US"/>
        </w:rPr>
        <w:t>.</w:t>
      </w:r>
      <w:r w:rsidR="00D202F5" w:rsidRPr="00161911">
        <w:rPr>
          <w:sz w:val="24"/>
          <w:szCs w:val="28"/>
          <w:lang w:eastAsia="en-US"/>
        </w:rPr>
        <w:t xml:space="preserve"> </w:t>
      </w:r>
      <w:r w:rsidRPr="00161911">
        <w:rPr>
          <w:bCs/>
          <w:sz w:val="24"/>
          <w:szCs w:val="28"/>
        </w:rPr>
        <w:t>W przypadku niekorzystania ze wzoru druku (załączniki nr 3, 7 i 8) w wyniku jego dostosowania do umowy generalnej, treść umowy wymagana każdorazowo:</w:t>
      </w:r>
    </w:p>
    <w:p w14:paraId="4DABD491" w14:textId="531371D6" w:rsidR="001171DE" w:rsidRPr="00161911" w:rsidRDefault="001171DE" w:rsidP="00161911">
      <w:pPr>
        <w:pStyle w:val="Tekstpodstawowy2"/>
        <w:numPr>
          <w:ilvl w:val="2"/>
          <w:numId w:val="5"/>
        </w:numPr>
        <w:spacing w:line="360" w:lineRule="auto"/>
        <w:ind w:left="851" w:hanging="284"/>
        <w:jc w:val="left"/>
        <w:rPr>
          <w:rFonts w:ascii="Calibri" w:hAnsi="Calibri"/>
          <w:bCs/>
          <w:szCs w:val="24"/>
        </w:rPr>
      </w:pPr>
      <w:r w:rsidRPr="00161911">
        <w:rPr>
          <w:rFonts w:ascii="Calibri" w:hAnsi="Calibri"/>
          <w:bCs/>
          <w:szCs w:val="24"/>
        </w:rPr>
        <w:t>akceptacji rzecznika patentowego w zakresie zapisów dotyczących praw własności intelektualnej;</w:t>
      </w:r>
    </w:p>
    <w:p w14:paraId="54069811" w14:textId="093DDB59" w:rsidR="001171DE" w:rsidRPr="00161911" w:rsidRDefault="001171DE" w:rsidP="00161911">
      <w:pPr>
        <w:pStyle w:val="Tekstpodstawowy2"/>
        <w:numPr>
          <w:ilvl w:val="2"/>
          <w:numId w:val="5"/>
        </w:numPr>
        <w:spacing w:line="360" w:lineRule="auto"/>
        <w:ind w:left="851" w:hanging="284"/>
        <w:jc w:val="left"/>
        <w:rPr>
          <w:rFonts w:ascii="Calibri" w:hAnsi="Calibri"/>
          <w:bCs/>
          <w:szCs w:val="24"/>
        </w:rPr>
      </w:pPr>
      <w:r w:rsidRPr="00161911">
        <w:rPr>
          <w:rFonts w:ascii="Calibri" w:hAnsi="Calibri"/>
          <w:bCs/>
          <w:szCs w:val="24"/>
        </w:rPr>
        <w:t xml:space="preserve">akceptacji </w:t>
      </w:r>
      <w:r w:rsidR="00073B0D" w:rsidRPr="00161911">
        <w:rPr>
          <w:rFonts w:ascii="Calibri" w:hAnsi="Calibri"/>
          <w:bCs/>
          <w:szCs w:val="24"/>
        </w:rPr>
        <w:t xml:space="preserve">radcy prawnego </w:t>
      </w:r>
      <w:r w:rsidRPr="00161911">
        <w:rPr>
          <w:rFonts w:ascii="Calibri" w:hAnsi="Calibri"/>
          <w:bCs/>
          <w:szCs w:val="24"/>
        </w:rPr>
        <w:t>w zakresie pozostałych zapisów umowy;</w:t>
      </w:r>
    </w:p>
    <w:p w14:paraId="1C04A968" w14:textId="0A403E31" w:rsidR="001171DE" w:rsidRPr="00161911" w:rsidRDefault="001171DE" w:rsidP="00161911">
      <w:pPr>
        <w:pStyle w:val="Tekstpodstawowy2"/>
        <w:spacing w:line="360" w:lineRule="auto"/>
        <w:ind w:left="340" w:hanging="56"/>
        <w:jc w:val="left"/>
        <w:rPr>
          <w:rFonts w:ascii="Calibri" w:hAnsi="Calibri"/>
          <w:bCs/>
          <w:szCs w:val="24"/>
        </w:rPr>
      </w:pPr>
      <w:r w:rsidRPr="00161911">
        <w:rPr>
          <w:rFonts w:ascii="Calibri" w:hAnsi="Calibri"/>
          <w:bCs/>
          <w:szCs w:val="24"/>
        </w:rPr>
        <w:t>Ponadto umowa o dzieło i umowa zlecenia w ramach działalności badawczej i rozwojowej nie</w:t>
      </w:r>
      <w:r w:rsidR="00161911">
        <w:rPr>
          <w:rFonts w:ascii="Calibri" w:hAnsi="Calibri"/>
          <w:bCs/>
          <w:szCs w:val="24"/>
        </w:rPr>
        <w:t> </w:t>
      </w:r>
      <w:r w:rsidRPr="00161911">
        <w:rPr>
          <w:rFonts w:ascii="Calibri" w:hAnsi="Calibri"/>
          <w:bCs/>
          <w:szCs w:val="24"/>
        </w:rPr>
        <w:t xml:space="preserve">może zawierać elementów (wyrazów) „załącznik do zarządzenia Rektora ZUT” oraz „wzór”. </w:t>
      </w:r>
    </w:p>
    <w:p w14:paraId="7668A54F" w14:textId="30A01193" w:rsidR="005164AF" w:rsidRPr="00161911" w:rsidRDefault="005164AF" w:rsidP="00566FE9">
      <w:pPr>
        <w:pStyle w:val="Akapitzlist"/>
        <w:numPr>
          <w:ilvl w:val="0"/>
          <w:numId w:val="1"/>
        </w:numPr>
        <w:spacing w:after="0" w:line="360" w:lineRule="auto"/>
        <w:ind w:left="284" w:hanging="340"/>
        <w:rPr>
          <w:sz w:val="24"/>
          <w:szCs w:val="28"/>
        </w:rPr>
      </w:pPr>
      <w:r w:rsidRPr="00161911">
        <w:rPr>
          <w:sz w:val="24"/>
          <w:szCs w:val="24"/>
          <w:lang w:eastAsia="en-US"/>
        </w:rPr>
        <w:t xml:space="preserve">ust. 5 </w:t>
      </w:r>
      <w:r w:rsidR="001171DE" w:rsidRPr="00161911">
        <w:rPr>
          <w:sz w:val="24"/>
          <w:szCs w:val="24"/>
          <w:lang w:eastAsia="en-US"/>
        </w:rPr>
        <w:t>otrzymuje brzmienie:</w:t>
      </w:r>
      <w:r w:rsidR="00161911">
        <w:rPr>
          <w:sz w:val="24"/>
          <w:szCs w:val="24"/>
          <w:lang w:eastAsia="en-US"/>
        </w:rPr>
        <w:br/>
      </w:r>
      <w:r w:rsidR="001171DE" w:rsidRPr="00161911">
        <w:rPr>
          <w:sz w:val="24"/>
          <w:szCs w:val="28"/>
        </w:rPr>
        <w:t>„</w:t>
      </w:r>
      <w:r w:rsidRPr="00161911">
        <w:rPr>
          <w:sz w:val="24"/>
          <w:szCs w:val="28"/>
        </w:rPr>
        <w:t>5</w:t>
      </w:r>
      <w:r w:rsidR="00D202F5" w:rsidRPr="00161911">
        <w:rPr>
          <w:sz w:val="24"/>
          <w:szCs w:val="28"/>
        </w:rPr>
        <w:t>.</w:t>
      </w:r>
      <w:r w:rsidR="001171DE" w:rsidRPr="00161911">
        <w:rPr>
          <w:sz w:val="24"/>
          <w:szCs w:val="28"/>
        </w:rPr>
        <w:t xml:space="preserve"> </w:t>
      </w:r>
      <w:r w:rsidRPr="00161911">
        <w:rPr>
          <w:sz w:val="24"/>
          <w:szCs w:val="28"/>
        </w:rPr>
        <w:t>Zaleca się, aby umowy o skomplikowanym charakterze sporządzone na wzorach (załączniki</w:t>
      </w:r>
      <w:r w:rsidR="00161911">
        <w:rPr>
          <w:sz w:val="24"/>
          <w:szCs w:val="28"/>
        </w:rPr>
        <w:t> </w:t>
      </w:r>
      <w:r w:rsidRPr="00161911">
        <w:rPr>
          <w:sz w:val="24"/>
          <w:szCs w:val="28"/>
        </w:rPr>
        <w:t>nr 3,7 i 8) były opiniowane przez radcę prawnego przed ich podpisaniem przez</w:t>
      </w:r>
      <w:r w:rsidR="00161911">
        <w:rPr>
          <w:sz w:val="24"/>
          <w:szCs w:val="28"/>
        </w:rPr>
        <w:t> </w:t>
      </w:r>
      <w:r w:rsidRPr="00161911">
        <w:rPr>
          <w:sz w:val="24"/>
          <w:szCs w:val="28"/>
        </w:rPr>
        <w:t>obie</w:t>
      </w:r>
      <w:r w:rsidR="00161911">
        <w:rPr>
          <w:sz w:val="24"/>
          <w:szCs w:val="28"/>
        </w:rPr>
        <w:t> </w:t>
      </w:r>
      <w:r w:rsidRPr="00161911">
        <w:rPr>
          <w:sz w:val="24"/>
          <w:szCs w:val="28"/>
        </w:rPr>
        <w:t>strony. Odpowiedzialnymi za decyzję o skierowaniu projektu umowy do akceptacji radcy prawnego są osoby wskazane w ust. 3.</w:t>
      </w:r>
    </w:p>
    <w:p w14:paraId="5084388B" w14:textId="77777777" w:rsidR="001171DE" w:rsidRPr="00161911" w:rsidRDefault="001171DE" w:rsidP="00161911">
      <w:pPr>
        <w:pStyle w:val="Tekstpodstawowy2"/>
        <w:keepNext/>
        <w:spacing w:before="240" w:line="360" w:lineRule="auto"/>
        <w:jc w:val="center"/>
        <w:outlineLvl w:val="1"/>
        <w:rPr>
          <w:rFonts w:ascii="Calibri" w:hAnsi="Calibri"/>
          <w:b/>
          <w:szCs w:val="24"/>
        </w:rPr>
      </w:pPr>
      <w:r w:rsidRPr="00161911">
        <w:rPr>
          <w:rFonts w:ascii="Calibri" w:hAnsi="Calibri"/>
          <w:b/>
          <w:szCs w:val="24"/>
        </w:rPr>
        <w:lastRenderedPageBreak/>
        <w:t>§ 2.</w:t>
      </w:r>
    </w:p>
    <w:p w14:paraId="7B7A14B8" w14:textId="77777777" w:rsidR="001171DE" w:rsidRPr="00161911" w:rsidRDefault="001171DE" w:rsidP="00161911">
      <w:pPr>
        <w:pStyle w:val="Tekstpodstawowy2"/>
        <w:keepNext/>
        <w:spacing w:line="360" w:lineRule="auto"/>
        <w:rPr>
          <w:rFonts w:ascii="Calibri" w:hAnsi="Calibri"/>
        </w:rPr>
      </w:pPr>
      <w:r w:rsidRPr="00161911">
        <w:rPr>
          <w:rFonts w:ascii="Calibri" w:hAnsi="Calibri"/>
        </w:rPr>
        <w:t xml:space="preserve">Zarządzenie wchodzi w życie z dniem podpisania. </w:t>
      </w:r>
    </w:p>
    <w:p w14:paraId="2A56AEA5" w14:textId="77777777" w:rsidR="0018103B" w:rsidRPr="00161911" w:rsidRDefault="0018103B" w:rsidP="00161911">
      <w:pPr>
        <w:spacing w:before="600" w:line="360" w:lineRule="auto"/>
        <w:ind w:left="4536"/>
        <w:jc w:val="center"/>
        <w:rPr>
          <w:rFonts w:ascii="Calibri" w:hAnsi="Calibri"/>
          <w:sz w:val="24"/>
          <w:szCs w:val="24"/>
        </w:rPr>
      </w:pPr>
      <w:r w:rsidRPr="00161911">
        <w:rPr>
          <w:rFonts w:ascii="Calibri" w:hAnsi="Calibri"/>
          <w:sz w:val="24"/>
          <w:szCs w:val="24"/>
        </w:rPr>
        <w:t>W zastępstwie Rektora</w:t>
      </w:r>
    </w:p>
    <w:p w14:paraId="6EEE923D" w14:textId="7B988559" w:rsidR="00912E24" w:rsidRPr="00161911" w:rsidRDefault="0018103B" w:rsidP="00161911">
      <w:pPr>
        <w:spacing w:before="720" w:line="360" w:lineRule="auto"/>
        <w:ind w:left="4536"/>
        <w:jc w:val="center"/>
        <w:rPr>
          <w:rFonts w:ascii="Calibri" w:hAnsi="Calibri"/>
        </w:rPr>
      </w:pPr>
      <w:r w:rsidRPr="00161911">
        <w:rPr>
          <w:rFonts w:ascii="Calibri" w:hAnsi="Calibri"/>
          <w:sz w:val="24"/>
          <w:szCs w:val="24"/>
        </w:rPr>
        <w:t>dr hab. inż. Arkadiusz Terman, prof. ZUT</w:t>
      </w:r>
      <w:r w:rsidRPr="00161911">
        <w:rPr>
          <w:rFonts w:ascii="Calibri" w:hAnsi="Calibri"/>
          <w:sz w:val="24"/>
          <w:szCs w:val="24"/>
        </w:rPr>
        <w:br/>
        <w:t>prorektor ds. studenckich</w:t>
      </w:r>
    </w:p>
    <w:sectPr w:rsidR="00912E24" w:rsidRPr="00161911" w:rsidSect="004F7BC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E0B"/>
    <w:multiLevelType w:val="hybridMultilevel"/>
    <w:tmpl w:val="E5C8EE7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" w15:restartNumberingAfterBreak="0">
    <w:nsid w:val="585A2CD6"/>
    <w:multiLevelType w:val="hybridMultilevel"/>
    <w:tmpl w:val="2CB6B7D6"/>
    <w:lvl w:ilvl="0" w:tplc="0ED09D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26E4"/>
    <w:multiLevelType w:val="hybridMultilevel"/>
    <w:tmpl w:val="63287B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1B1D91"/>
    <w:multiLevelType w:val="hybridMultilevel"/>
    <w:tmpl w:val="E26CFF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30E14E">
      <w:start w:val="1"/>
      <w:numFmt w:val="bullet"/>
      <w:lvlText w:val=""/>
      <w:lvlJc w:val="left"/>
      <w:pPr>
        <w:ind w:left="2444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DE"/>
    <w:rsid w:val="00073B0D"/>
    <w:rsid w:val="001171DE"/>
    <w:rsid w:val="00157157"/>
    <w:rsid w:val="00161911"/>
    <w:rsid w:val="0018103B"/>
    <w:rsid w:val="00267A17"/>
    <w:rsid w:val="0035145D"/>
    <w:rsid w:val="004F7BC7"/>
    <w:rsid w:val="005164AF"/>
    <w:rsid w:val="00782BBF"/>
    <w:rsid w:val="007C7711"/>
    <w:rsid w:val="00857585"/>
    <w:rsid w:val="00912E24"/>
    <w:rsid w:val="00AB1A23"/>
    <w:rsid w:val="00D202F5"/>
    <w:rsid w:val="00D759D6"/>
    <w:rsid w:val="00D814E0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7CA8"/>
  <w15:chartTrackingRefBased/>
  <w15:docId w15:val="{392ADACF-7E16-4D5A-B6AA-6B2A132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1DE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agwek9"/>
    <w:next w:val="Normalny"/>
    <w:link w:val="Nagwek2Znak"/>
    <w:uiPriority w:val="9"/>
    <w:unhideWhenUsed/>
    <w:qFormat/>
    <w:rsid w:val="00161911"/>
    <w:pPr>
      <w:spacing w:line="360" w:lineRule="auto"/>
      <w:outlineLvl w:val="1"/>
    </w:pPr>
    <w:rPr>
      <w:rFonts w:ascii="Calibri" w:hAnsi="Calibri"/>
      <w:sz w:val="28"/>
    </w:rPr>
  </w:style>
  <w:style w:type="paragraph" w:styleId="Nagwek9">
    <w:name w:val="heading 9"/>
    <w:basedOn w:val="Normalny"/>
    <w:next w:val="Normalny"/>
    <w:link w:val="Nagwek9Znak"/>
    <w:qFormat/>
    <w:rsid w:val="001171DE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9Znak">
    <w:name w:val="Nagłówek 9 Znak"/>
    <w:basedOn w:val="Domylnaczcionkaakapitu"/>
    <w:link w:val="Nagwek9"/>
    <w:rsid w:val="001171DE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71D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171D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71D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171DE"/>
    <w:rPr>
      <w:rFonts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1DE"/>
    <w:pPr>
      <w:ind w:left="567" w:hanging="283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1DE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">
    <w:name w:val="akapit"/>
    <w:basedOn w:val="Normalny"/>
    <w:next w:val="Normalny"/>
    <w:link w:val="akapitZnak"/>
    <w:qFormat/>
    <w:rsid w:val="001171DE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1171DE"/>
    <w:rPr>
      <w:rFonts w:eastAsia="Times New Roman" w:cs="Times New Roman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911"/>
    <w:rPr>
      <w:rFonts w:ascii="Calibri" w:eastAsia="Times New Roman" w:hAnsi="Calibri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ZUT z dnia 20 lipca 2021 r. zmieniające zarządzenie nr 138 Rektora ZUT z dnia 29 września 2020 r. w sprawie Zasad gospodarowania środkami na wynagrodzenia bezosobowe i honoraria, trybu zawierania i rozliczania umów zlecenia lub o dzieło zawieranych z osobami fizycznymi</dc:title>
  <dc:subject/>
  <dc:creator>ZUT</dc:creator>
  <cp:keywords/>
  <dc:description/>
  <cp:lastModifiedBy>Marta Buśko</cp:lastModifiedBy>
  <cp:revision>5</cp:revision>
  <cp:lastPrinted>2021-07-20T10:45:00Z</cp:lastPrinted>
  <dcterms:created xsi:type="dcterms:W3CDTF">2021-07-20T10:40:00Z</dcterms:created>
  <dcterms:modified xsi:type="dcterms:W3CDTF">2021-07-20T10:45:00Z</dcterms:modified>
</cp:coreProperties>
</file>