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B50B" w14:textId="2C21DA1A" w:rsidR="00A91734" w:rsidRPr="00596316" w:rsidRDefault="00596316" w:rsidP="00596316">
      <w:pPr>
        <w:pStyle w:val="Tytu"/>
      </w:pPr>
      <w:r w:rsidRPr="00596316">
        <w:rPr>
          <w:caps w:val="0"/>
        </w:rPr>
        <w:t xml:space="preserve">Zarządzenie nr </w:t>
      </w:r>
      <w:r w:rsidR="00A3010C" w:rsidRPr="00596316">
        <w:t>49</w:t>
      </w:r>
    </w:p>
    <w:p w14:paraId="40463E83" w14:textId="7A0ADE27" w:rsidR="00507D49" w:rsidRPr="00596316" w:rsidRDefault="00507D49" w:rsidP="00596316">
      <w:pPr>
        <w:pStyle w:val="Podtytu"/>
        <w:rPr>
          <w:sz w:val="28"/>
          <w:szCs w:val="28"/>
        </w:rPr>
      </w:pPr>
      <w:r w:rsidRPr="00596316">
        <w:rPr>
          <w:sz w:val="28"/>
          <w:szCs w:val="28"/>
        </w:rPr>
        <w:t>Rektora Zachodniopomorskiego Uniwersytetu Technologicznego w Szczecinie</w:t>
      </w:r>
      <w:r w:rsidR="009E689D" w:rsidRPr="00596316">
        <w:rPr>
          <w:sz w:val="28"/>
          <w:szCs w:val="28"/>
        </w:rPr>
        <w:br/>
        <w:t xml:space="preserve">z dnia </w:t>
      </w:r>
      <w:r w:rsidR="00A3010C" w:rsidRPr="00596316">
        <w:rPr>
          <w:sz w:val="28"/>
          <w:szCs w:val="28"/>
        </w:rPr>
        <w:t>27</w:t>
      </w:r>
      <w:r w:rsidR="00FE2680" w:rsidRPr="00596316">
        <w:rPr>
          <w:sz w:val="28"/>
          <w:szCs w:val="28"/>
        </w:rPr>
        <w:t xml:space="preserve"> </w:t>
      </w:r>
      <w:r w:rsidR="00536921" w:rsidRPr="00596316">
        <w:rPr>
          <w:sz w:val="28"/>
          <w:szCs w:val="28"/>
        </w:rPr>
        <w:t xml:space="preserve">kwietnia </w:t>
      </w:r>
      <w:r w:rsidR="00FE2680" w:rsidRPr="00596316">
        <w:rPr>
          <w:sz w:val="28"/>
          <w:szCs w:val="28"/>
        </w:rPr>
        <w:t>202</w:t>
      </w:r>
      <w:r w:rsidR="0099699B" w:rsidRPr="00596316">
        <w:rPr>
          <w:sz w:val="28"/>
          <w:szCs w:val="28"/>
        </w:rPr>
        <w:t>1</w:t>
      </w:r>
      <w:r w:rsidR="008B02BD" w:rsidRPr="00596316">
        <w:rPr>
          <w:sz w:val="28"/>
          <w:szCs w:val="28"/>
        </w:rPr>
        <w:t xml:space="preserve"> </w:t>
      </w:r>
      <w:r w:rsidRPr="00596316">
        <w:rPr>
          <w:sz w:val="28"/>
          <w:szCs w:val="28"/>
        </w:rPr>
        <w:t>r.</w:t>
      </w:r>
    </w:p>
    <w:p w14:paraId="61D9076C" w14:textId="0C004BC3" w:rsidR="00507D49" w:rsidRPr="00596316" w:rsidRDefault="00C221FC" w:rsidP="00427FAE">
      <w:pPr>
        <w:pStyle w:val="Nagwek1"/>
        <w:spacing w:line="360" w:lineRule="auto"/>
        <w:rPr>
          <w:rFonts w:ascii="Calibri" w:hAnsi="Calibri"/>
        </w:rPr>
      </w:pPr>
      <w:r w:rsidRPr="00596316">
        <w:rPr>
          <w:rFonts w:ascii="Calibri" w:hAnsi="Calibri"/>
        </w:rPr>
        <w:t xml:space="preserve">w sprawie </w:t>
      </w:r>
      <w:r w:rsidR="00536921" w:rsidRPr="00596316">
        <w:rPr>
          <w:rFonts w:ascii="Calibri" w:hAnsi="Calibri"/>
        </w:rPr>
        <w:t>wprowadzenia Regulaminu Rady Szkoły Doktorskiej</w:t>
      </w:r>
      <w:r w:rsidR="00536921" w:rsidRPr="00596316">
        <w:rPr>
          <w:rFonts w:ascii="Calibri" w:hAnsi="Calibri"/>
        </w:rPr>
        <w:br/>
        <w:t>w Zachodniopomorskim Uniwersytecie Technologicznym w Szczecinie</w:t>
      </w:r>
    </w:p>
    <w:p w14:paraId="5DFEA049" w14:textId="65E43F87" w:rsidR="00507D49" w:rsidRPr="00596316" w:rsidRDefault="00507D49" w:rsidP="00596316">
      <w:pPr>
        <w:pStyle w:val="podstawaprawna"/>
      </w:pPr>
      <w:r w:rsidRPr="00596316">
        <w:t xml:space="preserve">Na podstawie art. </w:t>
      </w:r>
      <w:r w:rsidR="00C221FC" w:rsidRPr="00596316">
        <w:t xml:space="preserve">23 </w:t>
      </w:r>
      <w:r w:rsidRPr="00596316">
        <w:t xml:space="preserve">ustawy z dnia 20 lipca 2018 r. Prawo o szkolnictwie </w:t>
      </w:r>
      <w:r w:rsidR="00FE2680" w:rsidRPr="00596316">
        <w:t>wyższym i nauce (tekst</w:t>
      </w:r>
      <w:r w:rsidR="00596316">
        <w:t> </w:t>
      </w:r>
      <w:r w:rsidR="00FE2680" w:rsidRPr="00596316">
        <w:t>jedn. Dz. U. z 202</w:t>
      </w:r>
      <w:r w:rsidR="00536921" w:rsidRPr="00596316">
        <w:t>1</w:t>
      </w:r>
      <w:r w:rsidR="00FE2680" w:rsidRPr="00596316">
        <w:t xml:space="preserve"> r. poz. </w:t>
      </w:r>
      <w:r w:rsidR="00536921" w:rsidRPr="00596316">
        <w:t>478</w:t>
      </w:r>
      <w:r w:rsidR="00E82F00" w:rsidRPr="00596316">
        <w:t xml:space="preserve">, z </w:t>
      </w:r>
      <w:proofErr w:type="spellStart"/>
      <w:r w:rsidR="00E82F00" w:rsidRPr="00596316">
        <w:t>późn</w:t>
      </w:r>
      <w:proofErr w:type="spellEnd"/>
      <w:r w:rsidR="00E82F00" w:rsidRPr="00596316">
        <w:t>. zm.</w:t>
      </w:r>
      <w:r w:rsidRPr="00596316">
        <w:t>)</w:t>
      </w:r>
      <w:r w:rsidR="00605389" w:rsidRPr="00596316">
        <w:t xml:space="preserve"> zarządza się</w:t>
      </w:r>
      <w:r w:rsidR="000E4004" w:rsidRPr="00596316">
        <w:t>,</w:t>
      </w:r>
      <w:r w:rsidR="00605389" w:rsidRPr="00596316">
        <w:t xml:space="preserve"> co następuje:</w:t>
      </w:r>
    </w:p>
    <w:p w14:paraId="0C57F97F" w14:textId="7FD03286" w:rsidR="00C221FC" w:rsidRPr="00596316" w:rsidRDefault="00C221FC" w:rsidP="00596316">
      <w:pPr>
        <w:pStyle w:val="paragraf"/>
      </w:pPr>
    </w:p>
    <w:p w14:paraId="260B42F9" w14:textId="6A607EC2" w:rsidR="00C221FC" w:rsidRPr="00596316" w:rsidRDefault="00536921" w:rsidP="00596316">
      <w:pPr>
        <w:pStyle w:val="akapit"/>
        <w:spacing w:line="360" w:lineRule="auto"/>
        <w:jc w:val="left"/>
        <w:rPr>
          <w:rFonts w:ascii="Calibri" w:hAnsi="Calibri" w:cs="Calibri"/>
        </w:rPr>
      </w:pPr>
      <w:r w:rsidRPr="00596316">
        <w:rPr>
          <w:rFonts w:ascii="Calibri" w:hAnsi="Calibri" w:cs="Calibri"/>
        </w:rPr>
        <w:t>Wprowadza się Regulamin Rady Szkoły Doktorskiej w Zachodniopomorskim Uniwersytecie Technologicznym w Szczecinie, który stanowi załącznik do niniejszego zarządzenia.</w:t>
      </w:r>
    </w:p>
    <w:p w14:paraId="19150906" w14:textId="451483E0" w:rsidR="00C221FC" w:rsidRPr="00596316" w:rsidRDefault="00C221FC" w:rsidP="00596316">
      <w:pPr>
        <w:pStyle w:val="paragraf"/>
      </w:pPr>
    </w:p>
    <w:p w14:paraId="5707F85B" w14:textId="77777777" w:rsidR="00AC5A7D" w:rsidRPr="00596316" w:rsidRDefault="00C221FC" w:rsidP="00596316">
      <w:pPr>
        <w:pStyle w:val="akapit"/>
        <w:spacing w:line="360" w:lineRule="auto"/>
        <w:jc w:val="left"/>
        <w:rPr>
          <w:rFonts w:ascii="Calibri" w:hAnsi="Calibri"/>
        </w:rPr>
      </w:pPr>
      <w:r w:rsidRPr="00596316">
        <w:rPr>
          <w:rFonts w:ascii="Calibri" w:hAnsi="Calibri"/>
        </w:rPr>
        <w:t>Zarządzenie wchodzi w życie z dniem podpisania</w:t>
      </w:r>
      <w:r w:rsidR="00A00273" w:rsidRPr="00596316">
        <w:rPr>
          <w:rFonts w:ascii="Calibri" w:hAnsi="Calibri"/>
        </w:rPr>
        <w:t>.</w:t>
      </w:r>
    </w:p>
    <w:p w14:paraId="67CF9858" w14:textId="5408B724" w:rsidR="00536921" w:rsidRPr="00596316" w:rsidRDefault="00807FA8" w:rsidP="00596316">
      <w:pPr>
        <w:pStyle w:val="rektorpodpis"/>
      </w:pPr>
      <w:r w:rsidRPr="00596316">
        <w:t>Rektor</w:t>
      </w:r>
      <w:r w:rsidR="00AC5A7D" w:rsidRPr="00596316">
        <w:br/>
      </w:r>
      <w:r w:rsidRPr="00596316">
        <w:t xml:space="preserve">dr hab. inż. Jacek Wróbel, prof. ZUT </w:t>
      </w:r>
    </w:p>
    <w:p w14:paraId="6D66C827" w14:textId="77777777" w:rsidR="00536921" w:rsidRPr="00596316" w:rsidRDefault="00536921">
      <w:pPr>
        <w:spacing w:line="240" w:lineRule="auto"/>
        <w:jc w:val="left"/>
        <w:rPr>
          <w:rFonts w:ascii="Calibri" w:hAnsi="Calibri"/>
          <w:bCs w:val="0"/>
          <w:szCs w:val="22"/>
        </w:rPr>
      </w:pPr>
      <w:r w:rsidRPr="00596316">
        <w:rPr>
          <w:rFonts w:ascii="Calibri" w:hAnsi="Calibri"/>
        </w:rPr>
        <w:br w:type="page"/>
      </w:r>
    </w:p>
    <w:p w14:paraId="68EB0BC0" w14:textId="3082EE3C" w:rsidR="00536921" w:rsidRPr="00D010AD" w:rsidRDefault="00536921" w:rsidP="00D010AD">
      <w:pPr>
        <w:spacing w:line="360" w:lineRule="auto"/>
        <w:jc w:val="right"/>
        <w:rPr>
          <w:rFonts w:ascii="Calibri" w:hAnsi="Calibri" w:cs="Calibri"/>
        </w:rPr>
      </w:pPr>
      <w:r w:rsidRPr="00D010AD">
        <w:rPr>
          <w:rFonts w:ascii="Calibri" w:hAnsi="Calibri" w:cs="Calibri"/>
        </w:rPr>
        <w:lastRenderedPageBreak/>
        <w:t>Załącznik</w:t>
      </w:r>
      <w:r w:rsidRPr="00D010AD">
        <w:rPr>
          <w:rFonts w:ascii="Calibri" w:hAnsi="Calibri" w:cs="Calibri"/>
        </w:rPr>
        <w:br/>
        <w:t xml:space="preserve">do zarządzenia nr </w:t>
      </w:r>
      <w:r w:rsidR="00A3010C" w:rsidRPr="00D010AD">
        <w:rPr>
          <w:rFonts w:ascii="Calibri" w:hAnsi="Calibri" w:cs="Calibri"/>
        </w:rPr>
        <w:t>49</w:t>
      </w:r>
      <w:r w:rsidRPr="00D010AD">
        <w:rPr>
          <w:rFonts w:ascii="Calibri" w:hAnsi="Calibri" w:cs="Calibri"/>
        </w:rPr>
        <w:t xml:space="preserve"> z dnia </w:t>
      </w:r>
      <w:r w:rsidR="00A3010C" w:rsidRPr="00D010AD">
        <w:rPr>
          <w:rFonts w:ascii="Calibri" w:hAnsi="Calibri" w:cs="Calibri"/>
        </w:rPr>
        <w:t>27</w:t>
      </w:r>
      <w:r w:rsidRPr="00D010AD">
        <w:rPr>
          <w:rFonts w:ascii="Calibri" w:hAnsi="Calibri" w:cs="Calibri"/>
        </w:rPr>
        <w:t xml:space="preserve"> kwietnia 2021 r.</w:t>
      </w:r>
    </w:p>
    <w:p w14:paraId="5D4439E0" w14:textId="6793667F" w:rsidR="00536921" w:rsidRPr="00D010AD" w:rsidRDefault="00536921" w:rsidP="00D010AD">
      <w:pPr>
        <w:spacing w:before="240" w:after="240" w:line="360" w:lineRule="auto"/>
        <w:jc w:val="center"/>
        <w:outlineLvl w:val="0"/>
        <w:rPr>
          <w:rFonts w:ascii="Calibri" w:hAnsi="Calibri" w:cs="Calibri"/>
          <w:b/>
          <w:bCs w:val="0"/>
          <w:sz w:val="28"/>
          <w:szCs w:val="22"/>
        </w:rPr>
      </w:pPr>
      <w:r w:rsidRPr="00D010AD">
        <w:rPr>
          <w:rFonts w:ascii="Calibri" w:hAnsi="Calibri" w:cs="Calibri"/>
          <w:b/>
          <w:bCs w:val="0"/>
          <w:sz w:val="28"/>
          <w:szCs w:val="22"/>
        </w:rPr>
        <w:t>Regulamin Rady Szkoły Doktorskiej</w:t>
      </w:r>
      <w:r w:rsidRPr="00D010AD">
        <w:rPr>
          <w:rFonts w:ascii="Calibri" w:hAnsi="Calibri" w:cs="Calibri"/>
          <w:b/>
          <w:bCs w:val="0"/>
          <w:sz w:val="28"/>
          <w:szCs w:val="22"/>
        </w:rPr>
        <w:br/>
        <w:t>w Zachodniopomorskim Uniwersytecie Technologicznym w Szczecinie</w:t>
      </w:r>
    </w:p>
    <w:p w14:paraId="31158AEA" w14:textId="2C4E4D0D" w:rsidR="00536921" w:rsidRPr="00596316" w:rsidRDefault="00596316" w:rsidP="00427FAE">
      <w:pPr>
        <w:pStyle w:val="paragraf"/>
        <w:numPr>
          <w:ilvl w:val="0"/>
          <w:numId w:val="40"/>
        </w:numPr>
        <w:ind w:left="0" w:firstLine="284"/>
      </w:pPr>
      <w:r w:rsidRPr="00596316">
        <w:br/>
      </w:r>
      <w:r w:rsidR="00536921" w:rsidRPr="00596316">
        <w:t>Postanowienia ogólne</w:t>
      </w:r>
    </w:p>
    <w:p w14:paraId="7C34D1C9" w14:textId="5CD694A1" w:rsidR="00536921" w:rsidRPr="00596316" w:rsidRDefault="00536921" w:rsidP="00427FAE">
      <w:pPr>
        <w:pStyle w:val="1wyliczanka"/>
        <w:ind w:left="284" w:hanging="284"/>
      </w:pPr>
      <w:r w:rsidRPr="00596316">
        <w:t xml:space="preserve">Regulamin </w:t>
      </w:r>
      <w:r w:rsidR="00CA1DF2" w:rsidRPr="00596316">
        <w:t>R</w:t>
      </w:r>
      <w:r w:rsidRPr="00596316">
        <w:t>ady Szkoły Doktorskiej w Zachodniopomorskim Uniwersytecie Technologicznym w</w:t>
      </w:r>
      <w:r w:rsidR="00D010AD">
        <w:t> </w:t>
      </w:r>
      <w:r w:rsidRPr="00596316">
        <w:t>Szczecinie</w:t>
      </w:r>
      <w:r w:rsidR="008F03FD" w:rsidRPr="00596316">
        <w:t>,</w:t>
      </w:r>
      <w:r w:rsidRPr="00596316">
        <w:t xml:space="preserve"> </w:t>
      </w:r>
      <w:r w:rsidR="008F03FD" w:rsidRPr="00596316">
        <w:t xml:space="preserve">zwany </w:t>
      </w:r>
      <w:r w:rsidRPr="00596316">
        <w:t xml:space="preserve">dalej </w:t>
      </w:r>
      <w:r w:rsidR="008F03FD" w:rsidRPr="00596316">
        <w:t>„</w:t>
      </w:r>
      <w:r w:rsidRPr="00596316">
        <w:t>regulaminem</w:t>
      </w:r>
      <w:r w:rsidR="008F03FD" w:rsidRPr="00596316">
        <w:t>”,</w:t>
      </w:r>
      <w:r w:rsidRPr="00596316">
        <w:t xml:space="preserve"> </w:t>
      </w:r>
      <w:r w:rsidR="008F03FD" w:rsidRPr="00596316">
        <w:t xml:space="preserve">określa </w:t>
      </w:r>
      <w:r w:rsidRPr="00596316">
        <w:t xml:space="preserve">tryb zwoływania posiedzeń i pracy </w:t>
      </w:r>
      <w:r w:rsidR="00C4053D" w:rsidRPr="00596316">
        <w:t>R</w:t>
      </w:r>
      <w:r w:rsidRPr="00596316">
        <w:t>ady.</w:t>
      </w:r>
    </w:p>
    <w:p w14:paraId="635D9029" w14:textId="7D964E56" w:rsidR="00536921" w:rsidRPr="00596316" w:rsidRDefault="00CA1DF2" w:rsidP="00427FAE">
      <w:pPr>
        <w:pStyle w:val="1wyliczanka"/>
        <w:ind w:left="284" w:hanging="284"/>
      </w:pPr>
      <w:r w:rsidRPr="00596316">
        <w:t>R</w:t>
      </w:r>
      <w:r w:rsidR="00536921" w:rsidRPr="00596316">
        <w:t>ad</w:t>
      </w:r>
      <w:r w:rsidR="00E10C61" w:rsidRPr="00596316">
        <w:t>a</w:t>
      </w:r>
      <w:r w:rsidR="00536921" w:rsidRPr="00596316">
        <w:t xml:space="preserve"> Sz</w:t>
      </w:r>
      <w:r w:rsidR="000364AC" w:rsidRPr="00596316">
        <w:t xml:space="preserve">koły </w:t>
      </w:r>
      <w:r w:rsidR="00536921" w:rsidRPr="00596316">
        <w:t>D</w:t>
      </w:r>
      <w:r w:rsidR="000364AC" w:rsidRPr="00596316">
        <w:t>oktorskiej</w:t>
      </w:r>
      <w:r w:rsidR="00536921" w:rsidRPr="00596316">
        <w:t xml:space="preserve"> </w:t>
      </w:r>
      <w:r w:rsidR="00E10C61" w:rsidRPr="00596316">
        <w:t xml:space="preserve">jest </w:t>
      </w:r>
      <w:r w:rsidR="00E10C61" w:rsidRPr="00596316">
        <w:rPr>
          <w:szCs w:val="24"/>
        </w:rPr>
        <w:t>ciałem opiniodawczo-doradczym, którą</w:t>
      </w:r>
      <w:r w:rsidR="00E10C61" w:rsidRPr="00596316">
        <w:t xml:space="preserve"> </w:t>
      </w:r>
      <w:r w:rsidR="008F03FD" w:rsidRPr="00596316">
        <w:t>powołuje Rektor na kadencję 4-letnią</w:t>
      </w:r>
      <w:r w:rsidR="00E10C61" w:rsidRPr="00596316">
        <w:t>.</w:t>
      </w:r>
    </w:p>
    <w:p w14:paraId="70DF1E45" w14:textId="4D691972" w:rsidR="00536921" w:rsidRPr="00596316" w:rsidRDefault="00536921" w:rsidP="00427FAE">
      <w:pPr>
        <w:pStyle w:val="1wyliczanka"/>
        <w:ind w:left="284" w:hanging="284"/>
      </w:pPr>
      <w:r w:rsidRPr="00596316">
        <w:t xml:space="preserve">Obsługę administracyjno-organizacyjną </w:t>
      </w:r>
      <w:r w:rsidR="00CA1DF2" w:rsidRPr="00596316">
        <w:t>R</w:t>
      </w:r>
      <w:r w:rsidRPr="00596316">
        <w:t>ady zapewnia sekretariat Sz</w:t>
      </w:r>
      <w:r w:rsidR="000364AC" w:rsidRPr="00596316">
        <w:t xml:space="preserve">koły </w:t>
      </w:r>
      <w:r w:rsidRPr="00596316">
        <w:t>D</w:t>
      </w:r>
      <w:r w:rsidR="000364AC" w:rsidRPr="00596316">
        <w:t>oktorskiej</w:t>
      </w:r>
      <w:r w:rsidRPr="00596316">
        <w:t>.</w:t>
      </w:r>
    </w:p>
    <w:p w14:paraId="731D6B63" w14:textId="509E8FED" w:rsidR="006E3108" w:rsidRPr="00596316" w:rsidRDefault="00596316" w:rsidP="00427FAE">
      <w:pPr>
        <w:pStyle w:val="paragraf"/>
        <w:ind w:left="0" w:firstLine="284"/>
      </w:pPr>
      <w:r w:rsidRPr="00596316">
        <w:br/>
      </w:r>
      <w:r w:rsidR="006E3108" w:rsidRPr="00596316">
        <w:t>Zadania Rady Szkoły Doktorskiej</w:t>
      </w:r>
    </w:p>
    <w:p w14:paraId="00182EE1" w14:textId="7B8FE73C" w:rsidR="006E3108" w:rsidRPr="00596316" w:rsidRDefault="006E3108" w:rsidP="00427FAE">
      <w:pPr>
        <w:pStyle w:val="1wyliczanka"/>
        <w:numPr>
          <w:ilvl w:val="0"/>
          <w:numId w:val="0"/>
        </w:numPr>
      </w:pPr>
      <w:r w:rsidRPr="00596316">
        <w:t>Do zadań Rady Szkoły Doktorskiej</w:t>
      </w:r>
      <w:r w:rsidR="00964CEF" w:rsidRPr="00596316">
        <w:t>, zwanej dalej „Radą”,</w:t>
      </w:r>
      <w:r w:rsidRPr="00596316">
        <w:t xml:space="preserve"> należy:</w:t>
      </w:r>
    </w:p>
    <w:p w14:paraId="3C8F5DC1" w14:textId="4837BACC" w:rsidR="006E3108" w:rsidRPr="00596316" w:rsidRDefault="00964CEF" w:rsidP="00427FAE">
      <w:pPr>
        <w:pStyle w:val="1wyliczanka"/>
        <w:numPr>
          <w:ilvl w:val="0"/>
          <w:numId w:val="39"/>
        </w:numPr>
        <w:ind w:left="284" w:hanging="283"/>
      </w:pPr>
      <w:r w:rsidRPr="00596316">
        <w:t>d</w:t>
      </w:r>
      <w:r w:rsidR="006E3108" w:rsidRPr="00596316">
        <w:t>bałość o zapewnienie wysokiej jakości procesu kształcenia doktorantów oraz</w:t>
      </w:r>
      <w:r w:rsidR="00427FAE">
        <w:t> </w:t>
      </w:r>
      <w:r w:rsidR="006E3108" w:rsidRPr="00596316">
        <w:t xml:space="preserve">przygotowywanych </w:t>
      </w:r>
      <w:r w:rsidR="00C4053D" w:rsidRPr="00596316">
        <w:t xml:space="preserve">przez nich </w:t>
      </w:r>
      <w:r w:rsidR="006E3108" w:rsidRPr="00596316">
        <w:t>rozpraw doktorskich poprzez opiniowanie programów kształcenia</w:t>
      </w:r>
      <w:r w:rsidRPr="00596316">
        <w:t>;</w:t>
      </w:r>
    </w:p>
    <w:p w14:paraId="2B4CCA23" w14:textId="5DEF588A" w:rsidR="006E3108" w:rsidRPr="00596316" w:rsidRDefault="00964CEF" w:rsidP="00427FAE">
      <w:pPr>
        <w:pStyle w:val="1wyliczanka"/>
        <w:numPr>
          <w:ilvl w:val="0"/>
          <w:numId w:val="39"/>
        </w:numPr>
        <w:ind w:left="284" w:hanging="283"/>
      </w:pPr>
      <w:r w:rsidRPr="00596316">
        <w:t>d</w:t>
      </w:r>
      <w:r w:rsidR="006E3108" w:rsidRPr="00596316">
        <w:t xml:space="preserve">bałość o wysoką jakość procesu rekrutacji do </w:t>
      </w:r>
      <w:r w:rsidR="00CA1DF2" w:rsidRPr="00596316">
        <w:t>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="006E3108" w:rsidRPr="00596316">
        <w:t xml:space="preserve"> poprzez wyrażanie opinii w</w:t>
      </w:r>
      <w:r w:rsidRPr="00596316">
        <w:t> </w:t>
      </w:r>
      <w:r w:rsidR="006E3108" w:rsidRPr="00596316">
        <w:t>sprawie zasad i</w:t>
      </w:r>
      <w:r w:rsidR="00C4053D" w:rsidRPr="00596316">
        <w:t> </w:t>
      </w:r>
      <w:r w:rsidR="006E3108" w:rsidRPr="00596316">
        <w:t>kryteriów rekrutacji</w:t>
      </w:r>
      <w:r w:rsidRPr="00596316">
        <w:t>;</w:t>
      </w:r>
    </w:p>
    <w:p w14:paraId="53B5865C" w14:textId="734A6BCE" w:rsidR="006E3108" w:rsidRPr="00596316" w:rsidRDefault="00964CEF" w:rsidP="00427FAE">
      <w:pPr>
        <w:pStyle w:val="1wyliczanka"/>
        <w:numPr>
          <w:ilvl w:val="0"/>
          <w:numId w:val="39"/>
        </w:numPr>
        <w:ind w:left="284" w:hanging="283"/>
      </w:pPr>
      <w:r w:rsidRPr="00596316">
        <w:t>o</w:t>
      </w:r>
      <w:r w:rsidR="006E3108" w:rsidRPr="00596316">
        <w:t>kreślenie wytycznych oraz zasad sporządzania sprawozdań rocznych, okresowych (ocena</w:t>
      </w:r>
      <w:r w:rsidR="00427FAE">
        <w:t> </w:t>
      </w:r>
      <w:r w:rsidR="006E3108" w:rsidRPr="00596316">
        <w:t>śródokresowa) i Indywidualnego Planu Badawczego</w:t>
      </w:r>
      <w:r w:rsidRPr="00596316">
        <w:t>;</w:t>
      </w:r>
    </w:p>
    <w:p w14:paraId="2BA7CFFF" w14:textId="77099B8E" w:rsidR="006E3108" w:rsidRPr="00596316" w:rsidRDefault="00964CEF" w:rsidP="00427FAE">
      <w:pPr>
        <w:pStyle w:val="1wyliczanka"/>
        <w:numPr>
          <w:ilvl w:val="0"/>
          <w:numId w:val="39"/>
        </w:numPr>
        <w:ind w:left="284" w:hanging="283"/>
      </w:pPr>
      <w:r w:rsidRPr="00596316">
        <w:t>o</w:t>
      </w:r>
      <w:r w:rsidR="006E3108" w:rsidRPr="00596316">
        <w:t>piniowanie wniosków o powołanie promotora/promotorów, promotora pomocniczego i</w:t>
      </w:r>
      <w:r w:rsidR="000364AC" w:rsidRPr="00596316">
        <w:t> </w:t>
      </w:r>
      <w:r w:rsidR="006E3108" w:rsidRPr="00596316">
        <w:t>I</w:t>
      </w:r>
      <w:r w:rsidR="000364AC" w:rsidRPr="00596316">
        <w:t>ndywidualn</w:t>
      </w:r>
      <w:r w:rsidRPr="00596316">
        <w:t>ych</w:t>
      </w:r>
      <w:r w:rsidR="000364AC" w:rsidRPr="00596316">
        <w:t xml:space="preserve"> </w:t>
      </w:r>
      <w:r w:rsidR="006E3108" w:rsidRPr="00596316">
        <w:t>P</w:t>
      </w:r>
      <w:r w:rsidR="000364AC" w:rsidRPr="00596316">
        <w:t>lan</w:t>
      </w:r>
      <w:r w:rsidRPr="00596316">
        <w:t>ów</w:t>
      </w:r>
      <w:r w:rsidR="000364AC" w:rsidRPr="00596316">
        <w:t xml:space="preserve"> </w:t>
      </w:r>
      <w:r w:rsidR="006E3108" w:rsidRPr="00596316">
        <w:t>B</w:t>
      </w:r>
      <w:r w:rsidR="000364AC" w:rsidRPr="00596316">
        <w:t>adawcz</w:t>
      </w:r>
      <w:r w:rsidRPr="00596316">
        <w:t>ych</w:t>
      </w:r>
      <w:r w:rsidR="006E3108" w:rsidRPr="00596316">
        <w:t xml:space="preserve"> doktorantów po I roku kształcenia</w:t>
      </w:r>
      <w:r w:rsidRPr="00596316">
        <w:t>;</w:t>
      </w:r>
    </w:p>
    <w:p w14:paraId="300A76D1" w14:textId="2EBB16FB" w:rsidR="006E3108" w:rsidRPr="00596316" w:rsidRDefault="00964CEF" w:rsidP="00427FAE">
      <w:pPr>
        <w:pStyle w:val="1wyliczanka"/>
        <w:numPr>
          <w:ilvl w:val="0"/>
          <w:numId w:val="39"/>
        </w:numPr>
        <w:ind w:left="284" w:hanging="283"/>
      </w:pPr>
      <w:r w:rsidRPr="00596316">
        <w:t>w</w:t>
      </w:r>
      <w:r w:rsidR="006E3108" w:rsidRPr="00596316">
        <w:t>yrażanie opinii w sprawie zasad przeprowadzania oceny śródokresowej.</w:t>
      </w:r>
    </w:p>
    <w:p w14:paraId="3B564509" w14:textId="07B8569B" w:rsidR="006E3108" w:rsidRPr="00596316" w:rsidRDefault="00596316" w:rsidP="00427FAE">
      <w:pPr>
        <w:pStyle w:val="paragraf"/>
        <w:ind w:left="0" w:firstLine="284"/>
      </w:pPr>
      <w:r w:rsidRPr="00596316">
        <w:br/>
      </w:r>
      <w:r w:rsidR="006E3108" w:rsidRPr="00596316">
        <w:t>Posiedzenie Rady i tryb zwoływania</w:t>
      </w:r>
    </w:p>
    <w:p w14:paraId="6A561F0C" w14:textId="48FD0A0D" w:rsidR="006E3108" w:rsidRPr="00596316" w:rsidRDefault="006E3108" w:rsidP="00427FAE">
      <w:pPr>
        <w:pStyle w:val="1wyliczanka"/>
        <w:numPr>
          <w:ilvl w:val="0"/>
          <w:numId w:val="28"/>
        </w:numPr>
        <w:ind w:left="284" w:hanging="284"/>
      </w:pPr>
      <w:r w:rsidRPr="00596316">
        <w:t xml:space="preserve">Posiedzenia </w:t>
      </w:r>
      <w:r w:rsidR="00CA1DF2" w:rsidRPr="00596316">
        <w:t>R</w:t>
      </w:r>
      <w:r w:rsidRPr="00596316">
        <w:t>ady zwołuje dyrektor Sz</w:t>
      </w:r>
      <w:r w:rsidR="000364AC" w:rsidRPr="00596316">
        <w:t xml:space="preserve">koły </w:t>
      </w:r>
      <w:r w:rsidRPr="00596316">
        <w:t>D</w:t>
      </w:r>
      <w:r w:rsidR="000364AC" w:rsidRPr="00596316">
        <w:t>oktorskiej</w:t>
      </w:r>
      <w:r w:rsidRPr="00596316">
        <w:t>.</w:t>
      </w:r>
    </w:p>
    <w:p w14:paraId="7DBF0A8C" w14:textId="35476E15" w:rsidR="006E3108" w:rsidRPr="00596316" w:rsidRDefault="006E3108" w:rsidP="00427FAE">
      <w:pPr>
        <w:pStyle w:val="1wyliczanka"/>
        <w:numPr>
          <w:ilvl w:val="0"/>
          <w:numId w:val="28"/>
        </w:numPr>
        <w:ind w:left="284" w:hanging="284"/>
      </w:pPr>
      <w:r w:rsidRPr="00596316">
        <w:t xml:space="preserve">Zwołanie posiedzenia </w:t>
      </w:r>
      <w:r w:rsidR="00CA1DF2" w:rsidRPr="00596316">
        <w:t>R</w:t>
      </w:r>
      <w:r w:rsidRPr="00596316">
        <w:t xml:space="preserve">ady następuje w formie zawiadomienia zawierającego porządek obrad. Zawiadomienie powinno być przesłane drogą elektroniczną członkom </w:t>
      </w:r>
      <w:r w:rsidR="00964CEF" w:rsidRPr="00596316">
        <w:t>R</w:t>
      </w:r>
      <w:r w:rsidRPr="00596316">
        <w:t>ady nie później niż na</w:t>
      </w:r>
      <w:r w:rsidR="00427FAE">
        <w:t> </w:t>
      </w:r>
      <w:r w:rsidRPr="00596316">
        <w:t>7</w:t>
      </w:r>
      <w:r w:rsidR="00964CEF" w:rsidRPr="00596316">
        <w:t> </w:t>
      </w:r>
      <w:r w:rsidRPr="00596316">
        <w:t>dni przed wyznaczoną datą posiedzenia.</w:t>
      </w:r>
    </w:p>
    <w:p w14:paraId="610F6791" w14:textId="3B879283" w:rsidR="006E3108" w:rsidRPr="00596316" w:rsidRDefault="006E3108" w:rsidP="00427FAE">
      <w:pPr>
        <w:pStyle w:val="1wyliczanka"/>
        <w:numPr>
          <w:ilvl w:val="0"/>
          <w:numId w:val="28"/>
        </w:numPr>
        <w:ind w:left="284" w:hanging="284"/>
      </w:pPr>
      <w:r w:rsidRPr="00596316">
        <w:t xml:space="preserve">Posiedzenia </w:t>
      </w:r>
      <w:r w:rsidR="00CA1DF2" w:rsidRPr="00596316">
        <w:t>R</w:t>
      </w:r>
      <w:r w:rsidRPr="00596316">
        <w:t>ady mogą odbywać się z wykorzystaniem narzędzi teleinformatycznych.</w:t>
      </w:r>
    </w:p>
    <w:p w14:paraId="75292FD2" w14:textId="59ACEDB1" w:rsidR="006E3108" w:rsidRPr="00596316" w:rsidRDefault="006E3108" w:rsidP="00427FAE">
      <w:pPr>
        <w:pStyle w:val="1wyliczanka"/>
        <w:numPr>
          <w:ilvl w:val="0"/>
          <w:numId w:val="28"/>
        </w:numPr>
        <w:ind w:left="284" w:hanging="284"/>
      </w:pPr>
      <w:r w:rsidRPr="00596316">
        <w:lastRenderedPageBreak/>
        <w:t>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 xml:space="preserve"> może zaprosić na posiedzenie inne osoby, jeśli uzasadni</w:t>
      </w:r>
      <w:r w:rsidR="00C4053D" w:rsidRPr="00596316">
        <w:t xml:space="preserve">one jest </w:t>
      </w:r>
      <w:r w:rsidRPr="00596316">
        <w:t>to porządk</w:t>
      </w:r>
      <w:r w:rsidR="00C4053D" w:rsidRPr="00596316">
        <w:t>iem</w:t>
      </w:r>
      <w:r w:rsidRPr="00596316">
        <w:t xml:space="preserve"> obrad.</w:t>
      </w:r>
    </w:p>
    <w:p w14:paraId="428D7DFB" w14:textId="4F75857C" w:rsidR="006E3108" w:rsidRPr="00596316" w:rsidRDefault="00596316" w:rsidP="00427FAE">
      <w:pPr>
        <w:pStyle w:val="paragraf"/>
        <w:ind w:left="0" w:firstLine="284"/>
      </w:pPr>
      <w:r w:rsidRPr="00596316">
        <w:br/>
      </w:r>
      <w:r w:rsidR="006E3108" w:rsidRPr="00596316">
        <w:t xml:space="preserve">Przebieg obrad Rady </w:t>
      </w:r>
    </w:p>
    <w:p w14:paraId="690BFD19" w14:textId="7A68825E" w:rsidR="006E3108" w:rsidRPr="00596316" w:rsidRDefault="006E3108" w:rsidP="00427FAE">
      <w:pPr>
        <w:pStyle w:val="1wyliczanka"/>
        <w:numPr>
          <w:ilvl w:val="0"/>
          <w:numId w:val="29"/>
        </w:numPr>
        <w:ind w:left="284" w:hanging="284"/>
      </w:pPr>
      <w:r w:rsidRPr="00596316">
        <w:t xml:space="preserve">Obradom </w:t>
      </w:r>
      <w:r w:rsidR="00CA1DF2" w:rsidRPr="00596316">
        <w:t>R</w:t>
      </w:r>
      <w:r w:rsidRPr="00596316">
        <w:t>ady przewodniczy 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>.</w:t>
      </w:r>
    </w:p>
    <w:p w14:paraId="5356F9F5" w14:textId="62109C4F" w:rsidR="006E3108" w:rsidRPr="00596316" w:rsidRDefault="006E3108" w:rsidP="00427FAE">
      <w:pPr>
        <w:pStyle w:val="1wyliczanka"/>
        <w:numPr>
          <w:ilvl w:val="0"/>
          <w:numId w:val="29"/>
        </w:numPr>
        <w:ind w:left="284" w:hanging="284"/>
      </w:pPr>
      <w:r w:rsidRPr="00596316">
        <w:t>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 xml:space="preserve"> lub członek </w:t>
      </w:r>
      <w:r w:rsidR="00CA1DF2" w:rsidRPr="00596316">
        <w:t>R</w:t>
      </w:r>
      <w:r w:rsidRPr="00596316">
        <w:t>ady referuje sprawę zgodnie z przyjętym porządkiem posiedzenia.</w:t>
      </w:r>
    </w:p>
    <w:p w14:paraId="523629A6" w14:textId="13F003B5" w:rsidR="006E3108" w:rsidRPr="00596316" w:rsidRDefault="006E3108" w:rsidP="00427FAE">
      <w:pPr>
        <w:pStyle w:val="1wyliczanka"/>
        <w:numPr>
          <w:ilvl w:val="0"/>
          <w:numId w:val="29"/>
        </w:numPr>
        <w:ind w:left="284" w:hanging="284"/>
      </w:pPr>
      <w:r w:rsidRPr="00596316">
        <w:t>W toku dyskusji 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 xml:space="preserve"> udziela głosu członkom </w:t>
      </w:r>
      <w:r w:rsidR="00CA1DF2" w:rsidRPr="00596316">
        <w:t>R</w:t>
      </w:r>
      <w:r w:rsidRPr="00596316">
        <w:t xml:space="preserve">ady w kolejności </w:t>
      </w:r>
      <w:r w:rsidR="00C4053D" w:rsidRPr="00596316">
        <w:t xml:space="preserve">ich </w:t>
      </w:r>
      <w:r w:rsidRPr="00596316">
        <w:t>zgłaszania się.</w:t>
      </w:r>
    </w:p>
    <w:p w14:paraId="6E4535BC" w14:textId="31E6A190" w:rsidR="006E3108" w:rsidRPr="00596316" w:rsidRDefault="006E3108" w:rsidP="00427FAE">
      <w:pPr>
        <w:pStyle w:val="1wyliczanka"/>
        <w:numPr>
          <w:ilvl w:val="0"/>
          <w:numId w:val="29"/>
        </w:numPr>
        <w:ind w:left="284" w:hanging="284"/>
      </w:pPr>
      <w:r w:rsidRPr="00596316">
        <w:t>Po wyczerpaniu porządku obrad 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 xml:space="preserve"> zarządza zamknięcie posiedzenia </w:t>
      </w:r>
      <w:r w:rsidR="00CA1DF2" w:rsidRPr="00596316">
        <w:t>R</w:t>
      </w:r>
      <w:r w:rsidRPr="00596316">
        <w:t>ady.</w:t>
      </w:r>
    </w:p>
    <w:p w14:paraId="39B531C3" w14:textId="3E122125" w:rsidR="006E3108" w:rsidRPr="00596316" w:rsidRDefault="00596316" w:rsidP="00427FAE">
      <w:pPr>
        <w:pStyle w:val="paragraf"/>
        <w:ind w:left="0" w:firstLine="284"/>
      </w:pPr>
      <w:r w:rsidRPr="00596316">
        <w:br/>
      </w:r>
      <w:r w:rsidR="006E3108" w:rsidRPr="00596316">
        <w:t>Wyrażanie opinii</w:t>
      </w:r>
    </w:p>
    <w:p w14:paraId="00DBB03A" w14:textId="73536984" w:rsidR="006E3108" w:rsidRPr="00596316" w:rsidRDefault="006E3108" w:rsidP="00427FAE">
      <w:pPr>
        <w:pStyle w:val="1wyliczanka"/>
        <w:numPr>
          <w:ilvl w:val="0"/>
          <w:numId w:val="30"/>
        </w:numPr>
        <w:ind w:left="284" w:hanging="284"/>
      </w:pPr>
      <w:r w:rsidRPr="00596316">
        <w:t>Rada wyraża opinie, zajmuje stanowiska, formułuje wnioski.</w:t>
      </w:r>
    </w:p>
    <w:p w14:paraId="6203DACC" w14:textId="79444F41" w:rsidR="006E3108" w:rsidRPr="00596316" w:rsidRDefault="006E3108" w:rsidP="00427FAE">
      <w:pPr>
        <w:pStyle w:val="1wyliczanka"/>
        <w:numPr>
          <w:ilvl w:val="0"/>
          <w:numId w:val="30"/>
        </w:numPr>
        <w:ind w:left="284" w:hanging="284"/>
      </w:pPr>
      <w:r w:rsidRPr="00596316">
        <w:t xml:space="preserve">Postanowienia podejmowane przez </w:t>
      </w:r>
      <w:r w:rsidR="00CA1DF2" w:rsidRPr="00596316">
        <w:t>R</w:t>
      </w:r>
      <w:r w:rsidRPr="00596316">
        <w:t xml:space="preserve">adę zapadają zwykłą większością głosów, w obecności </w:t>
      </w:r>
      <w:r w:rsidR="00233EAA" w:rsidRPr="00596316">
        <w:t>co</w:t>
      </w:r>
      <w:r w:rsidR="00427FAE">
        <w:t> </w:t>
      </w:r>
      <w:r w:rsidR="00233EAA" w:rsidRPr="00596316">
        <w:t xml:space="preserve">najmniej </w:t>
      </w:r>
      <w:r w:rsidRPr="00596316">
        <w:t xml:space="preserve">połowy liczby członków </w:t>
      </w:r>
      <w:r w:rsidR="00CA1DF2" w:rsidRPr="00596316">
        <w:t>R</w:t>
      </w:r>
      <w:r w:rsidRPr="00596316">
        <w:t>ady.</w:t>
      </w:r>
    </w:p>
    <w:p w14:paraId="19BB89B3" w14:textId="34EFFC54" w:rsidR="006E3108" w:rsidRPr="00596316" w:rsidRDefault="006E3108" w:rsidP="00427FAE">
      <w:pPr>
        <w:pStyle w:val="1wyliczanka"/>
        <w:numPr>
          <w:ilvl w:val="0"/>
          <w:numId w:val="30"/>
        </w:numPr>
        <w:ind w:left="284" w:hanging="284"/>
      </w:pPr>
      <w:r w:rsidRPr="00596316">
        <w:t>Opiniowanie odbywa się w sposób jawny lub tajny.</w:t>
      </w:r>
    </w:p>
    <w:p w14:paraId="75AFF2C3" w14:textId="68A4550A" w:rsidR="006E3108" w:rsidRPr="00596316" w:rsidRDefault="006E3108" w:rsidP="00427FAE">
      <w:pPr>
        <w:pStyle w:val="1wyliczanka"/>
        <w:numPr>
          <w:ilvl w:val="0"/>
          <w:numId w:val="30"/>
        </w:numPr>
        <w:ind w:left="284" w:hanging="284"/>
      </w:pPr>
      <w:r w:rsidRPr="00596316">
        <w:t>Dyrektor Sz</w:t>
      </w:r>
      <w:r w:rsidR="000364AC" w:rsidRPr="00596316">
        <w:t xml:space="preserve">koły </w:t>
      </w:r>
      <w:r w:rsidR="00CA1DF2" w:rsidRPr="00596316">
        <w:t>D</w:t>
      </w:r>
      <w:r w:rsidR="000364AC" w:rsidRPr="00596316">
        <w:t>oktorskiej</w:t>
      </w:r>
      <w:r w:rsidRPr="00596316">
        <w:t xml:space="preserve"> może zadecydować o zbieraniu opinii w trybie obiegowym, bez</w:t>
      </w:r>
      <w:r w:rsidR="00427FAE">
        <w:t> </w:t>
      </w:r>
      <w:r w:rsidRPr="00596316">
        <w:t xml:space="preserve">konieczności odbycia posiedzenia. Członkowie </w:t>
      </w:r>
      <w:r w:rsidR="00CA1DF2" w:rsidRPr="00596316">
        <w:t>R</w:t>
      </w:r>
      <w:r w:rsidRPr="00596316">
        <w:t>ady wyrażają swoją wolę za pośrednictwem poczty elektronicznej lub w inny sposób elektronicznie albo na piśmie.</w:t>
      </w:r>
    </w:p>
    <w:p w14:paraId="2056DCE6" w14:textId="3F63A58A" w:rsidR="006E3108" w:rsidRPr="00596316" w:rsidRDefault="00596316" w:rsidP="00427FAE">
      <w:pPr>
        <w:pStyle w:val="paragraf"/>
        <w:ind w:left="0" w:firstLine="284"/>
      </w:pPr>
      <w:r w:rsidRPr="00596316">
        <w:br/>
      </w:r>
      <w:r w:rsidR="006E3108" w:rsidRPr="00596316">
        <w:t xml:space="preserve">Dokumentowanie posiedzeń Rady </w:t>
      </w:r>
    </w:p>
    <w:p w14:paraId="04114C2D" w14:textId="166CA9EA" w:rsidR="00CA1DF2" w:rsidRPr="00596316" w:rsidRDefault="00CA1DF2" w:rsidP="00427FAE">
      <w:pPr>
        <w:pStyle w:val="1wyliczanka"/>
        <w:numPr>
          <w:ilvl w:val="0"/>
          <w:numId w:val="31"/>
        </w:numPr>
        <w:ind w:left="284" w:hanging="284"/>
      </w:pPr>
      <w:r w:rsidRPr="00596316">
        <w:t>Przebieg każdego posiedzenia Rady jest protokołowany. Protokół powinien być zwięzłym zapisem przebiegu obrad Rady.</w:t>
      </w:r>
    </w:p>
    <w:p w14:paraId="30CA8674" w14:textId="54011C05" w:rsidR="00CA1DF2" w:rsidRPr="00596316" w:rsidRDefault="00CA1DF2" w:rsidP="00427FAE">
      <w:pPr>
        <w:pStyle w:val="1wyliczanka"/>
        <w:numPr>
          <w:ilvl w:val="0"/>
          <w:numId w:val="31"/>
        </w:numPr>
        <w:ind w:left="284" w:hanging="284"/>
      </w:pPr>
      <w:r w:rsidRPr="00596316">
        <w:t>Protokół z posiedzenia Rady zatwierdzany jest w głosowaniu jawnym na najbliższym posiedzeniu Rady.</w:t>
      </w:r>
    </w:p>
    <w:sectPr w:rsidR="00CA1DF2" w:rsidRPr="00596316" w:rsidSect="000364A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49F"/>
    <w:multiLevelType w:val="hybridMultilevel"/>
    <w:tmpl w:val="A5D8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392"/>
    <w:multiLevelType w:val="hybridMultilevel"/>
    <w:tmpl w:val="7A9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4C5"/>
    <w:multiLevelType w:val="hybridMultilevel"/>
    <w:tmpl w:val="4B14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C671F15"/>
    <w:multiLevelType w:val="hybridMultilevel"/>
    <w:tmpl w:val="39E2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EEE0C394"/>
    <w:lvl w:ilvl="0" w:tplc="8152C20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B467CE9"/>
    <w:multiLevelType w:val="hybridMultilevel"/>
    <w:tmpl w:val="77FEB68C"/>
    <w:lvl w:ilvl="0" w:tplc="91A4DF4A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6EEE"/>
    <w:multiLevelType w:val="hybridMultilevel"/>
    <w:tmpl w:val="724C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6268F"/>
    <w:multiLevelType w:val="hybridMultilevel"/>
    <w:tmpl w:val="E3FE05E0"/>
    <w:lvl w:ilvl="0" w:tplc="709810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7"/>
  </w:num>
  <w:num w:numId="5">
    <w:abstractNumId w:val="7"/>
  </w:num>
  <w:num w:numId="6">
    <w:abstractNumId w:val="4"/>
  </w:num>
  <w:num w:numId="7">
    <w:abstractNumId w:val="20"/>
  </w:num>
  <w:num w:numId="8">
    <w:abstractNumId w:val="19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6"/>
  </w:num>
  <w:num w:numId="18">
    <w:abstractNumId w:val="20"/>
  </w:num>
  <w:num w:numId="19">
    <w:abstractNumId w:val="20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21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"/>
  </w:num>
  <w:num w:numId="28">
    <w:abstractNumId w:val="18"/>
  </w:num>
  <w:num w:numId="29">
    <w:abstractNumId w:val="2"/>
  </w:num>
  <w:num w:numId="30">
    <w:abstractNumId w:val="0"/>
  </w:num>
  <w:num w:numId="31">
    <w:abstractNumId w:val="9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22"/>
  </w:num>
  <w:num w:numId="39">
    <w:abstractNumId w:val="16"/>
  </w:num>
  <w:num w:numId="4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F"/>
    <w:rsid w:val="000012E3"/>
    <w:rsid w:val="000364AC"/>
    <w:rsid w:val="000E4004"/>
    <w:rsid w:val="001D049C"/>
    <w:rsid w:val="00226C37"/>
    <w:rsid w:val="00233EAA"/>
    <w:rsid w:val="002F1774"/>
    <w:rsid w:val="00347E51"/>
    <w:rsid w:val="003C0BD5"/>
    <w:rsid w:val="00427FAE"/>
    <w:rsid w:val="004A160D"/>
    <w:rsid w:val="00507D49"/>
    <w:rsid w:val="0053358C"/>
    <w:rsid w:val="00536921"/>
    <w:rsid w:val="00596316"/>
    <w:rsid w:val="005B0F6A"/>
    <w:rsid w:val="00605389"/>
    <w:rsid w:val="006079A3"/>
    <w:rsid w:val="0061662A"/>
    <w:rsid w:val="006E3108"/>
    <w:rsid w:val="0077228A"/>
    <w:rsid w:val="00787289"/>
    <w:rsid w:val="00807FA8"/>
    <w:rsid w:val="00826D0F"/>
    <w:rsid w:val="00873AC7"/>
    <w:rsid w:val="00881A49"/>
    <w:rsid w:val="008B02BD"/>
    <w:rsid w:val="008C47EB"/>
    <w:rsid w:val="008D3161"/>
    <w:rsid w:val="008F03FD"/>
    <w:rsid w:val="008F0845"/>
    <w:rsid w:val="008F1F7C"/>
    <w:rsid w:val="00961652"/>
    <w:rsid w:val="00964CEF"/>
    <w:rsid w:val="00980505"/>
    <w:rsid w:val="0099699B"/>
    <w:rsid w:val="009E689D"/>
    <w:rsid w:val="00A00273"/>
    <w:rsid w:val="00A234B6"/>
    <w:rsid w:val="00A3010C"/>
    <w:rsid w:val="00A32349"/>
    <w:rsid w:val="00A325E4"/>
    <w:rsid w:val="00A924C5"/>
    <w:rsid w:val="00AA6883"/>
    <w:rsid w:val="00AC5A7D"/>
    <w:rsid w:val="00B4426F"/>
    <w:rsid w:val="00B46149"/>
    <w:rsid w:val="00BA14DD"/>
    <w:rsid w:val="00C221FC"/>
    <w:rsid w:val="00C4053D"/>
    <w:rsid w:val="00C80D46"/>
    <w:rsid w:val="00CA1DF2"/>
    <w:rsid w:val="00CC4A14"/>
    <w:rsid w:val="00D0080F"/>
    <w:rsid w:val="00D010AD"/>
    <w:rsid w:val="00D0703A"/>
    <w:rsid w:val="00D85605"/>
    <w:rsid w:val="00DC41EE"/>
    <w:rsid w:val="00E10C61"/>
    <w:rsid w:val="00E123B1"/>
    <w:rsid w:val="00E36557"/>
    <w:rsid w:val="00E437A8"/>
    <w:rsid w:val="00E611E1"/>
    <w:rsid w:val="00E62775"/>
    <w:rsid w:val="00E82F00"/>
    <w:rsid w:val="00EA20F5"/>
    <w:rsid w:val="00EB245B"/>
    <w:rsid w:val="00EE0E88"/>
    <w:rsid w:val="00F25821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4A6D"/>
  <w15:chartTrackingRefBased/>
  <w15:docId w15:val="{BD5CFE3F-C7CE-42DE-8102-C189F6E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akapit"/>
    <w:next w:val="podstawaprawna"/>
    <w:link w:val="Nagwek1Znak"/>
    <w:uiPriority w:val="9"/>
    <w:qFormat/>
    <w:locked/>
    <w:rsid w:val="00980505"/>
    <w:pPr>
      <w:spacing w:after="120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96316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96316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96316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596316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80505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96316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96316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9631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9631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596316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59631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paragraf2">
    <w:name w:val="paragraf 2"/>
    <w:basedOn w:val="Nagwek1"/>
    <w:link w:val="paragraf2Znak"/>
    <w:qFormat/>
    <w:rsid w:val="00596316"/>
  </w:style>
  <w:style w:type="character" w:customStyle="1" w:styleId="paragraf2Znak">
    <w:name w:val="paragraf 2 Znak"/>
    <w:basedOn w:val="Nagwek1Znak"/>
    <w:link w:val="paragraf2"/>
    <w:rsid w:val="00596316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27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27 kwietnia 2021 r. w sprawie wprowadzenia Regulaminu Rady Szkoły Doktorskiej w Zachodniopomorskim Uniwersytecie Technologicznym w Szczecinie</dc:title>
  <dc:subject/>
  <dc:creator>Anita Wiśniewska</dc:creator>
  <cp:keywords>Regulamin Rady Szkoły Doktorskiej</cp:keywords>
  <dc:description/>
  <cp:lastModifiedBy>Marta Buśko</cp:lastModifiedBy>
  <cp:revision>7</cp:revision>
  <cp:lastPrinted>2021-04-27T09:26:00Z</cp:lastPrinted>
  <dcterms:created xsi:type="dcterms:W3CDTF">2021-04-27T09:01:00Z</dcterms:created>
  <dcterms:modified xsi:type="dcterms:W3CDTF">2021-04-27T09:27:00Z</dcterms:modified>
</cp:coreProperties>
</file>