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71B7" w14:textId="69A137E5" w:rsidR="00857047" w:rsidRPr="00B41E68" w:rsidRDefault="00B41E68" w:rsidP="00B41E68">
      <w:pPr>
        <w:pStyle w:val="Tytu"/>
      </w:pPr>
      <w:r w:rsidRPr="00B41E68">
        <w:rPr>
          <w:caps w:val="0"/>
        </w:rPr>
        <w:t xml:space="preserve">Zarządzenie nr </w:t>
      </w:r>
      <w:r w:rsidR="00EE1CFB" w:rsidRPr="00B41E68">
        <w:t>46</w:t>
      </w:r>
    </w:p>
    <w:p w14:paraId="37765A4A" w14:textId="30483FE7" w:rsidR="00857047" w:rsidRPr="00B41E68" w:rsidRDefault="00857047" w:rsidP="00B41E68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B41E68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B41E68">
        <w:rPr>
          <w:rFonts w:ascii="Calibri" w:hAnsi="Calibri"/>
          <w:sz w:val="28"/>
          <w:szCs w:val="28"/>
        </w:rPr>
        <w:br/>
        <w:t xml:space="preserve">z dnia </w:t>
      </w:r>
      <w:r w:rsidR="00EE1CFB" w:rsidRPr="00B41E68">
        <w:rPr>
          <w:rFonts w:ascii="Calibri" w:hAnsi="Calibri"/>
          <w:sz w:val="28"/>
          <w:szCs w:val="28"/>
        </w:rPr>
        <w:t xml:space="preserve">22 </w:t>
      </w:r>
      <w:r w:rsidR="001F6390" w:rsidRPr="00B41E68">
        <w:rPr>
          <w:rFonts w:ascii="Calibri" w:hAnsi="Calibri"/>
          <w:sz w:val="28"/>
          <w:szCs w:val="28"/>
        </w:rPr>
        <w:t>kwietnia</w:t>
      </w:r>
      <w:r w:rsidRPr="00B41E68">
        <w:rPr>
          <w:rFonts w:ascii="Calibri" w:hAnsi="Calibri"/>
          <w:sz w:val="28"/>
          <w:szCs w:val="28"/>
        </w:rPr>
        <w:t xml:space="preserve"> 202</w:t>
      </w:r>
      <w:r w:rsidR="00360B22" w:rsidRPr="00B41E68">
        <w:rPr>
          <w:rFonts w:ascii="Calibri" w:hAnsi="Calibri"/>
          <w:sz w:val="28"/>
          <w:szCs w:val="28"/>
        </w:rPr>
        <w:t>1</w:t>
      </w:r>
      <w:r w:rsidRPr="00B41E68">
        <w:rPr>
          <w:rFonts w:ascii="Calibri" w:hAnsi="Calibri"/>
          <w:sz w:val="28"/>
          <w:szCs w:val="28"/>
        </w:rPr>
        <w:t xml:space="preserve"> r.</w:t>
      </w:r>
    </w:p>
    <w:p w14:paraId="5272966F" w14:textId="119FEE13" w:rsidR="00857047" w:rsidRPr="00B41E68" w:rsidRDefault="00857047" w:rsidP="00B41E68">
      <w:pPr>
        <w:pStyle w:val="Nagwek1"/>
        <w:spacing w:line="360" w:lineRule="auto"/>
        <w:rPr>
          <w:rFonts w:ascii="Calibri" w:hAnsi="Calibri"/>
        </w:rPr>
      </w:pPr>
      <w:r w:rsidRPr="00B41E68">
        <w:rPr>
          <w:rFonts w:ascii="Calibri" w:hAnsi="Calibri"/>
        </w:rPr>
        <w:t xml:space="preserve">w sprawie Rektorskiej Komisji ds. Etyki </w:t>
      </w:r>
      <w:r w:rsidR="002E6B6D" w:rsidRPr="00B41E68">
        <w:rPr>
          <w:rFonts w:ascii="Calibri" w:hAnsi="Calibri"/>
        </w:rPr>
        <w:br/>
      </w:r>
      <w:r w:rsidRPr="00B41E68">
        <w:rPr>
          <w:rFonts w:ascii="Calibri" w:hAnsi="Calibri"/>
        </w:rPr>
        <w:t>w Zachodniopomorskim Uniwersytecie Technologicznym w Szczecinie</w:t>
      </w:r>
      <w:r w:rsidR="00EE7BC0" w:rsidRPr="00B41E68">
        <w:rPr>
          <w:rFonts w:ascii="Calibri" w:hAnsi="Calibri"/>
        </w:rPr>
        <w:t xml:space="preserve"> </w:t>
      </w:r>
    </w:p>
    <w:p w14:paraId="1101FA17" w14:textId="60F7243B" w:rsidR="00857047" w:rsidRPr="00B41E68" w:rsidRDefault="00857047" w:rsidP="00B41E68">
      <w:pPr>
        <w:pStyle w:val="podstawaprawna"/>
      </w:pPr>
      <w:r w:rsidRPr="00B41E68">
        <w:t>Na podstawie art. 23 ustawy z dnia 20 lipca 2018 r. Prawo o szkolnictwie wyższym i nauce (tekst</w:t>
      </w:r>
      <w:r w:rsidR="00B41E68">
        <w:t> </w:t>
      </w:r>
      <w:r w:rsidRPr="00B41E68">
        <w:t>jedn. Dz. U. z 202</w:t>
      </w:r>
      <w:r w:rsidR="00757716" w:rsidRPr="00B41E68">
        <w:t>1</w:t>
      </w:r>
      <w:r w:rsidRPr="00B41E68">
        <w:t xml:space="preserve"> r. poz. </w:t>
      </w:r>
      <w:r w:rsidR="00757716" w:rsidRPr="00B41E68">
        <w:t>47</w:t>
      </w:r>
      <w:r w:rsidRPr="00B41E68">
        <w:t>8), zarządza się</w:t>
      </w:r>
      <w:r w:rsidR="000F6A6E" w:rsidRPr="00B41E68">
        <w:t>,</w:t>
      </w:r>
      <w:r w:rsidRPr="00B41E68">
        <w:t xml:space="preserve"> co następuje:</w:t>
      </w:r>
    </w:p>
    <w:p w14:paraId="6457C59B" w14:textId="2A289FC4" w:rsidR="005A58E9" w:rsidRPr="00B41E68" w:rsidRDefault="00857047" w:rsidP="00B41E68">
      <w:pPr>
        <w:pStyle w:val="paragraph"/>
        <w:spacing w:before="0" w:beforeAutospacing="0" w:after="0" w:afterAutospacing="0" w:line="360" w:lineRule="auto"/>
        <w:jc w:val="center"/>
        <w:textAlignment w:val="baseline"/>
        <w:outlineLvl w:val="1"/>
        <w:rPr>
          <w:rFonts w:ascii="Calibri" w:hAnsi="Calibri"/>
          <w:b/>
          <w:bCs/>
        </w:rPr>
      </w:pPr>
      <w:r w:rsidRPr="00B41E68">
        <w:rPr>
          <w:rStyle w:val="eop"/>
          <w:rFonts w:ascii="Calibri" w:hAnsi="Calibri"/>
          <w:b/>
          <w:bCs/>
        </w:rPr>
        <w:t>§ 1.</w:t>
      </w:r>
    </w:p>
    <w:p w14:paraId="57168FA7" w14:textId="659775F1" w:rsidR="00360B22" w:rsidRPr="00B41E68" w:rsidRDefault="009A6AFA" w:rsidP="00B41E68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284" w:hanging="340"/>
        <w:textAlignment w:val="baseline"/>
        <w:rPr>
          <w:rStyle w:val="eop"/>
          <w:rFonts w:ascii="Calibri" w:hAnsi="Calibri"/>
        </w:rPr>
      </w:pPr>
      <w:r w:rsidRPr="00B41E68">
        <w:rPr>
          <w:rStyle w:val="normaltextrun"/>
          <w:rFonts w:ascii="Calibri" w:hAnsi="Calibri"/>
        </w:rPr>
        <w:t>Rektorsk</w:t>
      </w:r>
      <w:r w:rsidR="002E6B6D" w:rsidRPr="00B41E68">
        <w:rPr>
          <w:rStyle w:val="normaltextrun"/>
          <w:rFonts w:ascii="Calibri" w:hAnsi="Calibri"/>
        </w:rPr>
        <w:t>a</w:t>
      </w:r>
      <w:r w:rsidRPr="00B41E68">
        <w:rPr>
          <w:rStyle w:val="normaltextrun"/>
          <w:rFonts w:ascii="Calibri" w:hAnsi="Calibri"/>
        </w:rPr>
        <w:t xml:space="preserve"> </w:t>
      </w:r>
      <w:r w:rsidR="005A58E9" w:rsidRPr="00B41E68">
        <w:rPr>
          <w:rStyle w:val="normaltextrun"/>
          <w:rFonts w:ascii="Calibri" w:hAnsi="Calibri"/>
        </w:rPr>
        <w:t>Komisj</w:t>
      </w:r>
      <w:r w:rsidR="002E6B6D" w:rsidRPr="00B41E68">
        <w:rPr>
          <w:rStyle w:val="normaltextrun"/>
          <w:rFonts w:ascii="Calibri" w:hAnsi="Calibri"/>
        </w:rPr>
        <w:t>a</w:t>
      </w:r>
      <w:r w:rsidR="000D4114" w:rsidRPr="00B41E68">
        <w:rPr>
          <w:rStyle w:val="normaltextrun"/>
          <w:rFonts w:ascii="Calibri" w:hAnsi="Calibri"/>
        </w:rPr>
        <w:t xml:space="preserve"> </w:t>
      </w:r>
      <w:r w:rsidR="005A58E9" w:rsidRPr="00B41E68">
        <w:rPr>
          <w:rStyle w:val="normaltextrun"/>
          <w:rFonts w:ascii="Calibri" w:hAnsi="Calibri"/>
        </w:rPr>
        <w:t>ds.</w:t>
      </w:r>
      <w:r w:rsidR="00EF26FB" w:rsidRPr="00B41E68">
        <w:rPr>
          <w:rStyle w:val="normaltextrun"/>
          <w:rFonts w:ascii="Calibri" w:hAnsi="Calibri"/>
        </w:rPr>
        <w:t xml:space="preserve"> </w:t>
      </w:r>
      <w:r w:rsidR="005A58E9" w:rsidRPr="00B41E68">
        <w:rPr>
          <w:rStyle w:val="contextualspellingandgrammarerror"/>
          <w:rFonts w:ascii="Calibri" w:hAnsi="Calibri"/>
        </w:rPr>
        <w:t>Etyki</w:t>
      </w:r>
      <w:r w:rsidR="00EF26FB" w:rsidRPr="00B41E68">
        <w:rPr>
          <w:rStyle w:val="contextualspellingandgrammarerror"/>
          <w:rFonts w:ascii="Calibri" w:hAnsi="Calibri"/>
        </w:rPr>
        <w:t xml:space="preserve"> </w:t>
      </w:r>
      <w:r w:rsidR="009D3BE7" w:rsidRPr="00B41E68">
        <w:rPr>
          <w:rStyle w:val="contextualspellingandgrammarerror"/>
          <w:rFonts w:ascii="Calibri" w:hAnsi="Calibri"/>
        </w:rPr>
        <w:t>w</w:t>
      </w:r>
      <w:r w:rsidR="00EF26FB" w:rsidRPr="00B41E68">
        <w:rPr>
          <w:rStyle w:val="contextualspellingandgrammarerror"/>
          <w:rFonts w:ascii="Calibri" w:hAnsi="Calibri"/>
        </w:rPr>
        <w:t xml:space="preserve"> </w:t>
      </w:r>
      <w:r w:rsidR="00F56D41" w:rsidRPr="00B41E68">
        <w:rPr>
          <w:rStyle w:val="contextualspellingandgrammarerror"/>
          <w:rFonts w:ascii="Calibri" w:hAnsi="Calibri"/>
        </w:rPr>
        <w:t>ZUT</w:t>
      </w:r>
      <w:r w:rsidR="005A58E9" w:rsidRPr="00B41E68">
        <w:rPr>
          <w:rStyle w:val="normaltextrun"/>
          <w:rFonts w:ascii="Calibri" w:hAnsi="Calibri"/>
        </w:rPr>
        <w:t>, zwan</w:t>
      </w:r>
      <w:r w:rsidR="002E6B6D" w:rsidRPr="00B41E68">
        <w:rPr>
          <w:rStyle w:val="normaltextrun"/>
          <w:rFonts w:ascii="Calibri" w:hAnsi="Calibri"/>
        </w:rPr>
        <w:t>a</w:t>
      </w:r>
      <w:r w:rsidR="005A58E9" w:rsidRPr="00B41E68">
        <w:rPr>
          <w:rStyle w:val="normaltextrun"/>
          <w:rFonts w:ascii="Calibri" w:hAnsi="Calibri"/>
        </w:rPr>
        <w:t xml:space="preserve"> dalej Komisją, </w:t>
      </w:r>
      <w:r w:rsidR="002E6B6D" w:rsidRPr="00B41E68">
        <w:rPr>
          <w:rStyle w:val="normaltextrun"/>
          <w:rFonts w:ascii="Calibri" w:hAnsi="Calibri"/>
        </w:rPr>
        <w:t xml:space="preserve">jest </w:t>
      </w:r>
      <w:r w:rsidR="00F56D41" w:rsidRPr="00B41E68">
        <w:rPr>
          <w:rStyle w:val="normaltextrun"/>
          <w:rFonts w:ascii="Calibri" w:hAnsi="Calibri"/>
        </w:rPr>
        <w:t>ciałem opiniodawczym R</w:t>
      </w:r>
      <w:r w:rsidR="005A58E9" w:rsidRPr="00B41E68">
        <w:rPr>
          <w:rStyle w:val="normaltextrun"/>
          <w:rFonts w:ascii="Calibri" w:hAnsi="Calibri"/>
        </w:rPr>
        <w:t>ektora w</w:t>
      </w:r>
      <w:r w:rsidR="00B41E68">
        <w:rPr>
          <w:rStyle w:val="normaltextrun"/>
          <w:rFonts w:ascii="Calibri" w:hAnsi="Calibri"/>
        </w:rPr>
        <w:t> </w:t>
      </w:r>
      <w:r w:rsidR="005A58E9" w:rsidRPr="00B41E68">
        <w:rPr>
          <w:rStyle w:val="normaltextrun"/>
          <w:rFonts w:ascii="Calibri" w:hAnsi="Calibri"/>
        </w:rPr>
        <w:t xml:space="preserve">sprawach </w:t>
      </w:r>
      <w:r w:rsidR="000F6A6E" w:rsidRPr="00B41E68">
        <w:rPr>
          <w:rStyle w:val="normaltextrun"/>
          <w:rFonts w:ascii="Calibri" w:hAnsi="Calibri"/>
        </w:rPr>
        <w:t xml:space="preserve">naruszenia zasad etycznych </w:t>
      </w:r>
      <w:r w:rsidR="00B76070" w:rsidRPr="00B41E68">
        <w:rPr>
          <w:rStyle w:val="normaltextrun"/>
          <w:rFonts w:ascii="Calibri" w:hAnsi="Calibri"/>
        </w:rPr>
        <w:t>określonych przez Kodeks</w:t>
      </w:r>
      <w:r w:rsidR="005A58E9" w:rsidRPr="00B41E68">
        <w:rPr>
          <w:rStyle w:val="normaltextrun"/>
          <w:rFonts w:ascii="Calibri" w:hAnsi="Calibri"/>
        </w:rPr>
        <w:t xml:space="preserve"> Etyki Nauczyciela Akademickiego Zachodniopomorskiego Uniwersytetu Technologicznego w Szczecinie</w:t>
      </w:r>
      <w:r w:rsidR="00EF26FB" w:rsidRPr="00B41E68">
        <w:rPr>
          <w:rStyle w:val="normaltextrun"/>
          <w:rFonts w:ascii="Calibri" w:hAnsi="Calibri"/>
        </w:rPr>
        <w:t>,</w:t>
      </w:r>
      <w:r w:rsidR="00787889" w:rsidRPr="00B41E68">
        <w:rPr>
          <w:rStyle w:val="normaltextrun"/>
          <w:rFonts w:ascii="Calibri" w:hAnsi="Calibri"/>
        </w:rPr>
        <w:t xml:space="preserve"> </w:t>
      </w:r>
      <w:r w:rsidR="002E6B6D" w:rsidRPr="00B41E68">
        <w:rPr>
          <w:rStyle w:val="normaltextrun"/>
          <w:rFonts w:ascii="Calibri" w:hAnsi="Calibri"/>
        </w:rPr>
        <w:t>wprowadzony zarządzeniem nr 148 Rektora ZUT z dnia 5 października 2020 r</w:t>
      </w:r>
      <w:r w:rsidR="005A58E9" w:rsidRPr="00B41E68">
        <w:rPr>
          <w:rStyle w:val="normaltextrun"/>
          <w:rFonts w:ascii="Calibri" w:hAnsi="Calibri"/>
        </w:rPr>
        <w:t>.</w:t>
      </w:r>
    </w:p>
    <w:p w14:paraId="7E50CFA7" w14:textId="17D16EF5" w:rsidR="00360B22" w:rsidRPr="00B41E68" w:rsidRDefault="009D3BE7" w:rsidP="00B41E68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284" w:hanging="340"/>
        <w:textAlignment w:val="baseline"/>
        <w:rPr>
          <w:rStyle w:val="eop"/>
          <w:rFonts w:ascii="Calibri" w:hAnsi="Calibri"/>
        </w:rPr>
      </w:pPr>
      <w:r w:rsidRPr="00B41E68">
        <w:rPr>
          <w:rStyle w:val="normaltextrun"/>
          <w:rFonts w:ascii="Calibri" w:hAnsi="Calibri"/>
        </w:rPr>
        <w:t xml:space="preserve">Komisję </w:t>
      </w:r>
      <w:r w:rsidR="00360B22" w:rsidRPr="00B41E68">
        <w:rPr>
          <w:rStyle w:val="normaltextrun"/>
          <w:rFonts w:ascii="Calibri" w:hAnsi="Calibri"/>
        </w:rPr>
        <w:t>w składzie 6</w:t>
      </w:r>
      <w:r w:rsidR="002E6B6D" w:rsidRPr="00B41E68">
        <w:rPr>
          <w:rStyle w:val="normaltextrun"/>
          <w:rFonts w:ascii="Calibri" w:hAnsi="Calibri"/>
        </w:rPr>
        <w:t>-</w:t>
      </w:r>
      <w:r w:rsidR="00360B22" w:rsidRPr="00B41E68">
        <w:rPr>
          <w:rStyle w:val="normaltextrun"/>
          <w:rFonts w:ascii="Calibri" w:hAnsi="Calibri"/>
        </w:rPr>
        <w:t xml:space="preserve">osobowym, </w:t>
      </w:r>
      <w:r w:rsidRPr="00B41E68">
        <w:rPr>
          <w:rStyle w:val="normaltextrun"/>
          <w:rFonts w:ascii="Calibri" w:hAnsi="Calibri"/>
        </w:rPr>
        <w:t xml:space="preserve">w tym jej przewodniczącego </w:t>
      </w:r>
      <w:r w:rsidRPr="00B41E68">
        <w:rPr>
          <w:rStyle w:val="normaltextrun"/>
          <w:rFonts w:ascii="Calibri" w:hAnsi="Calibri"/>
          <w:color w:val="000000" w:themeColor="text1"/>
        </w:rPr>
        <w:t>oraz jego zastępcę</w:t>
      </w:r>
      <w:r w:rsidR="002E6B6D" w:rsidRPr="00B41E68">
        <w:rPr>
          <w:rStyle w:val="normaltextrun"/>
          <w:rFonts w:ascii="Calibri" w:hAnsi="Calibri"/>
          <w:color w:val="000000" w:themeColor="text1"/>
        </w:rPr>
        <w:t>,</w:t>
      </w:r>
      <w:r w:rsidRPr="00B41E68">
        <w:rPr>
          <w:rStyle w:val="normaltextrun"/>
          <w:rFonts w:ascii="Calibri" w:hAnsi="Calibri"/>
          <w:color w:val="000000" w:themeColor="text1"/>
        </w:rPr>
        <w:t xml:space="preserve"> </w:t>
      </w:r>
      <w:r w:rsidR="00F56D41" w:rsidRPr="00B41E68">
        <w:rPr>
          <w:rStyle w:val="normaltextrun"/>
          <w:rFonts w:ascii="Calibri" w:hAnsi="Calibri"/>
        </w:rPr>
        <w:t>powołuje R</w:t>
      </w:r>
      <w:r w:rsidRPr="00B41E68">
        <w:rPr>
          <w:rStyle w:val="normaltextrun"/>
          <w:rFonts w:ascii="Calibri" w:hAnsi="Calibri"/>
        </w:rPr>
        <w:t xml:space="preserve">ektor spośród </w:t>
      </w:r>
      <w:r w:rsidR="00EE1F19" w:rsidRPr="00B41E68">
        <w:rPr>
          <w:rStyle w:val="normaltextrun"/>
          <w:rFonts w:ascii="Calibri" w:hAnsi="Calibri"/>
        </w:rPr>
        <w:t>nauczycieli akademickich</w:t>
      </w:r>
      <w:r w:rsidRPr="00B41E68">
        <w:rPr>
          <w:rStyle w:val="normaltextrun"/>
          <w:rFonts w:ascii="Calibri" w:hAnsi="Calibri"/>
        </w:rPr>
        <w:t xml:space="preserve"> z tytułem profesora </w:t>
      </w:r>
      <w:r w:rsidR="00DD7489" w:rsidRPr="00B41E68">
        <w:rPr>
          <w:rStyle w:val="normaltextrun"/>
          <w:rFonts w:ascii="Calibri" w:hAnsi="Calibri"/>
        </w:rPr>
        <w:t>lub</w:t>
      </w:r>
      <w:r w:rsidR="004A542A" w:rsidRPr="00B41E68">
        <w:rPr>
          <w:rStyle w:val="normaltextrun"/>
          <w:rFonts w:ascii="Calibri" w:hAnsi="Calibri"/>
        </w:rPr>
        <w:t xml:space="preserve"> stopniem doktora habilitowanego</w:t>
      </w:r>
      <w:r w:rsidRPr="00B41E68">
        <w:rPr>
          <w:rStyle w:val="normaltextrun"/>
          <w:rFonts w:ascii="Calibri" w:hAnsi="Calibri"/>
        </w:rPr>
        <w:t>.</w:t>
      </w:r>
    </w:p>
    <w:p w14:paraId="435861D8" w14:textId="4E563AE3" w:rsidR="00360B22" w:rsidRPr="00B41E68" w:rsidRDefault="009D3BE7" w:rsidP="00B41E68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284" w:hanging="340"/>
        <w:textAlignment w:val="baseline"/>
        <w:rPr>
          <w:rStyle w:val="normaltextrun"/>
          <w:rFonts w:ascii="Calibri" w:hAnsi="Calibri"/>
        </w:rPr>
      </w:pPr>
      <w:r w:rsidRPr="00B41E68">
        <w:rPr>
          <w:rStyle w:val="normaltextrun"/>
          <w:rFonts w:ascii="Calibri" w:hAnsi="Calibri"/>
        </w:rPr>
        <w:t xml:space="preserve">Kadencja Komisji trwa 4 lata i rozpoczyna się z początkiem kadencji władz </w:t>
      </w:r>
      <w:r w:rsidR="00184626" w:rsidRPr="00B41E68">
        <w:rPr>
          <w:rStyle w:val="normaltextrun"/>
          <w:rFonts w:ascii="Calibri" w:hAnsi="Calibri"/>
        </w:rPr>
        <w:t>U</w:t>
      </w:r>
      <w:r w:rsidRPr="00B41E68">
        <w:rPr>
          <w:rStyle w:val="normaltextrun"/>
          <w:rFonts w:ascii="Calibri" w:hAnsi="Calibri"/>
        </w:rPr>
        <w:t>czelni</w:t>
      </w:r>
      <w:r w:rsidR="00587BBD" w:rsidRPr="00B41E68">
        <w:rPr>
          <w:rStyle w:val="normaltextrun"/>
          <w:rFonts w:ascii="Calibri" w:hAnsi="Calibri"/>
        </w:rPr>
        <w:t>,</w:t>
      </w:r>
      <w:r w:rsidR="00F56D41" w:rsidRPr="00B41E68">
        <w:rPr>
          <w:rStyle w:val="normaltextrun"/>
          <w:rFonts w:ascii="Calibri" w:hAnsi="Calibri"/>
        </w:rPr>
        <w:t xml:space="preserve"> z </w:t>
      </w:r>
      <w:r w:rsidR="002E6B6D" w:rsidRPr="00B41E68">
        <w:rPr>
          <w:rStyle w:val="normaltextrun"/>
          <w:rFonts w:ascii="Calibri" w:hAnsi="Calibri"/>
        </w:rPr>
        <w:t>zastrzeżeniem ust.</w:t>
      </w:r>
      <w:r w:rsidR="00093DD8" w:rsidRPr="00B41E68">
        <w:rPr>
          <w:rStyle w:val="normaltextrun"/>
          <w:rFonts w:ascii="Calibri" w:hAnsi="Calibri"/>
        </w:rPr>
        <w:t xml:space="preserve"> 4.</w:t>
      </w:r>
    </w:p>
    <w:p w14:paraId="1512CC1D" w14:textId="250E8FA6" w:rsidR="009D3BE7" w:rsidRPr="00B41E68" w:rsidRDefault="00093DD8" w:rsidP="00B41E68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284" w:hanging="340"/>
        <w:textAlignment w:val="baseline"/>
        <w:rPr>
          <w:rFonts w:ascii="Calibri" w:hAnsi="Calibri"/>
        </w:rPr>
      </w:pPr>
      <w:r w:rsidRPr="00B41E68">
        <w:rPr>
          <w:rStyle w:val="normaltextrun"/>
          <w:rFonts w:ascii="Calibri" w:hAnsi="Calibri"/>
        </w:rPr>
        <w:t>Kadencja Komisji powołanej po raz pierwszy</w:t>
      </w:r>
      <w:r w:rsidR="00EF26FB" w:rsidRPr="00B41E68">
        <w:rPr>
          <w:rStyle w:val="eop"/>
          <w:rFonts w:ascii="Calibri" w:hAnsi="Calibri"/>
        </w:rPr>
        <w:t xml:space="preserve"> </w:t>
      </w:r>
      <w:r w:rsidRPr="00B41E68">
        <w:rPr>
          <w:rStyle w:val="eop"/>
          <w:rFonts w:ascii="Calibri" w:hAnsi="Calibri"/>
        </w:rPr>
        <w:t xml:space="preserve">rozpoczyna się </w:t>
      </w:r>
      <w:r w:rsidR="00EE7BC0" w:rsidRPr="00B41E68">
        <w:rPr>
          <w:rStyle w:val="eop"/>
          <w:rFonts w:ascii="Calibri" w:hAnsi="Calibri"/>
        </w:rPr>
        <w:t>z dniem jej powołania</w:t>
      </w:r>
      <w:r w:rsidRPr="00B41E68">
        <w:rPr>
          <w:rStyle w:val="eop"/>
          <w:rFonts w:ascii="Calibri" w:hAnsi="Calibri"/>
        </w:rPr>
        <w:t xml:space="preserve"> i </w:t>
      </w:r>
      <w:r w:rsidR="00914133" w:rsidRPr="00B41E68">
        <w:rPr>
          <w:rStyle w:val="eop"/>
          <w:rFonts w:ascii="Calibri" w:hAnsi="Calibri"/>
        </w:rPr>
        <w:t>k</w:t>
      </w:r>
      <w:r w:rsidR="004946DD" w:rsidRPr="00B41E68">
        <w:rPr>
          <w:rStyle w:val="eop"/>
          <w:rFonts w:ascii="Calibri" w:hAnsi="Calibri"/>
        </w:rPr>
        <w:t>ończy w </w:t>
      </w:r>
      <w:r w:rsidRPr="00B41E68">
        <w:rPr>
          <w:rStyle w:val="eop"/>
          <w:rFonts w:ascii="Calibri" w:hAnsi="Calibri"/>
        </w:rPr>
        <w:t xml:space="preserve">dniu 31 sierpnia </w:t>
      </w:r>
      <w:r w:rsidR="002E6B6D" w:rsidRPr="00B41E68">
        <w:rPr>
          <w:rStyle w:val="eop"/>
          <w:rFonts w:ascii="Calibri" w:hAnsi="Calibri"/>
        </w:rPr>
        <w:t>2024 r.</w:t>
      </w:r>
    </w:p>
    <w:p w14:paraId="0D2D325B" w14:textId="20368327" w:rsidR="009D3BE7" w:rsidRPr="00B41E68" w:rsidRDefault="00360B22" w:rsidP="00B41E68">
      <w:pPr>
        <w:pStyle w:val="paragraph"/>
        <w:spacing w:before="120" w:beforeAutospacing="0" w:after="0" w:afterAutospacing="0" w:line="360" w:lineRule="auto"/>
        <w:jc w:val="center"/>
        <w:textAlignment w:val="baseline"/>
        <w:outlineLvl w:val="1"/>
        <w:rPr>
          <w:rFonts w:ascii="Calibri" w:hAnsi="Calibri"/>
          <w:b/>
          <w:bCs/>
        </w:rPr>
      </w:pPr>
      <w:r w:rsidRPr="00B41E68">
        <w:rPr>
          <w:rStyle w:val="eop"/>
          <w:rFonts w:ascii="Calibri" w:hAnsi="Calibri"/>
          <w:b/>
          <w:bCs/>
        </w:rPr>
        <w:t>§ 2.</w:t>
      </w:r>
    </w:p>
    <w:p w14:paraId="48802E98" w14:textId="77777777" w:rsidR="00587BBD" w:rsidRPr="00B41E68" w:rsidRDefault="00587BBD" w:rsidP="00B41E68">
      <w:pPr>
        <w:pStyle w:val="paragraph"/>
        <w:spacing w:before="0" w:beforeAutospacing="0" w:after="60" w:afterAutospacing="0" w:line="360" w:lineRule="auto"/>
        <w:textAlignment w:val="baseline"/>
        <w:rPr>
          <w:rStyle w:val="eop"/>
          <w:rFonts w:ascii="Calibri" w:hAnsi="Calibri"/>
        </w:rPr>
      </w:pPr>
      <w:r w:rsidRPr="00B41E68">
        <w:rPr>
          <w:rStyle w:val="eop"/>
          <w:rFonts w:ascii="Calibri" w:hAnsi="Calibri"/>
        </w:rPr>
        <w:t>Do kompetencji Komisji należy:</w:t>
      </w:r>
    </w:p>
    <w:p w14:paraId="24BA4D58" w14:textId="44B87DC6" w:rsidR="00587BBD" w:rsidRPr="00B41E68" w:rsidRDefault="00587BBD" w:rsidP="00B41E68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textAlignment w:val="baseline"/>
        <w:rPr>
          <w:rStyle w:val="normaltextrun"/>
          <w:rFonts w:ascii="Calibri" w:hAnsi="Calibri"/>
        </w:rPr>
      </w:pPr>
      <w:r w:rsidRPr="00B41E68">
        <w:rPr>
          <w:rStyle w:val="eop"/>
          <w:rFonts w:ascii="Calibri" w:hAnsi="Calibri"/>
        </w:rPr>
        <w:t>p</w:t>
      </w:r>
      <w:r w:rsidR="005570D2" w:rsidRPr="00B41E68">
        <w:rPr>
          <w:rStyle w:val="eop"/>
          <w:rFonts w:ascii="Calibri" w:hAnsi="Calibri"/>
        </w:rPr>
        <w:t>rzeciwdziałanie nieetycznym działaniom i narusz</w:t>
      </w:r>
      <w:r w:rsidR="00522DB9" w:rsidRPr="00B41E68">
        <w:rPr>
          <w:rStyle w:val="eop"/>
          <w:rFonts w:ascii="Calibri" w:hAnsi="Calibri"/>
        </w:rPr>
        <w:t>a</w:t>
      </w:r>
      <w:r w:rsidR="005570D2" w:rsidRPr="00B41E68">
        <w:rPr>
          <w:rStyle w:val="eop"/>
          <w:rFonts w:ascii="Calibri" w:hAnsi="Calibri"/>
        </w:rPr>
        <w:t>ni</w:t>
      </w:r>
      <w:r w:rsidR="00522DB9" w:rsidRPr="00B41E68">
        <w:rPr>
          <w:rStyle w:val="eop"/>
          <w:rFonts w:ascii="Calibri" w:hAnsi="Calibri"/>
        </w:rPr>
        <w:t>u</w:t>
      </w:r>
      <w:r w:rsidR="005570D2" w:rsidRPr="00B41E68">
        <w:rPr>
          <w:rStyle w:val="eop"/>
          <w:rFonts w:ascii="Calibri" w:hAnsi="Calibri"/>
        </w:rPr>
        <w:t xml:space="preserve"> Kodeksu Etyki</w:t>
      </w:r>
      <w:r w:rsidR="00FB46F8" w:rsidRPr="00B41E68">
        <w:rPr>
          <w:rStyle w:val="eop"/>
          <w:rFonts w:ascii="Calibri" w:hAnsi="Calibri"/>
        </w:rPr>
        <w:t xml:space="preserve"> Nauczyciela Akademickiego</w:t>
      </w:r>
      <w:r w:rsidRPr="00B41E68">
        <w:rPr>
          <w:rStyle w:val="eop"/>
          <w:rFonts w:ascii="Calibri" w:hAnsi="Calibri"/>
        </w:rPr>
        <w:t>;</w:t>
      </w:r>
      <w:r w:rsidR="00374217" w:rsidRPr="00B41E68">
        <w:rPr>
          <w:rStyle w:val="normaltextrun"/>
          <w:rFonts w:ascii="Calibri" w:hAnsi="Calibri"/>
        </w:rPr>
        <w:t xml:space="preserve"> </w:t>
      </w:r>
    </w:p>
    <w:p w14:paraId="24BB4B30" w14:textId="36A5DFEB" w:rsidR="00374217" w:rsidRPr="00B41E68" w:rsidRDefault="00787889" w:rsidP="00B41E68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textAlignment w:val="baseline"/>
        <w:rPr>
          <w:rStyle w:val="eop"/>
          <w:rFonts w:ascii="Calibri" w:hAnsi="Calibri"/>
        </w:rPr>
      </w:pPr>
      <w:r w:rsidRPr="00B41E68">
        <w:rPr>
          <w:rStyle w:val="normaltextrun"/>
          <w:rFonts w:ascii="Calibri" w:hAnsi="Calibri"/>
        </w:rPr>
        <w:t xml:space="preserve">promowanie standardów etycznych w środowisku akademickim Uczelni oraz </w:t>
      </w:r>
      <w:r w:rsidR="00587BBD" w:rsidRPr="00B41E68">
        <w:rPr>
          <w:rStyle w:val="normaltextrun"/>
          <w:rFonts w:ascii="Calibri" w:hAnsi="Calibri"/>
        </w:rPr>
        <w:t>i</w:t>
      </w:r>
      <w:r w:rsidR="00374217" w:rsidRPr="00B41E68">
        <w:rPr>
          <w:rStyle w:val="normaltextrun"/>
          <w:rFonts w:ascii="Calibri" w:hAnsi="Calibri"/>
        </w:rPr>
        <w:t xml:space="preserve">nicjowanie działań </w:t>
      </w:r>
      <w:r w:rsidR="00D56EC8" w:rsidRPr="00B41E68">
        <w:rPr>
          <w:rStyle w:val="normaltextrun"/>
          <w:rFonts w:ascii="Calibri" w:hAnsi="Calibri"/>
        </w:rPr>
        <w:t xml:space="preserve">edukacyjnych </w:t>
      </w:r>
      <w:r w:rsidR="00522DB9" w:rsidRPr="00B41E68">
        <w:rPr>
          <w:rStyle w:val="normaltextrun"/>
          <w:rFonts w:ascii="Calibri" w:hAnsi="Calibri"/>
        </w:rPr>
        <w:t xml:space="preserve">w </w:t>
      </w:r>
      <w:r w:rsidRPr="00B41E68">
        <w:rPr>
          <w:rStyle w:val="normaltextrun"/>
          <w:rFonts w:ascii="Calibri" w:hAnsi="Calibri"/>
        </w:rPr>
        <w:t>zakresie</w:t>
      </w:r>
      <w:r w:rsidR="0025066E" w:rsidRPr="00B41E68">
        <w:rPr>
          <w:rStyle w:val="normaltextrun"/>
          <w:rFonts w:ascii="Calibri" w:hAnsi="Calibri"/>
        </w:rPr>
        <w:t xml:space="preserve"> dobrych obyczajów </w:t>
      </w:r>
      <w:r w:rsidRPr="00B41E68">
        <w:rPr>
          <w:rStyle w:val="normaltextrun"/>
          <w:rFonts w:ascii="Calibri" w:hAnsi="Calibri"/>
        </w:rPr>
        <w:t xml:space="preserve">obowiązujących w </w:t>
      </w:r>
      <w:r w:rsidR="0025066E" w:rsidRPr="00B41E68">
        <w:rPr>
          <w:rStyle w:val="normaltextrun"/>
          <w:rFonts w:ascii="Calibri" w:hAnsi="Calibri"/>
        </w:rPr>
        <w:t>nauce</w:t>
      </w:r>
      <w:r w:rsidR="00A13F5E" w:rsidRPr="00B41E68">
        <w:rPr>
          <w:rStyle w:val="normaltextrun"/>
          <w:rFonts w:ascii="Calibri" w:hAnsi="Calibri"/>
        </w:rPr>
        <w:t xml:space="preserve"> i dydaktyce</w:t>
      </w:r>
      <w:r w:rsidR="00587BBD" w:rsidRPr="00B41E68">
        <w:rPr>
          <w:rStyle w:val="normaltextrun"/>
          <w:rFonts w:ascii="Calibri" w:hAnsi="Calibri"/>
        </w:rPr>
        <w:t>;</w:t>
      </w:r>
    </w:p>
    <w:p w14:paraId="44ED97A4" w14:textId="3B099199" w:rsidR="00093DD8" w:rsidRPr="00B41E68" w:rsidRDefault="00787889" w:rsidP="00B41E68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textAlignment w:val="baseline"/>
        <w:rPr>
          <w:rFonts w:ascii="Calibri" w:hAnsi="Calibri"/>
        </w:rPr>
      </w:pPr>
      <w:r w:rsidRPr="00B41E68">
        <w:rPr>
          <w:rStyle w:val="eop"/>
          <w:rFonts w:ascii="Calibri" w:hAnsi="Calibri"/>
        </w:rPr>
        <w:t>podejmowanie mediacji</w:t>
      </w:r>
      <w:r w:rsidR="00360B22" w:rsidRPr="00B41E68">
        <w:rPr>
          <w:rStyle w:val="eop"/>
          <w:rFonts w:ascii="Calibri" w:hAnsi="Calibri"/>
        </w:rPr>
        <w:t xml:space="preserve"> na rzecz </w:t>
      </w:r>
      <w:r w:rsidR="00093DD8" w:rsidRPr="00B41E68">
        <w:rPr>
          <w:rStyle w:val="eop"/>
          <w:rFonts w:ascii="Calibri" w:hAnsi="Calibri"/>
        </w:rPr>
        <w:t>polubowne</w:t>
      </w:r>
      <w:r w:rsidR="00360B22" w:rsidRPr="00B41E68">
        <w:rPr>
          <w:rStyle w:val="eop"/>
          <w:rFonts w:ascii="Calibri" w:hAnsi="Calibri"/>
        </w:rPr>
        <w:t>go</w:t>
      </w:r>
      <w:r w:rsidR="00093DD8" w:rsidRPr="00B41E68">
        <w:rPr>
          <w:rStyle w:val="eop"/>
          <w:rFonts w:ascii="Calibri" w:hAnsi="Calibri"/>
        </w:rPr>
        <w:t xml:space="preserve"> rozwiąz</w:t>
      </w:r>
      <w:r w:rsidR="00F56D41" w:rsidRPr="00B41E68">
        <w:rPr>
          <w:rStyle w:val="eop"/>
          <w:rFonts w:ascii="Calibri" w:hAnsi="Calibri"/>
        </w:rPr>
        <w:t>yw</w:t>
      </w:r>
      <w:r w:rsidR="00093DD8" w:rsidRPr="00B41E68">
        <w:rPr>
          <w:rStyle w:val="eop"/>
          <w:rFonts w:ascii="Calibri" w:hAnsi="Calibri"/>
        </w:rPr>
        <w:t>ani</w:t>
      </w:r>
      <w:r w:rsidR="00360B22" w:rsidRPr="00B41E68">
        <w:rPr>
          <w:rStyle w:val="eop"/>
          <w:rFonts w:ascii="Calibri" w:hAnsi="Calibri"/>
        </w:rPr>
        <w:t>a</w:t>
      </w:r>
      <w:r w:rsidR="00093DD8" w:rsidRPr="00B41E68">
        <w:rPr>
          <w:rStyle w:val="eop"/>
          <w:rFonts w:ascii="Calibri" w:hAnsi="Calibri"/>
        </w:rPr>
        <w:t xml:space="preserve"> konfliktów</w:t>
      </w:r>
      <w:r w:rsidR="00AA0DC8" w:rsidRPr="00B41E68">
        <w:rPr>
          <w:rStyle w:val="eop"/>
          <w:rFonts w:ascii="Calibri" w:hAnsi="Calibri"/>
        </w:rPr>
        <w:t>,</w:t>
      </w:r>
      <w:r w:rsidR="00093DD8" w:rsidRPr="00B41E68">
        <w:rPr>
          <w:rStyle w:val="eop"/>
          <w:rFonts w:ascii="Calibri" w:hAnsi="Calibri"/>
        </w:rPr>
        <w:t xml:space="preserve"> wyn</w:t>
      </w:r>
      <w:r w:rsidR="00F6553F" w:rsidRPr="00B41E68">
        <w:rPr>
          <w:rStyle w:val="eop"/>
          <w:rFonts w:ascii="Calibri" w:hAnsi="Calibri"/>
        </w:rPr>
        <w:t>i</w:t>
      </w:r>
      <w:r w:rsidR="00FB46F8" w:rsidRPr="00B41E68">
        <w:rPr>
          <w:rStyle w:val="eop"/>
          <w:rFonts w:ascii="Calibri" w:hAnsi="Calibri"/>
        </w:rPr>
        <w:t>kających z </w:t>
      </w:r>
      <w:r w:rsidR="00093DD8" w:rsidRPr="00B41E68">
        <w:rPr>
          <w:rStyle w:val="eop"/>
          <w:rFonts w:ascii="Calibri" w:hAnsi="Calibri"/>
        </w:rPr>
        <w:t>naruszenia</w:t>
      </w:r>
      <w:r w:rsidR="00F6553F" w:rsidRPr="00B41E68">
        <w:rPr>
          <w:rStyle w:val="eop"/>
          <w:rFonts w:ascii="Calibri" w:hAnsi="Calibri"/>
        </w:rPr>
        <w:t xml:space="preserve"> </w:t>
      </w:r>
      <w:r w:rsidR="00093DD8" w:rsidRPr="00B41E68">
        <w:rPr>
          <w:rStyle w:val="eop"/>
          <w:rFonts w:ascii="Calibri" w:hAnsi="Calibri"/>
        </w:rPr>
        <w:t xml:space="preserve">przez nauczyciela akademickiego zasad postępowania etycznego </w:t>
      </w:r>
      <w:r w:rsidRPr="00B41E68">
        <w:rPr>
          <w:rStyle w:val="eop"/>
          <w:rFonts w:ascii="Calibri" w:hAnsi="Calibri"/>
        </w:rPr>
        <w:t>w sprawach niepodlegających komisji dyscyplinarnej ds. nauczycieli akademickich</w:t>
      </w:r>
      <w:r w:rsidR="00587BBD" w:rsidRPr="00B41E68">
        <w:rPr>
          <w:rStyle w:val="eop"/>
          <w:rFonts w:ascii="Calibri" w:hAnsi="Calibri"/>
        </w:rPr>
        <w:t>;</w:t>
      </w:r>
    </w:p>
    <w:p w14:paraId="35B644DF" w14:textId="3D0D26D6" w:rsidR="005A58E9" w:rsidRPr="00B41E68" w:rsidRDefault="00787889" w:rsidP="00B41E68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textAlignment w:val="baseline"/>
        <w:rPr>
          <w:rStyle w:val="eop"/>
          <w:rFonts w:ascii="Calibri" w:hAnsi="Calibri"/>
        </w:rPr>
      </w:pPr>
      <w:r w:rsidRPr="00B41E68">
        <w:rPr>
          <w:rStyle w:val="normaltextrun"/>
          <w:rFonts w:ascii="Calibri" w:hAnsi="Calibri"/>
        </w:rPr>
        <w:t>monitorowanie naruszeń</w:t>
      </w:r>
      <w:r w:rsidR="00EF26FB" w:rsidRPr="00B41E68">
        <w:rPr>
          <w:rStyle w:val="normaltextrun"/>
          <w:rFonts w:ascii="Calibri" w:hAnsi="Calibri"/>
        </w:rPr>
        <w:t xml:space="preserve"> </w:t>
      </w:r>
      <w:r w:rsidRPr="00B41E68">
        <w:rPr>
          <w:rStyle w:val="normaltextrun"/>
          <w:rFonts w:ascii="Calibri" w:hAnsi="Calibri"/>
        </w:rPr>
        <w:t xml:space="preserve">Kodeksu Etyki Nauczyciela Akademickiego, między innymi poprzez </w:t>
      </w:r>
      <w:r w:rsidR="00587BBD" w:rsidRPr="00B41E68">
        <w:rPr>
          <w:rStyle w:val="normaltextrun"/>
          <w:rFonts w:ascii="Calibri" w:hAnsi="Calibri"/>
        </w:rPr>
        <w:t>z</w:t>
      </w:r>
      <w:r w:rsidR="005A58E9" w:rsidRPr="00B41E68">
        <w:rPr>
          <w:rStyle w:val="normaltextrun"/>
          <w:rFonts w:ascii="Calibri" w:hAnsi="Calibri"/>
        </w:rPr>
        <w:t>bieranie i gromadzenie informacji na temat</w:t>
      </w:r>
      <w:r w:rsidR="00EF26FB" w:rsidRPr="00B41E68">
        <w:rPr>
          <w:rStyle w:val="normaltextrun"/>
          <w:rFonts w:ascii="Calibri" w:hAnsi="Calibri"/>
        </w:rPr>
        <w:t xml:space="preserve"> </w:t>
      </w:r>
      <w:r w:rsidR="00FB46F8" w:rsidRPr="00B41E68">
        <w:rPr>
          <w:rStyle w:val="normaltextrun"/>
          <w:rFonts w:ascii="Calibri" w:hAnsi="Calibri"/>
        </w:rPr>
        <w:t xml:space="preserve">charakteru oraz skali naruszeń </w:t>
      </w:r>
      <w:r w:rsidR="005A58E9" w:rsidRPr="00B41E68">
        <w:rPr>
          <w:rStyle w:val="normaltextrun"/>
          <w:rFonts w:ascii="Calibri" w:hAnsi="Calibri"/>
        </w:rPr>
        <w:t xml:space="preserve">zasad etyki pracy naukowej </w:t>
      </w:r>
      <w:r w:rsidR="00FB46F8" w:rsidRPr="00B41E68">
        <w:rPr>
          <w:rStyle w:val="normaltextrun"/>
          <w:rFonts w:ascii="Calibri" w:hAnsi="Calibri"/>
        </w:rPr>
        <w:t xml:space="preserve">i dydaktycznej </w:t>
      </w:r>
      <w:r w:rsidR="005A58E9" w:rsidRPr="00B41E68">
        <w:rPr>
          <w:rStyle w:val="normaltextrun"/>
          <w:rFonts w:ascii="Calibri" w:hAnsi="Calibri"/>
        </w:rPr>
        <w:t xml:space="preserve">wśród </w:t>
      </w:r>
      <w:r w:rsidR="005A58E9" w:rsidRPr="00B41E68">
        <w:rPr>
          <w:rStyle w:val="eop"/>
          <w:rFonts w:ascii="Calibri" w:hAnsi="Calibri"/>
        </w:rPr>
        <w:t>nauczycieli</w:t>
      </w:r>
      <w:r w:rsidR="005A58E9" w:rsidRPr="00B41E68">
        <w:rPr>
          <w:rStyle w:val="normaltextrun"/>
          <w:rFonts w:ascii="Calibri" w:hAnsi="Calibri"/>
        </w:rPr>
        <w:t xml:space="preserve"> akademickich</w:t>
      </w:r>
      <w:r w:rsidR="00587BBD" w:rsidRPr="00B41E68">
        <w:rPr>
          <w:rStyle w:val="eop"/>
          <w:rFonts w:ascii="Calibri" w:hAnsi="Calibri"/>
        </w:rPr>
        <w:t>;</w:t>
      </w:r>
    </w:p>
    <w:p w14:paraId="3A5BDC6C" w14:textId="6FF56C74" w:rsidR="00D56EC8" w:rsidRPr="00B41E68" w:rsidRDefault="00587BBD" w:rsidP="00B41E68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textAlignment w:val="baseline"/>
        <w:rPr>
          <w:rStyle w:val="eop"/>
          <w:rFonts w:ascii="Calibri" w:hAnsi="Calibri"/>
        </w:rPr>
      </w:pPr>
      <w:r w:rsidRPr="00B41E68">
        <w:rPr>
          <w:rStyle w:val="eop"/>
          <w:rFonts w:ascii="Calibri" w:hAnsi="Calibri"/>
        </w:rPr>
        <w:t>proponowanie</w:t>
      </w:r>
      <w:r w:rsidR="00D56EC8" w:rsidRPr="00B41E68">
        <w:rPr>
          <w:rStyle w:val="eop"/>
          <w:rFonts w:ascii="Calibri" w:hAnsi="Calibri"/>
        </w:rPr>
        <w:t xml:space="preserve"> </w:t>
      </w:r>
      <w:r w:rsidRPr="00B41E68">
        <w:rPr>
          <w:rStyle w:val="eop"/>
          <w:rFonts w:ascii="Calibri" w:hAnsi="Calibri"/>
        </w:rPr>
        <w:t xml:space="preserve">zmian do </w:t>
      </w:r>
      <w:r w:rsidR="00D56EC8" w:rsidRPr="00B41E68">
        <w:rPr>
          <w:rStyle w:val="eop"/>
          <w:rFonts w:ascii="Calibri" w:hAnsi="Calibri"/>
        </w:rPr>
        <w:t>Kodeksu Etyki.</w:t>
      </w:r>
    </w:p>
    <w:p w14:paraId="7FA8C9CA" w14:textId="3C97A234" w:rsidR="00360B22" w:rsidRPr="00B41E68" w:rsidRDefault="00360B22" w:rsidP="00B41E68">
      <w:pPr>
        <w:pStyle w:val="paragraph"/>
        <w:spacing w:before="120" w:beforeAutospacing="0" w:after="0" w:afterAutospacing="0" w:line="360" w:lineRule="auto"/>
        <w:jc w:val="center"/>
        <w:textAlignment w:val="baseline"/>
        <w:outlineLvl w:val="1"/>
        <w:rPr>
          <w:rFonts w:ascii="Calibri" w:hAnsi="Calibri"/>
          <w:b/>
          <w:bCs/>
        </w:rPr>
      </w:pPr>
      <w:r w:rsidRPr="00B41E68">
        <w:rPr>
          <w:rStyle w:val="eop"/>
          <w:rFonts w:ascii="Calibri" w:hAnsi="Calibri"/>
          <w:b/>
          <w:bCs/>
        </w:rPr>
        <w:lastRenderedPageBreak/>
        <w:t>§ 3.</w:t>
      </w:r>
    </w:p>
    <w:p w14:paraId="26C9DFC0" w14:textId="26D7FCF9" w:rsidR="005A58E9" w:rsidRPr="00B41E68" w:rsidRDefault="005A58E9" w:rsidP="00B41E68">
      <w:pPr>
        <w:pStyle w:val="paragraph"/>
        <w:numPr>
          <w:ilvl w:val="0"/>
          <w:numId w:val="21"/>
        </w:numPr>
        <w:tabs>
          <w:tab w:val="center" w:pos="4998"/>
        </w:tabs>
        <w:spacing w:before="0" w:beforeAutospacing="0" w:after="120" w:afterAutospacing="0" w:line="360" w:lineRule="auto"/>
        <w:ind w:left="284" w:hanging="284"/>
        <w:textAlignment w:val="baseline"/>
        <w:rPr>
          <w:rFonts w:ascii="Calibri" w:hAnsi="Calibri"/>
        </w:rPr>
      </w:pPr>
      <w:r w:rsidRPr="00B41E68">
        <w:rPr>
          <w:rStyle w:val="normaltextrun"/>
          <w:rFonts w:ascii="Calibri" w:hAnsi="Calibri"/>
        </w:rPr>
        <w:t xml:space="preserve">Komisja rozpatruje </w:t>
      </w:r>
      <w:r w:rsidR="00B216C7" w:rsidRPr="00B41E68">
        <w:rPr>
          <w:rStyle w:val="normaltextrun"/>
          <w:rFonts w:ascii="Calibri" w:hAnsi="Calibri"/>
        </w:rPr>
        <w:t xml:space="preserve">wnioski </w:t>
      </w:r>
      <w:r w:rsidR="00FB46F8" w:rsidRPr="00B41E68">
        <w:rPr>
          <w:rStyle w:val="normaltextrun"/>
          <w:rFonts w:ascii="Calibri" w:hAnsi="Calibri"/>
        </w:rPr>
        <w:t>w sprawie naruszenia Kodeksu Etyki Nauczyciela Akademickiego</w:t>
      </w:r>
      <w:r w:rsidR="00B216C7" w:rsidRPr="00B41E68">
        <w:rPr>
          <w:rStyle w:val="normaltextrun"/>
          <w:rFonts w:ascii="Calibri" w:hAnsi="Calibri"/>
        </w:rPr>
        <w:t xml:space="preserve">, składane </w:t>
      </w:r>
      <w:r w:rsidR="00FB46F8" w:rsidRPr="00B41E68">
        <w:rPr>
          <w:rStyle w:val="normaltextrun"/>
          <w:rFonts w:ascii="Calibri" w:hAnsi="Calibri"/>
        </w:rPr>
        <w:t xml:space="preserve">z inicjatywy jej członków, </w:t>
      </w:r>
      <w:r w:rsidR="00B216C7" w:rsidRPr="00B41E68">
        <w:rPr>
          <w:rStyle w:val="normaltextrun"/>
          <w:rFonts w:ascii="Calibri" w:hAnsi="Calibri"/>
        </w:rPr>
        <w:t xml:space="preserve">przez indywidualne osoby, </w:t>
      </w:r>
      <w:r w:rsidR="00FB46F8" w:rsidRPr="00B41E68">
        <w:rPr>
          <w:rStyle w:val="normaltextrun"/>
          <w:rFonts w:ascii="Calibri" w:hAnsi="Calibri"/>
        </w:rPr>
        <w:t xml:space="preserve">władze </w:t>
      </w:r>
      <w:r w:rsidR="00B216C7" w:rsidRPr="00B41E68">
        <w:rPr>
          <w:rStyle w:val="normaltextrun"/>
          <w:rFonts w:ascii="Calibri" w:hAnsi="Calibri"/>
        </w:rPr>
        <w:t>Uczelni</w:t>
      </w:r>
      <w:r w:rsidR="00FB46F8" w:rsidRPr="00B41E68">
        <w:rPr>
          <w:rStyle w:val="normaltextrun"/>
          <w:rFonts w:ascii="Calibri" w:hAnsi="Calibri"/>
        </w:rPr>
        <w:t xml:space="preserve"> i wydziałów</w:t>
      </w:r>
      <w:r w:rsidR="00B216C7" w:rsidRPr="00B41E68">
        <w:rPr>
          <w:rStyle w:val="normaltextrun"/>
          <w:rFonts w:ascii="Calibri" w:hAnsi="Calibri"/>
        </w:rPr>
        <w:t>, organizacje działające na terenie</w:t>
      </w:r>
      <w:r w:rsidR="000D4114" w:rsidRPr="00B41E68">
        <w:rPr>
          <w:rStyle w:val="normaltextrun"/>
          <w:rFonts w:ascii="Calibri" w:hAnsi="Calibri"/>
        </w:rPr>
        <w:t xml:space="preserve"> </w:t>
      </w:r>
      <w:r w:rsidR="00B216C7" w:rsidRPr="00B41E68">
        <w:rPr>
          <w:rStyle w:val="contextualspellingandgrammarerror"/>
          <w:rFonts w:ascii="Calibri" w:hAnsi="Calibri"/>
        </w:rPr>
        <w:t>Uczelni</w:t>
      </w:r>
      <w:r w:rsidRPr="00B41E68">
        <w:rPr>
          <w:rStyle w:val="normaltextrun"/>
          <w:rFonts w:ascii="Calibri" w:hAnsi="Calibri"/>
        </w:rPr>
        <w:t>.</w:t>
      </w:r>
      <w:r w:rsidR="008641E6" w:rsidRPr="00B41E68">
        <w:rPr>
          <w:rStyle w:val="normaltextrun"/>
          <w:rFonts w:ascii="Calibri" w:hAnsi="Calibri"/>
        </w:rPr>
        <w:t xml:space="preserve"> </w:t>
      </w:r>
    </w:p>
    <w:p w14:paraId="06512D24" w14:textId="451411E1" w:rsidR="009B5C71" w:rsidRPr="00B41E68" w:rsidRDefault="009B5C71" w:rsidP="00B41E68">
      <w:pPr>
        <w:pStyle w:val="paragraph"/>
        <w:numPr>
          <w:ilvl w:val="0"/>
          <w:numId w:val="21"/>
        </w:numPr>
        <w:spacing w:before="0" w:beforeAutospacing="0" w:after="60" w:afterAutospacing="0" w:line="360" w:lineRule="auto"/>
        <w:ind w:left="284" w:hanging="284"/>
        <w:textAlignment w:val="baseline"/>
        <w:rPr>
          <w:rStyle w:val="normaltextrun"/>
          <w:rFonts w:ascii="Calibri" w:hAnsi="Calibri"/>
          <w:iCs/>
        </w:rPr>
      </w:pPr>
      <w:r w:rsidRPr="00B41E68">
        <w:rPr>
          <w:rStyle w:val="normaltextrun"/>
          <w:rFonts w:ascii="Calibri" w:hAnsi="Calibri"/>
        </w:rPr>
        <w:t xml:space="preserve">Wniosek jest dokumentem poufnym, na podstawie którego Komisja może, po rozpoznaniu </w:t>
      </w:r>
      <w:r w:rsidR="00FB46F8" w:rsidRPr="00B41E68">
        <w:rPr>
          <w:rStyle w:val="normaltextrun"/>
          <w:rFonts w:ascii="Calibri" w:hAnsi="Calibri"/>
        </w:rPr>
        <w:t>sprawy</w:t>
      </w:r>
      <w:r w:rsidR="000D4114" w:rsidRPr="00B41E68">
        <w:rPr>
          <w:rStyle w:val="normaltextrun"/>
          <w:rFonts w:ascii="Calibri" w:hAnsi="Calibri"/>
        </w:rPr>
        <w:t>,</w:t>
      </w:r>
      <w:r w:rsidRPr="00B41E68">
        <w:rPr>
          <w:rStyle w:val="normaltextrun"/>
          <w:rFonts w:ascii="Calibri" w:hAnsi="Calibri"/>
        </w:rPr>
        <w:t xml:space="preserve"> podjąć </w:t>
      </w:r>
      <w:r w:rsidR="00DF1C5E" w:rsidRPr="00B41E68">
        <w:rPr>
          <w:rStyle w:val="normaltextrun"/>
          <w:rFonts w:ascii="Calibri" w:hAnsi="Calibri"/>
        </w:rPr>
        <w:t>m</w:t>
      </w:r>
      <w:r w:rsidRPr="00B41E68">
        <w:rPr>
          <w:rStyle w:val="normaltextrun"/>
          <w:rFonts w:ascii="Calibri" w:hAnsi="Calibri"/>
        </w:rPr>
        <w:t>ediacj</w:t>
      </w:r>
      <w:r w:rsidR="00FB46F8" w:rsidRPr="00B41E68">
        <w:rPr>
          <w:rStyle w:val="normaltextrun"/>
          <w:rFonts w:ascii="Calibri" w:hAnsi="Calibri"/>
        </w:rPr>
        <w:t>ę</w:t>
      </w:r>
      <w:r w:rsidR="00DF1C5E" w:rsidRPr="00B41E68">
        <w:rPr>
          <w:rStyle w:val="normaltextrun"/>
          <w:rFonts w:ascii="Calibri" w:hAnsi="Calibri"/>
        </w:rPr>
        <w:t xml:space="preserve"> pomiędzy </w:t>
      </w:r>
      <w:r w:rsidRPr="00B41E68">
        <w:rPr>
          <w:rStyle w:val="contextualspellingandgrammarerror"/>
          <w:rFonts w:ascii="Calibri" w:hAnsi="Calibri"/>
        </w:rPr>
        <w:t>stronami,</w:t>
      </w:r>
      <w:r w:rsidR="00DF1C5E" w:rsidRPr="00B41E68">
        <w:rPr>
          <w:rStyle w:val="normaltextrun"/>
          <w:rFonts w:ascii="Calibri" w:hAnsi="Calibri"/>
        </w:rPr>
        <w:t xml:space="preserve"> </w:t>
      </w:r>
      <w:r w:rsidRPr="00B41E68">
        <w:rPr>
          <w:rStyle w:val="normaltextrun"/>
          <w:rFonts w:ascii="Calibri" w:hAnsi="Calibri"/>
        </w:rPr>
        <w:t>jeśli uzna, że doszło do na</w:t>
      </w:r>
      <w:r w:rsidR="00DF1C5E" w:rsidRPr="00B41E68">
        <w:rPr>
          <w:rStyle w:val="normaltextrun"/>
          <w:rFonts w:ascii="Calibri" w:hAnsi="Calibri"/>
        </w:rPr>
        <w:t xml:space="preserve">ruszenia zasad przyjętych przez </w:t>
      </w:r>
      <w:r w:rsidRPr="00B41E68">
        <w:rPr>
          <w:rStyle w:val="normaltextrun"/>
          <w:rFonts w:ascii="Calibri" w:hAnsi="Calibri"/>
        </w:rPr>
        <w:t>Kodeks Etyki</w:t>
      </w:r>
      <w:r w:rsidR="00FB46F8" w:rsidRPr="00B41E68">
        <w:rPr>
          <w:rStyle w:val="normaltextrun"/>
          <w:rFonts w:ascii="Calibri" w:hAnsi="Calibri"/>
        </w:rPr>
        <w:t xml:space="preserve"> Nauczyciela Akademickiego</w:t>
      </w:r>
      <w:r w:rsidRPr="00B41E68">
        <w:rPr>
          <w:rStyle w:val="normaltextrun"/>
          <w:rFonts w:ascii="Calibri" w:hAnsi="Calibri"/>
        </w:rPr>
        <w:t>.</w:t>
      </w:r>
    </w:p>
    <w:p w14:paraId="49653C85" w14:textId="2AB6639E" w:rsidR="009B5C71" w:rsidRPr="00B41E68" w:rsidRDefault="00EE1F19" w:rsidP="00B41E68">
      <w:pPr>
        <w:pStyle w:val="paragraph"/>
        <w:numPr>
          <w:ilvl w:val="0"/>
          <w:numId w:val="21"/>
        </w:numPr>
        <w:spacing w:before="0" w:beforeAutospacing="0" w:after="60" w:afterAutospacing="0" w:line="360" w:lineRule="auto"/>
        <w:ind w:left="284" w:hanging="284"/>
        <w:textAlignment w:val="baseline"/>
        <w:rPr>
          <w:rStyle w:val="normaltextrun"/>
          <w:rFonts w:ascii="Calibri" w:hAnsi="Calibri"/>
        </w:rPr>
      </w:pPr>
      <w:r w:rsidRPr="00B41E68">
        <w:rPr>
          <w:rStyle w:val="normaltextrun"/>
          <w:rFonts w:ascii="Calibri" w:hAnsi="Calibri"/>
        </w:rPr>
        <w:t>Przewodniczący</w:t>
      </w:r>
      <w:r w:rsidRPr="00B41E68">
        <w:rPr>
          <w:rStyle w:val="eop"/>
          <w:rFonts w:ascii="Calibri" w:hAnsi="Calibri"/>
        </w:rPr>
        <w:t xml:space="preserve"> Komisji zwołuje </w:t>
      </w:r>
      <w:r w:rsidR="00F6553F" w:rsidRPr="00B41E68">
        <w:rPr>
          <w:rStyle w:val="normaltextrun"/>
          <w:rFonts w:ascii="Calibri" w:hAnsi="Calibri"/>
        </w:rPr>
        <w:t>posiedzeni</w:t>
      </w:r>
      <w:r w:rsidRPr="00B41E68">
        <w:rPr>
          <w:rStyle w:val="normaltextrun"/>
          <w:rFonts w:ascii="Calibri" w:hAnsi="Calibri"/>
        </w:rPr>
        <w:t>e</w:t>
      </w:r>
      <w:r w:rsidR="00F6553F" w:rsidRPr="00B41E68">
        <w:rPr>
          <w:rStyle w:val="normaltextrun"/>
          <w:rFonts w:ascii="Calibri" w:hAnsi="Calibri"/>
        </w:rPr>
        <w:t xml:space="preserve">, </w:t>
      </w:r>
      <w:r w:rsidRPr="00B41E68">
        <w:rPr>
          <w:rStyle w:val="normaltextrun"/>
          <w:rFonts w:ascii="Calibri" w:hAnsi="Calibri"/>
        </w:rPr>
        <w:t xml:space="preserve">w terminie </w:t>
      </w:r>
      <w:r w:rsidR="00F6553F" w:rsidRPr="00B41E68">
        <w:rPr>
          <w:rStyle w:val="normaltextrun"/>
          <w:rFonts w:ascii="Calibri" w:hAnsi="Calibri"/>
        </w:rPr>
        <w:t>14 dni od</w:t>
      </w:r>
      <w:r w:rsidR="009B5C71" w:rsidRPr="00B41E68">
        <w:rPr>
          <w:rStyle w:val="normaltextrun"/>
          <w:rFonts w:ascii="Calibri" w:hAnsi="Calibri"/>
        </w:rPr>
        <w:t xml:space="preserve"> </w:t>
      </w:r>
      <w:r w:rsidR="00E6387F" w:rsidRPr="00B41E68">
        <w:rPr>
          <w:rStyle w:val="normaltextrun"/>
          <w:rFonts w:ascii="Calibri" w:hAnsi="Calibri"/>
        </w:rPr>
        <w:t xml:space="preserve">dnia </w:t>
      </w:r>
      <w:r w:rsidR="009B5C71" w:rsidRPr="00B41E68">
        <w:rPr>
          <w:rStyle w:val="normaltextrun"/>
          <w:rFonts w:ascii="Calibri" w:hAnsi="Calibri"/>
        </w:rPr>
        <w:t xml:space="preserve">wpłynięcia wniosku. </w:t>
      </w:r>
    </w:p>
    <w:p w14:paraId="3E18731A" w14:textId="4DCE0CB6" w:rsidR="004946DD" w:rsidRPr="00B41E68" w:rsidRDefault="00914133" w:rsidP="00B41E68">
      <w:pPr>
        <w:pStyle w:val="paragraph"/>
        <w:numPr>
          <w:ilvl w:val="0"/>
          <w:numId w:val="21"/>
        </w:numPr>
        <w:spacing w:before="0" w:beforeAutospacing="0" w:after="60" w:afterAutospacing="0" w:line="360" w:lineRule="auto"/>
        <w:ind w:left="284" w:hanging="284"/>
        <w:textAlignment w:val="baseline"/>
        <w:rPr>
          <w:rStyle w:val="normaltextrun"/>
          <w:rFonts w:ascii="Calibri" w:hAnsi="Calibri"/>
        </w:rPr>
      </w:pPr>
      <w:r w:rsidRPr="00B41E68">
        <w:rPr>
          <w:rStyle w:val="normaltextrun"/>
          <w:rFonts w:ascii="Calibri" w:hAnsi="Calibri"/>
        </w:rPr>
        <w:t xml:space="preserve">Po rozpatrzeniu sprawy </w:t>
      </w:r>
      <w:r w:rsidR="00102F6D" w:rsidRPr="00B41E68">
        <w:rPr>
          <w:rStyle w:val="normaltextrun"/>
          <w:rFonts w:ascii="Calibri" w:hAnsi="Calibri"/>
        </w:rPr>
        <w:t>Komisj</w:t>
      </w:r>
      <w:r w:rsidRPr="00B41E68">
        <w:rPr>
          <w:rStyle w:val="normaltextrun"/>
          <w:rFonts w:ascii="Calibri" w:hAnsi="Calibri"/>
        </w:rPr>
        <w:t xml:space="preserve">a </w:t>
      </w:r>
      <w:r w:rsidR="009B5C71" w:rsidRPr="00B41E68">
        <w:rPr>
          <w:rStyle w:val="normaltextrun"/>
          <w:rFonts w:ascii="Calibri" w:hAnsi="Calibri"/>
        </w:rPr>
        <w:t>podejmuje decyzję o przeprowadzeniu mediacji</w:t>
      </w:r>
      <w:r w:rsidR="007E4422" w:rsidRPr="00B41E68">
        <w:rPr>
          <w:rStyle w:val="normaltextrun"/>
          <w:rFonts w:ascii="Calibri" w:hAnsi="Calibri"/>
        </w:rPr>
        <w:t xml:space="preserve"> </w:t>
      </w:r>
      <w:r w:rsidR="009B5C71" w:rsidRPr="00B41E68">
        <w:rPr>
          <w:rStyle w:val="normaltextrun"/>
          <w:rFonts w:ascii="Calibri" w:hAnsi="Calibri"/>
        </w:rPr>
        <w:t xml:space="preserve">lub </w:t>
      </w:r>
      <w:r w:rsidR="00102F6D" w:rsidRPr="00B41E68">
        <w:rPr>
          <w:rStyle w:val="normaltextrun"/>
          <w:rFonts w:ascii="Calibri" w:hAnsi="Calibri"/>
        </w:rPr>
        <w:t>wyd</w:t>
      </w:r>
      <w:r w:rsidR="00DF1C5E" w:rsidRPr="00B41E68">
        <w:rPr>
          <w:rStyle w:val="normaltextrun"/>
          <w:rFonts w:ascii="Calibri" w:hAnsi="Calibri"/>
        </w:rPr>
        <w:t>aj</w:t>
      </w:r>
      <w:r w:rsidR="00102F6D" w:rsidRPr="00B41E68">
        <w:rPr>
          <w:rStyle w:val="normaltextrun"/>
          <w:rFonts w:ascii="Calibri" w:hAnsi="Calibri"/>
        </w:rPr>
        <w:t>e pisemn</w:t>
      </w:r>
      <w:r w:rsidR="001D3355" w:rsidRPr="00B41E68">
        <w:rPr>
          <w:rStyle w:val="normaltextrun"/>
          <w:rFonts w:ascii="Calibri" w:hAnsi="Calibri"/>
        </w:rPr>
        <w:t>ą</w:t>
      </w:r>
      <w:r w:rsidR="00102F6D" w:rsidRPr="00B41E68">
        <w:rPr>
          <w:rStyle w:val="normaltextrun"/>
          <w:rFonts w:ascii="Calibri" w:hAnsi="Calibri"/>
        </w:rPr>
        <w:t xml:space="preserve"> opini</w:t>
      </w:r>
      <w:r w:rsidR="001D3355" w:rsidRPr="00B41E68">
        <w:rPr>
          <w:rStyle w:val="normaltextrun"/>
          <w:rFonts w:ascii="Calibri" w:hAnsi="Calibri"/>
        </w:rPr>
        <w:t>ę</w:t>
      </w:r>
      <w:r w:rsidR="0014000C" w:rsidRPr="00B41E68">
        <w:rPr>
          <w:rStyle w:val="normaltextrun"/>
          <w:rFonts w:ascii="Calibri" w:hAnsi="Calibri"/>
        </w:rPr>
        <w:t xml:space="preserve"> </w:t>
      </w:r>
      <w:r w:rsidR="00FB46F8" w:rsidRPr="00B41E68">
        <w:rPr>
          <w:rStyle w:val="normaltextrun"/>
          <w:rFonts w:ascii="Calibri" w:hAnsi="Calibri"/>
        </w:rPr>
        <w:t>dotyczącą rozstrzygnięcia sprawy</w:t>
      </w:r>
      <w:r w:rsidR="005F64F5" w:rsidRPr="00B41E68">
        <w:rPr>
          <w:rStyle w:val="normaltextrun"/>
          <w:rFonts w:ascii="Calibri" w:hAnsi="Calibri"/>
        </w:rPr>
        <w:t>.</w:t>
      </w:r>
      <w:r w:rsidR="00FB46F8" w:rsidRPr="00B41E68">
        <w:rPr>
          <w:rStyle w:val="normaltextrun"/>
          <w:rFonts w:ascii="Calibri" w:hAnsi="Calibri"/>
        </w:rPr>
        <w:t xml:space="preserve"> </w:t>
      </w:r>
      <w:r w:rsidR="008641E6" w:rsidRPr="00B41E68">
        <w:rPr>
          <w:rStyle w:val="normaltextrun"/>
          <w:rFonts w:ascii="Calibri" w:hAnsi="Calibri"/>
        </w:rPr>
        <w:t>Decyzje podejmowane są większością głosów, w przypadku równej liczby głosów, głos przewodniczącego jest decydujący.</w:t>
      </w:r>
    </w:p>
    <w:p w14:paraId="68A1D3CD" w14:textId="67C1474F" w:rsidR="0014000C" w:rsidRPr="00B41E68" w:rsidRDefault="005F64F5" w:rsidP="00B41E68">
      <w:pPr>
        <w:pStyle w:val="paragraph"/>
        <w:numPr>
          <w:ilvl w:val="0"/>
          <w:numId w:val="21"/>
        </w:numPr>
        <w:spacing w:before="0" w:beforeAutospacing="0" w:after="60" w:afterAutospacing="0" w:line="360" w:lineRule="auto"/>
        <w:ind w:left="284" w:hanging="284"/>
        <w:textAlignment w:val="baseline"/>
        <w:rPr>
          <w:rStyle w:val="normaltextrun"/>
          <w:rFonts w:ascii="Calibri" w:hAnsi="Calibri"/>
        </w:rPr>
      </w:pPr>
      <w:r w:rsidRPr="00B41E68">
        <w:rPr>
          <w:rStyle w:val="normaltextrun"/>
          <w:rFonts w:ascii="Calibri" w:hAnsi="Calibri"/>
        </w:rPr>
        <w:t>W</w:t>
      </w:r>
      <w:r w:rsidR="007E4422" w:rsidRPr="00B41E68">
        <w:rPr>
          <w:rStyle w:val="normaltextrun"/>
          <w:rFonts w:ascii="Calibri" w:hAnsi="Calibri"/>
        </w:rPr>
        <w:t xml:space="preserve"> przypadku podej</w:t>
      </w:r>
      <w:r w:rsidR="00DF1C5E" w:rsidRPr="00B41E68">
        <w:rPr>
          <w:rStyle w:val="normaltextrun"/>
          <w:rFonts w:ascii="Calibri" w:hAnsi="Calibri"/>
        </w:rPr>
        <w:t xml:space="preserve">rzenia </w:t>
      </w:r>
      <w:r w:rsidR="004946DD" w:rsidRPr="00B41E68">
        <w:rPr>
          <w:rStyle w:val="normaltextrun"/>
          <w:rFonts w:ascii="Calibri" w:hAnsi="Calibri"/>
        </w:rPr>
        <w:t>o możliwości</w:t>
      </w:r>
      <w:r w:rsidR="004946DD" w:rsidRPr="00B41E68">
        <w:rPr>
          <w:rStyle w:val="normaltextrun"/>
          <w:rFonts w:ascii="Calibri" w:hAnsi="Calibri"/>
          <w:shd w:val="clear" w:color="auto" w:fill="FFFFFF" w:themeFill="background1"/>
        </w:rPr>
        <w:t xml:space="preserve"> </w:t>
      </w:r>
      <w:r w:rsidR="004946DD" w:rsidRPr="00B41E68">
        <w:rPr>
          <w:rStyle w:val="normaltextrun"/>
          <w:rFonts w:ascii="Calibri" w:hAnsi="Calibri"/>
        </w:rPr>
        <w:t>wystąpienia</w:t>
      </w:r>
      <w:r w:rsidR="00DF1C5E" w:rsidRPr="00B41E68">
        <w:rPr>
          <w:rStyle w:val="normaltextrun"/>
          <w:rFonts w:ascii="Calibri" w:hAnsi="Calibri"/>
        </w:rPr>
        <w:t xml:space="preserve"> mobbing</w:t>
      </w:r>
      <w:r w:rsidR="000D4114" w:rsidRPr="00B41E68">
        <w:rPr>
          <w:rStyle w:val="normaltextrun"/>
          <w:rFonts w:ascii="Calibri" w:hAnsi="Calibri"/>
        </w:rPr>
        <w:t>u</w:t>
      </w:r>
      <w:r w:rsidR="00FB46F8" w:rsidRPr="00B41E68">
        <w:rPr>
          <w:rStyle w:val="normaltextrun"/>
          <w:rFonts w:ascii="Calibri" w:hAnsi="Calibri"/>
        </w:rPr>
        <w:t xml:space="preserve"> </w:t>
      </w:r>
      <w:r w:rsidR="004946DD" w:rsidRPr="00B41E68">
        <w:rPr>
          <w:rStyle w:val="normaltextrun"/>
          <w:rFonts w:ascii="Calibri" w:hAnsi="Calibri"/>
        </w:rPr>
        <w:t>Komisja przekazuje</w:t>
      </w:r>
      <w:r w:rsidR="00FB46F8" w:rsidRPr="00B41E68">
        <w:rPr>
          <w:rStyle w:val="normaltextrun"/>
          <w:rFonts w:ascii="Calibri" w:hAnsi="Calibri"/>
        </w:rPr>
        <w:t xml:space="preserve"> </w:t>
      </w:r>
      <w:r w:rsidR="004946DD" w:rsidRPr="00B41E68">
        <w:rPr>
          <w:rStyle w:val="normaltextrun"/>
          <w:rFonts w:ascii="Calibri" w:hAnsi="Calibri"/>
        </w:rPr>
        <w:t xml:space="preserve">wniosek </w:t>
      </w:r>
      <w:r w:rsidR="00FB46F8" w:rsidRPr="00B41E68">
        <w:rPr>
          <w:rStyle w:val="normaltextrun"/>
          <w:rFonts w:ascii="Calibri" w:hAnsi="Calibri"/>
        </w:rPr>
        <w:t>Rektoro</w:t>
      </w:r>
      <w:r w:rsidR="004946DD" w:rsidRPr="00B41E68">
        <w:rPr>
          <w:rStyle w:val="normaltextrun"/>
          <w:rFonts w:ascii="Calibri" w:hAnsi="Calibri"/>
        </w:rPr>
        <w:t>wi,</w:t>
      </w:r>
      <w:r w:rsidR="000D4114" w:rsidRPr="00B41E68">
        <w:rPr>
          <w:rStyle w:val="normaltextrun"/>
          <w:rFonts w:ascii="Calibri" w:hAnsi="Calibri"/>
        </w:rPr>
        <w:t xml:space="preserve"> </w:t>
      </w:r>
      <w:r w:rsidR="004946DD" w:rsidRPr="00B41E68">
        <w:rPr>
          <w:rStyle w:val="normaltextrun"/>
          <w:rFonts w:ascii="Calibri" w:hAnsi="Calibri"/>
        </w:rPr>
        <w:t xml:space="preserve">zgodnie z Procedurą przeciwdziałania mobbingowi na ZUT. </w:t>
      </w:r>
    </w:p>
    <w:p w14:paraId="236CE7DF" w14:textId="01F35EBD" w:rsidR="00EE7BC0" w:rsidRPr="00B41E68" w:rsidRDefault="00E6387F" w:rsidP="00B41E68">
      <w:pPr>
        <w:pStyle w:val="paragraph"/>
        <w:numPr>
          <w:ilvl w:val="0"/>
          <w:numId w:val="21"/>
        </w:numPr>
        <w:spacing w:before="0" w:beforeAutospacing="0" w:after="60" w:afterAutospacing="0" w:line="360" w:lineRule="auto"/>
        <w:ind w:left="284" w:hanging="284"/>
        <w:textAlignment w:val="baseline"/>
        <w:rPr>
          <w:rStyle w:val="eop"/>
          <w:rFonts w:ascii="Calibri" w:hAnsi="Calibri"/>
        </w:rPr>
      </w:pPr>
      <w:r w:rsidRPr="00B41E68">
        <w:rPr>
          <w:rStyle w:val="normaltextrun"/>
          <w:rFonts w:ascii="Calibri" w:hAnsi="Calibri"/>
        </w:rPr>
        <w:t>Informację o roz</w:t>
      </w:r>
      <w:r w:rsidR="00A13F5E" w:rsidRPr="00B41E68">
        <w:rPr>
          <w:rStyle w:val="normaltextrun"/>
          <w:rFonts w:ascii="Calibri" w:hAnsi="Calibri"/>
        </w:rPr>
        <w:t>st</w:t>
      </w:r>
      <w:r w:rsidRPr="00B41E68">
        <w:rPr>
          <w:rStyle w:val="normaltextrun"/>
          <w:rFonts w:ascii="Calibri" w:hAnsi="Calibri"/>
        </w:rPr>
        <w:t>rz</w:t>
      </w:r>
      <w:r w:rsidR="00A13F5E" w:rsidRPr="00B41E68">
        <w:rPr>
          <w:rStyle w:val="normaltextrun"/>
          <w:rFonts w:ascii="Calibri" w:hAnsi="Calibri"/>
        </w:rPr>
        <w:t>ygnięciu</w:t>
      </w:r>
      <w:r w:rsidRPr="00B41E68">
        <w:rPr>
          <w:rStyle w:val="normaltextrun"/>
          <w:rFonts w:ascii="Calibri" w:hAnsi="Calibri"/>
        </w:rPr>
        <w:t xml:space="preserve"> </w:t>
      </w:r>
      <w:r w:rsidR="00A13F5E" w:rsidRPr="00B41E68">
        <w:rPr>
          <w:rStyle w:val="normaltextrun"/>
          <w:rFonts w:ascii="Calibri" w:hAnsi="Calibri"/>
        </w:rPr>
        <w:t>sprawy</w:t>
      </w:r>
      <w:r w:rsidRPr="00B41E68">
        <w:rPr>
          <w:rStyle w:val="normaltextrun"/>
          <w:rFonts w:ascii="Calibri" w:hAnsi="Calibri"/>
        </w:rPr>
        <w:t xml:space="preserve"> Komisja przekazuje </w:t>
      </w:r>
      <w:r w:rsidR="00A13F5E" w:rsidRPr="00B41E68">
        <w:rPr>
          <w:rStyle w:val="normaltextrun"/>
          <w:rFonts w:ascii="Calibri" w:hAnsi="Calibri"/>
        </w:rPr>
        <w:t>stronom oraz</w:t>
      </w:r>
      <w:r w:rsidR="00DF1C5E" w:rsidRPr="00B41E68">
        <w:rPr>
          <w:rStyle w:val="contextualspellingandgrammarerror"/>
          <w:rFonts w:ascii="Calibri" w:hAnsi="Calibri"/>
        </w:rPr>
        <w:t xml:space="preserve"> </w:t>
      </w:r>
      <w:r w:rsidR="00391FFF" w:rsidRPr="00B41E68">
        <w:rPr>
          <w:rStyle w:val="contextualspellingandgrammarerror"/>
          <w:rFonts w:ascii="Calibri" w:hAnsi="Calibri"/>
        </w:rPr>
        <w:t xml:space="preserve">Rektorowi, w terminie </w:t>
      </w:r>
      <w:r w:rsidRPr="00B41E68">
        <w:rPr>
          <w:rStyle w:val="contextualspellingandgrammarerror"/>
          <w:rFonts w:ascii="Calibri" w:hAnsi="Calibri"/>
        </w:rPr>
        <w:t xml:space="preserve">nie później jednak niż 14 dni od dnia </w:t>
      </w:r>
      <w:r w:rsidR="00A13F5E" w:rsidRPr="00B41E68">
        <w:rPr>
          <w:rStyle w:val="contextualspellingandgrammarerror"/>
          <w:rFonts w:ascii="Calibri" w:hAnsi="Calibri"/>
        </w:rPr>
        <w:t>zakończenia sprawy</w:t>
      </w:r>
      <w:r w:rsidRPr="00B41E68">
        <w:rPr>
          <w:rStyle w:val="contextualspellingandgrammarerror"/>
          <w:rFonts w:ascii="Calibri" w:hAnsi="Calibri"/>
        </w:rPr>
        <w:t xml:space="preserve">. </w:t>
      </w:r>
      <w:r w:rsidR="00A13F5E" w:rsidRPr="00B41E68">
        <w:rPr>
          <w:rStyle w:val="contextualspellingandgrammarerror"/>
          <w:rFonts w:ascii="Calibri" w:hAnsi="Calibri"/>
        </w:rPr>
        <w:t>W uzasadnionych przypadkach, np.</w:t>
      </w:r>
      <w:r w:rsidR="00B41E68">
        <w:rPr>
          <w:rStyle w:val="contextualspellingandgrammarerror"/>
          <w:rFonts w:ascii="Calibri" w:hAnsi="Calibri"/>
        </w:rPr>
        <w:t> </w:t>
      </w:r>
      <w:r w:rsidR="00A13F5E" w:rsidRPr="00B41E68">
        <w:rPr>
          <w:rStyle w:val="contextualspellingandgrammarerror"/>
          <w:rFonts w:ascii="Calibri" w:hAnsi="Calibri"/>
        </w:rPr>
        <w:t>zebrania dowodów, termin ten może zostać przedłużo</w:t>
      </w:r>
      <w:r w:rsidRPr="00B41E68">
        <w:rPr>
          <w:rStyle w:val="contextualspellingandgrammarerror"/>
          <w:rFonts w:ascii="Calibri" w:hAnsi="Calibri"/>
        </w:rPr>
        <w:t>n</w:t>
      </w:r>
      <w:r w:rsidR="00A13F5E" w:rsidRPr="00B41E68">
        <w:rPr>
          <w:rStyle w:val="contextualspellingandgrammarerror"/>
          <w:rFonts w:ascii="Calibri" w:hAnsi="Calibri"/>
        </w:rPr>
        <w:t>y</w:t>
      </w:r>
      <w:r w:rsidR="000F6A6E" w:rsidRPr="00B41E68">
        <w:rPr>
          <w:rStyle w:val="contextualspellingandgrammarerror"/>
          <w:rFonts w:ascii="Calibri" w:hAnsi="Calibri"/>
        </w:rPr>
        <w:t xml:space="preserve"> </w:t>
      </w:r>
      <w:r w:rsidR="00A13F5E" w:rsidRPr="00B41E68">
        <w:rPr>
          <w:rStyle w:val="contextualspellingandgrammarerror"/>
          <w:rFonts w:ascii="Calibri" w:hAnsi="Calibri"/>
        </w:rPr>
        <w:t>za zgodą</w:t>
      </w:r>
      <w:r w:rsidR="000F6A6E" w:rsidRPr="00B41E68">
        <w:rPr>
          <w:rStyle w:val="contextualspellingandgrammarerror"/>
          <w:rFonts w:ascii="Calibri" w:hAnsi="Calibri"/>
        </w:rPr>
        <w:t xml:space="preserve"> Rektora.</w:t>
      </w:r>
      <w:r w:rsidRPr="00B41E68">
        <w:rPr>
          <w:rStyle w:val="contextualspellingandgrammarerror"/>
          <w:rFonts w:ascii="Calibri" w:hAnsi="Calibri"/>
        </w:rPr>
        <w:t xml:space="preserve"> </w:t>
      </w:r>
    </w:p>
    <w:p w14:paraId="71F75E83" w14:textId="22D1CDF0" w:rsidR="005A58E9" w:rsidRPr="00B41E68" w:rsidRDefault="005A58E9" w:rsidP="00B41E68">
      <w:pPr>
        <w:pStyle w:val="paragraph"/>
        <w:numPr>
          <w:ilvl w:val="0"/>
          <w:numId w:val="21"/>
        </w:numPr>
        <w:spacing w:before="0" w:beforeAutospacing="0" w:after="60" w:afterAutospacing="0" w:line="360" w:lineRule="auto"/>
        <w:ind w:left="284" w:hanging="284"/>
        <w:textAlignment w:val="baseline"/>
        <w:rPr>
          <w:rStyle w:val="eop"/>
          <w:rFonts w:ascii="Calibri" w:hAnsi="Calibri"/>
        </w:rPr>
      </w:pPr>
      <w:r w:rsidRPr="00B41E68">
        <w:rPr>
          <w:rStyle w:val="normaltextrun"/>
          <w:rFonts w:ascii="Calibri" w:hAnsi="Calibri"/>
        </w:rPr>
        <w:t>Komisja przedstawia</w:t>
      </w:r>
      <w:r w:rsidR="00DF1C5E" w:rsidRPr="00B41E68">
        <w:rPr>
          <w:rStyle w:val="normaltextrun"/>
          <w:rFonts w:ascii="Calibri" w:hAnsi="Calibri"/>
        </w:rPr>
        <w:t xml:space="preserve"> </w:t>
      </w:r>
      <w:r w:rsidRPr="00B41E68">
        <w:rPr>
          <w:rStyle w:val="normaltextrun"/>
          <w:rFonts w:ascii="Calibri" w:hAnsi="Calibri"/>
        </w:rPr>
        <w:t>Rektorowi</w:t>
      </w:r>
      <w:r w:rsidR="00DF1C5E" w:rsidRPr="00B41E68">
        <w:rPr>
          <w:rStyle w:val="normaltextrun"/>
          <w:rFonts w:ascii="Calibri" w:hAnsi="Calibri"/>
        </w:rPr>
        <w:t xml:space="preserve"> </w:t>
      </w:r>
      <w:r w:rsidRPr="00B41E68">
        <w:rPr>
          <w:rStyle w:val="normaltextrun"/>
          <w:rFonts w:ascii="Calibri" w:hAnsi="Calibri"/>
        </w:rPr>
        <w:t>roczne sprawozdanie ze swej działalności</w:t>
      </w:r>
      <w:r w:rsidR="00EE1F19" w:rsidRPr="00B41E68">
        <w:rPr>
          <w:rStyle w:val="normaltextrun"/>
          <w:rFonts w:ascii="Calibri" w:hAnsi="Calibri"/>
        </w:rPr>
        <w:t xml:space="preserve"> do dnia </w:t>
      </w:r>
      <w:r w:rsidR="000F6A6E" w:rsidRPr="00B41E68">
        <w:rPr>
          <w:rStyle w:val="normaltextrun"/>
          <w:rFonts w:ascii="Calibri" w:hAnsi="Calibri"/>
        </w:rPr>
        <w:t>30 czerwca każdego roku</w:t>
      </w:r>
      <w:r w:rsidR="00DF1C5E" w:rsidRPr="00B41E68">
        <w:rPr>
          <w:rStyle w:val="normaltextrun"/>
          <w:rFonts w:ascii="Calibri" w:hAnsi="Calibri"/>
        </w:rPr>
        <w:t>.</w:t>
      </w:r>
    </w:p>
    <w:p w14:paraId="45A88A87" w14:textId="7946758A" w:rsidR="004000E7" w:rsidRPr="00B41E68" w:rsidRDefault="00CD57C6" w:rsidP="00B41E68">
      <w:pPr>
        <w:pStyle w:val="paragraph"/>
        <w:numPr>
          <w:ilvl w:val="0"/>
          <w:numId w:val="21"/>
        </w:numPr>
        <w:spacing w:before="0" w:beforeAutospacing="0" w:after="60" w:afterAutospacing="0" w:line="360" w:lineRule="auto"/>
        <w:ind w:left="284" w:hanging="284"/>
        <w:textAlignment w:val="baseline"/>
        <w:rPr>
          <w:rStyle w:val="eop"/>
          <w:rFonts w:ascii="Calibri" w:hAnsi="Calibri"/>
        </w:rPr>
      </w:pPr>
      <w:r w:rsidRPr="00B41E68">
        <w:rPr>
          <w:rStyle w:val="eop"/>
          <w:rFonts w:ascii="Calibri" w:hAnsi="Calibri"/>
        </w:rPr>
        <w:t>Obsługę</w:t>
      </w:r>
      <w:r w:rsidR="00EE7BC0" w:rsidRPr="00B41E68">
        <w:rPr>
          <w:rStyle w:val="eop"/>
          <w:rFonts w:ascii="Calibri" w:hAnsi="Calibri"/>
        </w:rPr>
        <w:t xml:space="preserve"> </w:t>
      </w:r>
      <w:r w:rsidR="00EE7BC0" w:rsidRPr="00B41E68">
        <w:rPr>
          <w:rStyle w:val="normaltextrun"/>
          <w:rFonts w:ascii="Calibri" w:hAnsi="Calibri"/>
        </w:rPr>
        <w:t>a</w:t>
      </w:r>
      <w:r w:rsidR="000F6A6E" w:rsidRPr="00B41E68">
        <w:rPr>
          <w:rStyle w:val="eop"/>
          <w:rFonts w:ascii="Calibri" w:hAnsi="Calibri"/>
        </w:rPr>
        <w:t>dministracyjną</w:t>
      </w:r>
      <w:r w:rsidR="00EE7BC0" w:rsidRPr="00B41E68">
        <w:rPr>
          <w:rStyle w:val="eop"/>
          <w:rFonts w:ascii="Calibri" w:hAnsi="Calibri"/>
        </w:rPr>
        <w:t xml:space="preserve"> Komisji prowadzi</w:t>
      </w:r>
      <w:r w:rsidR="00CC298C" w:rsidRPr="00B41E68">
        <w:rPr>
          <w:rStyle w:val="eop"/>
          <w:rFonts w:ascii="Calibri" w:hAnsi="Calibri"/>
        </w:rPr>
        <w:t xml:space="preserve"> </w:t>
      </w:r>
      <w:r w:rsidR="000F6A6E" w:rsidRPr="00B41E68">
        <w:rPr>
          <w:rStyle w:val="eop"/>
          <w:rFonts w:ascii="Calibri" w:hAnsi="Calibri"/>
        </w:rPr>
        <w:t>Dział Nauki</w:t>
      </w:r>
      <w:r w:rsidR="004000E7" w:rsidRPr="00B41E68">
        <w:rPr>
          <w:rStyle w:val="eop"/>
          <w:rFonts w:ascii="Calibri" w:hAnsi="Calibri"/>
        </w:rPr>
        <w:t>.</w:t>
      </w:r>
    </w:p>
    <w:p w14:paraId="1D670862" w14:textId="41AF4FE4" w:rsidR="00EE7BC0" w:rsidRPr="00B41E68" w:rsidRDefault="00EE7BC0" w:rsidP="00B41E68">
      <w:pPr>
        <w:pStyle w:val="paragraph"/>
        <w:spacing w:before="120" w:beforeAutospacing="0" w:after="0" w:afterAutospacing="0" w:line="360" w:lineRule="auto"/>
        <w:jc w:val="center"/>
        <w:textAlignment w:val="baseline"/>
        <w:outlineLvl w:val="1"/>
        <w:rPr>
          <w:rFonts w:ascii="Calibri" w:hAnsi="Calibri"/>
          <w:b/>
          <w:bCs/>
        </w:rPr>
      </w:pPr>
      <w:r w:rsidRPr="00B41E68">
        <w:rPr>
          <w:rStyle w:val="eop"/>
          <w:rFonts w:ascii="Calibri" w:hAnsi="Calibri"/>
          <w:b/>
          <w:bCs/>
        </w:rPr>
        <w:t>§ 4.</w:t>
      </w:r>
    </w:p>
    <w:p w14:paraId="4D8E8028" w14:textId="77777777" w:rsidR="00950BC0" w:rsidRPr="00B41E68" w:rsidRDefault="00EE7BC0" w:rsidP="00B41E68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41E68">
        <w:rPr>
          <w:rFonts w:ascii="Calibri" w:hAnsi="Calibri" w:cs="Times New Roman"/>
          <w:sz w:val="24"/>
          <w:szCs w:val="24"/>
        </w:rPr>
        <w:t>Zarządzenie wchodzi w życie z dniem podpisania.</w:t>
      </w:r>
    </w:p>
    <w:p w14:paraId="70711EF6" w14:textId="7A518C1C" w:rsidR="00EE7BC0" w:rsidRPr="00B41E68" w:rsidRDefault="00EE7BC0" w:rsidP="00B41E68">
      <w:pPr>
        <w:spacing w:before="240" w:after="720" w:line="720" w:lineRule="auto"/>
        <w:ind w:left="4678"/>
        <w:jc w:val="center"/>
        <w:rPr>
          <w:rFonts w:ascii="Calibri" w:eastAsia="Times New Roman" w:hAnsi="Calibri" w:cs="Times New Roman"/>
          <w:sz w:val="24"/>
        </w:rPr>
      </w:pPr>
      <w:r w:rsidRPr="00B41E68">
        <w:rPr>
          <w:rFonts w:ascii="Calibri" w:eastAsia="Times New Roman" w:hAnsi="Calibri" w:cs="Times New Roman"/>
          <w:sz w:val="24"/>
        </w:rPr>
        <w:t>Rektor</w:t>
      </w:r>
      <w:r w:rsidR="000F6A6E" w:rsidRPr="00B41E68">
        <w:rPr>
          <w:rFonts w:ascii="Calibri" w:eastAsia="Times New Roman" w:hAnsi="Calibri" w:cs="Times New Roman"/>
          <w:sz w:val="24"/>
        </w:rPr>
        <w:t xml:space="preserve"> </w:t>
      </w:r>
      <w:r w:rsidR="00B41E68" w:rsidRPr="00B41E68">
        <w:rPr>
          <w:rFonts w:ascii="Calibri" w:eastAsia="Times New Roman" w:hAnsi="Calibri" w:cs="Times New Roman"/>
          <w:sz w:val="24"/>
        </w:rPr>
        <w:br/>
      </w:r>
      <w:r w:rsidRPr="00B41E68">
        <w:rPr>
          <w:rFonts w:ascii="Calibri" w:eastAsia="Times New Roman" w:hAnsi="Calibri" w:cs="Times New Roman"/>
          <w:sz w:val="24"/>
        </w:rPr>
        <w:t>dr ha</w:t>
      </w:r>
      <w:r w:rsidR="00EE1F19" w:rsidRPr="00B41E68">
        <w:rPr>
          <w:rFonts w:ascii="Calibri" w:eastAsia="Times New Roman" w:hAnsi="Calibri" w:cs="Times New Roman"/>
          <w:sz w:val="24"/>
        </w:rPr>
        <w:t>b</w:t>
      </w:r>
      <w:r w:rsidRPr="00B41E68">
        <w:rPr>
          <w:rFonts w:ascii="Calibri" w:eastAsia="Times New Roman" w:hAnsi="Calibri" w:cs="Times New Roman"/>
          <w:sz w:val="24"/>
        </w:rPr>
        <w:t>. inż. Jacek Wróbel, prof. ZUT</w:t>
      </w:r>
    </w:p>
    <w:sectPr w:rsidR="00EE7BC0" w:rsidRPr="00B41E68" w:rsidSect="0046484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C60"/>
    <w:multiLevelType w:val="hybridMultilevel"/>
    <w:tmpl w:val="3D1A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EF3"/>
    <w:multiLevelType w:val="multilevel"/>
    <w:tmpl w:val="EB9C742A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2" w15:restartNumberingAfterBreak="0">
    <w:nsid w:val="06C1546D"/>
    <w:multiLevelType w:val="hybridMultilevel"/>
    <w:tmpl w:val="24FAFE4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AD9"/>
    <w:multiLevelType w:val="hybridMultilevel"/>
    <w:tmpl w:val="E1AC3C24"/>
    <w:lvl w:ilvl="0" w:tplc="70026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FD0"/>
    <w:multiLevelType w:val="multilevel"/>
    <w:tmpl w:val="23BC4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37ED8"/>
    <w:multiLevelType w:val="multilevel"/>
    <w:tmpl w:val="CB32B5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F7EE2"/>
    <w:multiLevelType w:val="hybridMultilevel"/>
    <w:tmpl w:val="EC98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E181D"/>
    <w:multiLevelType w:val="multilevel"/>
    <w:tmpl w:val="8D72B3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54A9D"/>
    <w:multiLevelType w:val="multilevel"/>
    <w:tmpl w:val="F216E3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2367A"/>
    <w:multiLevelType w:val="multilevel"/>
    <w:tmpl w:val="359C2BD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F5DE4"/>
    <w:multiLevelType w:val="multilevel"/>
    <w:tmpl w:val="9C50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50028"/>
    <w:multiLevelType w:val="hybridMultilevel"/>
    <w:tmpl w:val="5FBE749E"/>
    <w:lvl w:ilvl="0" w:tplc="410E1BE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D10FB"/>
    <w:multiLevelType w:val="multilevel"/>
    <w:tmpl w:val="46A0CA98"/>
    <w:lvl w:ilvl="0">
      <w:start w:val="4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3" w15:restartNumberingAfterBreak="0">
    <w:nsid w:val="3F7C41C6"/>
    <w:multiLevelType w:val="hybridMultilevel"/>
    <w:tmpl w:val="F0F22B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DD17EA"/>
    <w:multiLevelType w:val="hybridMultilevel"/>
    <w:tmpl w:val="29E8063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42729D4"/>
    <w:multiLevelType w:val="hybridMultilevel"/>
    <w:tmpl w:val="D062C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24724"/>
    <w:multiLevelType w:val="multilevel"/>
    <w:tmpl w:val="02049A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8E5204"/>
    <w:multiLevelType w:val="multilevel"/>
    <w:tmpl w:val="729892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1C6FF5"/>
    <w:multiLevelType w:val="multilevel"/>
    <w:tmpl w:val="0CE65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D52549"/>
    <w:multiLevelType w:val="multilevel"/>
    <w:tmpl w:val="349A6C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D57183"/>
    <w:multiLevelType w:val="multilevel"/>
    <w:tmpl w:val="AEC06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20"/>
  </w:num>
  <w:num w:numId="9">
    <w:abstractNumId w:val="4"/>
  </w:num>
  <w:num w:numId="10">
    <w:abstractNumId w:val="5"/>
  </w:num>
  <w:num w:numId="11">
    <w:abstractNumId w:val="19"/>
  </w:num>
  <w:num w:numId="12">
    <w:abstractNumId w:val="7"/>
  </w:num>
  <w:num w:numId="13">
    <w:abstractNumId w:val="8"/>
  </w:num>
  <w:num w:numId="14">
    <w:abstractNumId w:val="3"/>
  </w:num>
  <w:num w:numId="15">
    <w:abstractNumId w:val="6"/>
  </w:num>
  <w:num w:numId="16">
    <w:abstractNumId w:val="0"/>
  </w:num>
  <w:num w:numId="17">
    <w:abstractNumId w:val="2"/>
  </w:num>
  <w:num w:numId="18">
    <w:abstractNumId w:val="13"/>
  </w:num>
  <w:num w:numId="19">
    <w:abstractNumId w:val="1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8E9"/>
    <w:rsid w:val="00031124"/>
    <w:rsid w:val="000603C6"/>
    <w:rsid w:val="00080434"/>
    <w:rsid w:val="00093DD8"/>
    <w:rsid w:val="000D4114"/>
    <w:rsid w:val="000F6A6E"/>
    <w:rsid w:val="00102F6D"/>
    <w:rsid w:val="0014000C"/>
    <w:rsid w:val="0015259F"/>
    <w:rsid w:val="00184626"/>
    <w:rsid w:val="001D3355"/>
    <w:rsid w:val="001F6390"/>
    <w:rsid w:val="0025066E"/>
    <w:rsid w:val="002E6B6D"/>
    <w:rsid w:val="003070FA"/>
    <w:rsid w:val="00336869"/>
    <w:rsid w:val="00360B22"/>
    <w:rsid w:val="00374217"/>
    <w:rsid w:val="00391FFF"/>
    <w:rsid w:val="003C4539"/>
    <w:rsid w:val="004000E7"/>
    <w:rsid w:val="00407FB3"/>
    <w:rsid w:val="0046484A"/>
    <w:rsid w:val="004946DD"/>
    <w:rsid w:val="004A542A"/>
    <w:rsid w:val="004C67FA"/>
    <w:rsid w:val="00522DB9"/>
    <w:rsid w:val="005570D2"/>
    <w:rsid w:val="00587BBD"/>
    <w:rsid w:val="005A3C33"/>
    <w:rsid w:val="005A58E9"/>
    <w:rsid w:val="005C25EC"/>
    <w:rsid w:val="005D6242"/>
    <w:rsid w:val="005F64F5"/>
    <w:rsid w:val="00633D6D"/>
    <w:rsid w:val="006C3FE3"/>
    <w:rsid w:val="00741BAB"/>
    <w:rsid w:val="00757716"/>
    <w:rsid w:val="00783064"/>
    <w:rsid w:val="00787889"/>
    <w:rsid w:val="007E4422"/>
    <w:rsid w:val="0085079C"/>
    <w:rsid w:val="00857047"/>
    <w:rsid w:val="008641E6"/>
    <w:rsid w:val="00914133"/>
    <w:rsid w:val="00925FE1"/>
    <w:rsid w:val="00933CFB"/>
    <w:rsid w:val="00950BC0"/>
    <w:rsid w:val="009A34D8"/>
    <w:rsid w:val="009A6AFA"/>
    <w:rsid w:val="009B5C71"/>
    <w:rsid w:val="009D3BE7"/>
    <w:rsid w:val="00A04E13"/>
    <w:rsid w:val="00A13F5E"/>
    <w:rsid w:val="00AA0DC8"/>
    <w:rsid w:val="00B216C7"/>
    <w:rsid w:val="00B40789"/>
    <w:rsid w:val="00B41E68"/>
    <w:rsid w:val="00B76070"/>
    <w:rsid w:val="00C06713"/>
    <w:rsid w:val="00C243C7"/>
    <w:rsid w:val="00C808CB"/>
    <w:rsid w:val="00CC298C"/>
    <w:rsid w:val="00CD57C6"/>
    <w:rsid w:val="00D21EC4"/>
    <w:rsid w:val="00D56EC8"/>
    <w:rsid w:val="00D9621A"/>
    <w:rsid w:val="00DC1FB8"/>
    <w:rsid w:val="00DD7489"/>
    <w:rsid w:val="00DF1C5E"/>
    <w:rsid w:val="00E200C2"/>
    <w:rsid w:val="00E6387F"/>
    <w:rsid w:val="00ED2F50"/>
    <w:rsid w:val="00EE1CFB"/>
    <w:rsid w:val="00EE1F19"/>
    <w:rsid w:val="00EE7BC0"/>
    <w:rsid w:val="00EF26FB"/>
    <w:rsid w:val="00F054B5"/>
    <w:rsid w:val="00F22EFB"/>
    <w:rsid w:val="00F56D41"/>
    <w:rsid w:val="00F6553F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A587"/>
  <w15:docId w15:val="{9C533B7C-91DC-4A76-AF97-C8205869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57047"/>
    <w:pPr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A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A58E9"/>
  </w:style>
  <w:style w:type="character" w:customStyle="1" w:styleId="eop">
    <w:name w:val="eop"/>
    <w:basedOn w:val="Domylnaczcionkaakapitu"/>
    <w:rsid w:val="005A58E9"/>
  </w:style>
  <w:style w:type="character" w:customStyle="1" w:styleId="contextualspellingandgrammarerror">
    <w:name w:val="contextualspellingandgrammarerror"/>
    <w:basedOn w:val="Domylnaczcionkaakapitu"/>
    <w:rsid w:val="005A58E9"/>
  </w:style>
  <w:style w:type="character" w:customStyle="1" w:styleId="Nagwek1Znak">
    <w:name w:val="Nagłówek 1 Znak"/>
    <w:basedOn w:val="Domylnaczcionkaakapitu"/>
    <w:link w:val="Nagwek1"/>
    <w:uiPriority w:val="9"/>
    <w:rsid w:val="0085704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B41E68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B41E68"/>
    <w:rPr>
      <w:rFonts w:ascii="Calibri" w:eastAsia="Times New Roman" w:hAnsi="Calibri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57047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857047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B41E68"/>
    <w:pPr>
      <w:numPr>
        <w:ilvl w:val="1"/>
      </w:numPr>
      <w:spacing w:before="240" w:after="240" w:line="360" w:lineRule="auto"/>
    </w:pPr>
    <w:rPr>
      <w:rFonts w:ascii="Calibri" w:eastAsia="Times New Roman" w:hAnsi="Calibri" w:cs="Times New Roman"/>
      <w:sz w:val="24"/>
    </w:rPr>
  </w:style>
  <w:style w:type="character" w:customStyle="1" w:styleId="podstawaprawnaZnak">
    <w:name w:val="podstawa prawna Znak"/>
    <w:basedOn w:val="Domylnaczcionkaakapitu"/>
    <w:link w:val="podstawaprawna"/>
    <w:rsid w:val="00B41E68"/>
    <w:rPr>
      <w:rFonts w:ascii="Calibri" w:eastAsia="Times New Roman" w:hAnsi="Calibri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B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46 Rektora ZUT z dnia 22 kwietnia 2021 r. w sprawie Rektorskiej Komisji ds. Etyki w Zachodniopomorskim Uniwersytecie Technologicznym w Szczecinie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 Rektora ZUT z dnia 22 kwietnia 2021 r. w sprawie Rektorskiej Komisji ds. Etyki w Zachodniopomorskim Uniwersytecie Technologicznym w Szczecinie</dc:title>
  <dc:subject/>
  <dc:creator>Mariola Wachelko</dc:creator>
  <cp:keywords/>
  <dc:description/>
  <cp:lastModifiedBy>Gabriela Pasturczak</cp:lastModifiedBy>
  <cp:revision>2</cp:revision>
  <cp:lastPrinted>2021-04-22T12:00:00Z</cp:lastPrinted>
  <dcterms:created xsi:type="dcterms:W3CDTF">2021-04-23T06:04:00Z</dcterms:created>
  <dcterms:modified xsi:type="dcterms:W3CDTF">2021-04-23T06:04:00Z</dcterms:modified>
</cp:coreProperties>
</file>