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8B65" w14:textId="62EE90E9" w:rsidR="005F5C91" w:rsidRPr="003325D2" w:rsidRDefault="003325D2" w:rsidP="003325D2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3325D2">
        <w:rPr>
          <w:rFonts w:ascii="Calibri" w:hAnsi="Calibri"/>
          <w:b/>
          <w:sz w:val="32"/>
          <w:szCs w:val="32"/>
        </w:rPr>
        <w:t xml:space="preserve">Zarządzenie nr </w:t>
      </w:r>
      <w:r w:rsidR="00BC37C7" w:rsidRPr="003325D2">
        <w:rPr>
          <w:rFonts w:ascii="Calibri" w:hAnsi="Calibri"/>
          <w:b/>
          <w:sz w:val="32"/>
          <w:szCs w:val="32"/>
        </w:rPr>
        <w:t>3</w:t>
      </w:r>
    </w:p>
    <w:p w14:paraId="34E60550" w14:textId="503F0A12" w:rsidR="005F5C91" w:rsidRPr="003325D2" w:rsidRDefault="005F5C91" w:rsidP="003325D2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3325D2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3325D2">
        <w:rPr>
          <w:rFonts w:ascii="Calibri" w:hAnsi="Calibri"/>
          <w:b/>
          <w:sz w:val="28"/>
          <w:szCs w:val="28"/>
        </w:rPr>
        <w:br/>
      </w:r>
      <w:r w:rsidRPr="003325D2">
        <w:rPr>
          <w:rFonts w:ascii="Calibri" w:hAnsi="Calibri"/>
          <w:b/>
          <w:sz w:val="28"/>
          <w:szCs w:val="28"/>
        </w:rPr>
        <w:t xml:space="preserve">z dnia </w:t>
      </w:r>
      <w:r w:rsidR="00BC37C7" w:rsidRPr="003325D2">
        <w:rPr>
          <w:rFonts w:ascii="Calibri" w:hAnsi="Calibri"/>
          <w:b/>
          <w:sz w:val="28"/>
          <w:szCs w:val="28"/>
        </w:rPr>
        <w:t>22</w:t>
      </w:r>
      <w:r w:rsidR="001761B6" w:rsidRPr="003325D2">
        <w:rPr>
          <w:rFonts w:ascii="Calibri" w:hAnsi="Calibri"/>
          <w:b/>
          <w:sz w:val="28"/>
          <w:szCs w:val="28"/>
        </w:rPr>
        <w:t xml:space="preserve"> </w:t>
      </w:r>
      <w:r w:rsidR="00876132" w:rsidRPr="003325D2">
        <w:rPr>
          <w:rFonts w:ascii="Calibri" w:hAnsi="Calibri"/>
          <w:b/>
          <w:sz w:val="28"/>
          <w:szCs w:val="28"/>
        </w:rPr>
        <w:t>stycznia</w:t>
      </w:r>
      <w:r w:rsidRPr="003325D2">
        <w:rPr>
          <w:rFonts w:ascii="Calibri" w:hAnsi="Calibri"/>
          <w:b/>
          <w:sz w:val="28"/>
          <w:szCs w:val="28"/>
        </w:rPr>
        <w:t xml:space="preserve"> 202</w:t>
      </w:r>
      <w:r w:rsidR="00876132" w:rsidRPr="003325D2">
        <w:rPr>
          <w:rFonts w:ascii="Calibri" w:hAnsi="Calibri"/>
          <w:b/>
          <w:sz w:val="28"/>
          <w:szCs w:val="28"/>
        </w:rPr>
        <w:t>1</w:t>
      </w:r>
      <w:r w:rsidRPr="003325D2">
        <w:rPr>
          <w:rFonts w:ascii="Calibri" w:hAnsi="Calibri"/>
          <w:b/>
          <w:sz w:val="28"/>
          <w:szCs w:val="28"/>
        </w:rPr>
        <w:t xml:space="preserve"> r.</w:t>
      </w:r>
    </w:p>
    <w:p w14:paraId="36641030" w14:textId="4304F2E8" w:rsidR="005F5C91" w:rsidRPr="003325D2" w:rsidRDefault="005F5C91" w:rsidP="003325D2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</w:rPr>
      </w:pPr>
      <w:r w:rsidRPr="003325D2">
        <w:rPr>
          <w:rFonts w:ascii="Calibri" w:hAnsi="Calibri"/>
          <w:b/>
        </w:rPr>
        <w:t xml:space="preserve">zmieniające </w:t>
      </w:r>
      <w:r w:rsidR="00D814D9" w:rsidRPr="003325D2">
        <w:rPr>
          <w:rFonts w:ascii="Calibri" w:hAnsi="Calibri"/>
          <w:b/>
        </w:rPr>
        <w:t xml:space="preserve">zarządzenie </w:t>
      </w:r>
      <w:bookmarkStart w:id="0" w:name="_Hlk51240624"/>
      <w:r w:rsidR="00F114D1" w:rsidRPr="003325D2">
        <w:rPr>
          <w:rFonts w:ascii="Calibri" w:hAnsi="Calibri"/>
          <w:b/>
        </w:rPr>
        <w:t>n</w:t>
      </w:r>
      <w:r w:rsidR="00D814D9" w:rsidRPr="003325D2">
        <w:rPr>
          <w:rFonts w:ascii="Calibri" w:hAnsi="Calibri"/>
          <w:b/>
        </w:rPr>
        <w:t>r</w:t>
      </w:r>
      <w:r w:rsidR="008809B8" w:rsidRPr="003325D2">
        <w:rPr>
          <w:rFonts w:ascii="Calibri" w:hAnsi="Calibri"/>
          <w:b/>
        </w:rPr>
        <w:t xml:space="preserve"> </w:t>
      </w:r>
      <w:r w:rsidR="00D814D9" w:rsidRPr="003325D2">
        <w:rPr>
          <w:rFonts w:ascii="Calibri" w:hAnsi="Calibri"/>
          <w:b/>
        </w:rPr>
        <w:t xml:space="preserve">117 Rektora ZUT z dnia 4 września 2020 r. </w:t>
      </w:r>
      <w:r w:rsidR="005066CE" w:rsidRPr="003325D2">
        <w:rPr>
          <w:rFonts w:ascii="Calibri" w:hAnsi="Calibri"/>
          <w:b/>
        </w:rPr>
        <w:br/>
      </w:r>
      <w:r w:rsidR="00D814D9" w:rsidRPr="003325D2">
        <w:rPr>
          <w:rFonts w:ascii="Calibri" w:hAnsi="Calibri"/>
          <w:b/>
        </w:rPr>
        <w:t>w sprawie zakresów obowiązków osób pełniących funkcje kierownicze</w:t>
      </w:r>
      <w:r w:rsidR="003325D2">
        <w:rPr>
          <w:rFonts w:ascii="Calibri" w:hAnsi="Calibri"/>
          <w:b/>
        </w:rPr>
        <w:br/>
      </w:r>
      <w:r w:rsidR="00D814D9" w:rsidRPr="003325D2">
        <w:rPr>
          <w:rFonts w:ascii="Calibri" w:hAnsi="Calibri"/>
          <w:b/>
        </w:rPr>
        <w:t>na kadencję 2020 – 2024</w:t>
      </w:r>
      <w:bookmarkEnd w:id="0"/>
    </w:p>
    <w:p w14:paraId="37CDD894" w14:textId="77777777" w:rsidR="005F5C91" w:rsidRPr="003325D2" w:rsidRDefault="00D814D9" w:rsidP="003325D2">
      <w:pPr>
        <w:tabs>
          <w:tab w:val="left" w:pos="0"/>
          <w:tab w:val="left" w:pos="180"/>
        </w:tabs>
        <w:spacing w:before="240" w:line="360" w:lineRule="auto"/>
        <w:rPr>
          <w:rFonts w:ascii="Calibri" w:hAnsi="Calibri"/>
          <w:b/>
        </w:rPr>
      </w:pPr>
      <w:r w:rsidRPr="003325D2">
        <w:rPr>
          <w:rFonts w:ascii="Calibri" w:hAnsi="Calibri"/>
        </w:rPr>
        <w:t>Na podstawie art. 23 ust. 2 pkt 6 ustawy z dnia 20 lipca 2018 r. Prawo o szkolnictwie wyższym i nauce (tekst jedn. Dz. U. z 2020 r. poz. 85, z późn. zm.) w związku z § 19 ust. 2 Statutu ZUT (uchwała nr 75 Senatu ZUT z dnia 28 czerwca 2019 r., z późn. zm.) zarządza się, co następuje:</w:t>
      </w:r>
    </w:p>
    <w:p w14:paraId="6EFA891E" w14:textId="77777777" w:rsidR="005F5C91" w:rsidRPr="003325D2" w:rsidRDefault="005F5C91" w:rsidP="003325D2">
      <w:pPr>
        <w:pStyle w:val="Nagwek2"/>
      </w:pPr>
      <w:r w:rsidRPr="003325D2">
        <w:t>§ 1.</w:t>
      </w:r>
    </w:p>
    <w:p w14:paraId="1C6B3E8F" w14:textId="11BC437A" w:rsidR="00140AB4" w:rsidRPr="003325D2" w:rsidRDefault="005F5C91" w:rsidP="003325D2">
      <w:pPr>
        <w:tabs>
          <w:tab w:val="left" w:pos="0"/>
        </w:tabs>
        <w:spacing w:line="360" w:lineRule="auto"/>
        <w:rPr>
          <w:rFonts w:ascii="Calibri" w:hAnsi="Calibri"/>
        </w:rPr>
      </w:pPr>
      <w:r w:rsidRPr="003325D2">
        <w:rPr>
          <w:rFonts w:ascii="Calibri" w:hAnsi="Calibri"/>
        </w:rPr>
        <w:t xml:space="preserve">W zarządzeniu </w:t>
      </w:r>
      <w:r w:rsidR="00D814D9" w:rsidRPr="003325D2">
        <w:rPr>
          <w:rFonts w:ascii="Calibri" w:hAnsi="Calibri"/>
        </w:rPr>
        <w:t>nr 117 Rektora ZUT z dnia 4 września 2020 r. w sprawie zakresów obowiązków osób pełniących funkcje kierownicze na kadencję 2020 – 2024</w:t>
      </w:r>
      <w:r w:rsidR="00140AB4" w:rsidRPr="003325D2">
        <w:rPr>
          <w:rFonts w:ascii="Calibri" w:hAnsi="Calibri"/>
        </w:rPr>
        <w:t xml:space="preserve"> wprowadza się zmian</w:t>
      </w:r>
      <w:r w:rsidR="00876132" w:rsidRPr="003325D2">
        <w:rPr>
          <w:rFonts w:ascii="Calibri" w:hAnsi="Calibri"/>
        </w:rPr>
        <w:t>ę</w:t>
      </w:r>
      <w:r w:rsidR="00E8712A" w:rsidRPr="003325D2">
        <w:rPr>
          <w:rFonts w:ascii="Calibri" w:hAnsi="Calibri"/>
        </w:rPr>
        <w:t xml:space="preserve"> w § 10 </w:t>
      </w:r>
      <w:r w:rsidR="00876132" w:rsidRPr="003325D2">
        <w:rPr>
          <w:rFonts w:ascii="Calibri" w:hAnsi="Calibri"/>
        </w:rPr>
        <w:t xml:space="preserve">ust.1 </w:t>
      </w:r>
      <w:r w:rsidR="00BC37C7" w:rsidRPr="003325D2">
        <w:rPr>
          <w:rFonts w:ascii="Calibri" w:hAnsi="Calibri"/>
        </w:rPr>
        <w:t>pkt</w:t>
      </w:r>
      <w:r w:rsidR="00876132" w:rsidRPr="003325D2">
        <w:rPr>
          <w:rFonts w:ascii="Calibri" w:hAnsi="Calibri"/>
        </w:rPr>
        <w:t xml:space="preserve"> 5, który otrzymuje brzmienie:</w:t>
      </w:r>
    </w:p>
    <w:p w14:paraId="38178FD5" w14:textId="2343ABFC" w:rsidR="00876132" w:rsidRPr="004D6954" w:rsidRDefault="00876132" w:rsidP="004D6954">
      <w:pPr>
        <w:pStyle w:val="Akapitzlist"/>
        <w:numPr>
          <w:ilvl w:val="0"/>
          <w:numId w:val="11"/>
        </w:numPr>
        <w:spacing w:before="40" w:line="360" w:lineRule="auto"/>
        <w:ind w:left="426"/>
        <w:rPr>
          <w:rFonts w:ascii="Calibri" w:hAnsi="Calibri"/>
        </w:rPr>
      </w:pPr>
      <w:r w:rsidRPr="004D6954">
        <w:rPr>
          <w:rFonts w:ascii="Calibri" w:hAnsi="Calibri"/>
        </w:rPr>
        <w:t xml:space="preserve">przeprowadzanie autoewaluacji dyscypliny i przedkładanie Rektorowi sprawozdania w tym zakresie w terminie do </w:t>
      </w:r>
      <w:r w:rsidR="002C54A1" w:rsidRPr="004D6954">
        <w:rPr>
          <w:rFonts w:ascii="Calibri" w:hAnsi="Calibri"/>
        </w:rPr>
        <w:t>28 lutego</w:t>
      </w:r>
      <w:r w:rsidRPr="004D6954">
        <w:rPr>
          <w:rFonts w:ascii="Calibri" w:hAnsi="Calibri"/>
        </w:rPr>
        <w:t xml:space="preserve"> za rok kalendarzowy poprzedzający termin złożenia sprawozdania”.</w:t>
      </w:r>
    </w:p>
    <w:p w14:paraId="4354730B" w14:textId="77777777" w:rsidR="005F5C91" w:rsidRPr="003325D2" w:rsidRDefault="005F5C91" w:rsidP="003325D2">
      <w:pPr>
        <w:pStyle w:val="Nagwek2"/>
      </w:pPr>
      <w:r w:rsidRPr="003325D2">
        <w:t>§ 2.</w:t>
      </w:r>
    </w:p>
    <w:p w14:paraId="19CE3707" w14:textId="29EA68FB" w:rsidR="005F5C91" w:rsidRPr="003325D2" w:rsidRDefault="005F5C91" w:rsidP="003325D2">
      <w:pPr>
        <w:spacing w:line="360" w:lineRule="auto"/>
        <w:rPr>
          <w:rFonts w:ascii="Calibri" w:hAnsi="Calibri"/>
          <w:b/>
        </w:rPr>
      </w:pPr>
      <w:r w:rsidRPr="003325D2">
        <w:rPr>
          <w:rFonts w:ascii="Calibri" w:hAnsi="Calibri"/>
        </w:rPr>
        <w:t>Zarządzenie wchodzi w życie z dniem podpisania</w:t>
      </w:r>
      <w:r w:rsidR="00876132" w:rsidRPr="003325D2">
        <w:rPr>
          <w:rFonts w:ascii="Calibri" w:hAnsi="Calibri"/>
        </w:rPr>
        <w:t>.</w:t>
      </w:r>
    </w:p>
    <w:p w14:paraId="06B6E1F9" w14:textId="60BF9A89" w:rsidR="005F5C91" w:rsidRPr="003325D2" w:rsidRDefault="005F5C91" w:rsidP="003325D2">
      <w:pPr>
        <w:spacing w:before="360" w:after="720" w:line="720" w:lineRule="auto"/>
        <w:ind w:left="4536"/>
        <w:jc w:val="center"/>
        <w:rPr>
          <w:rFonts w:ascii="Calibri" w:hAnsi="Calibri"/>
        </w:rPr>
      </w:pPr>
      <w:r w:rsidRPr="003325D2">
        <w:rPr>
          <w:rFonts w:ascii="Calibri" w:hAnsi="Calibri"/>
        </w:rPr>
        <w:t>Rektor</w:t>
      </w:r>
      <w:r w:rsidR="003325D2">
        <w:rPr>
          <w:rFonts w:ascii="Calibri" w:hAnsi="Calibri"/>
        </w:rPr>
        <w:br/>
      </w:r>
      <w:r w:rsidRPr="003325D2">
        <w:rPr>
          <w:rFonts w:ascii="Calibri" w:hAnsi="Calibri"/>
        </w:rPr>
        <w:t>dr hab.</w:t>
      </w:r>
      <w:r w:rsidR="003D0811" w:rsidRPr="003325D2">
        <w:rPr>
          <w:rFonts w:ascii="Calibri" w:hAnsi="Calibri"/>
        </w:rPr>
        <w:t xml:space="preserve"> </w:t>
      </w:r>
      <w:r w:rsidRPr="003325D2">
        <w:rPr>
          <w:rFonts w:ascii="Calibri" w:hAnsi="Calibri"/>
        </w:rPr>
        <w:t>inż. Jacek Wróbel, prof. ZUT</w:t>
      </w:r>
    </w:p>
    <w:sectPr w:rsidR="005F5C91" w:rsidRPr="003325D2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EE"/>
    <w:multiLevelType w:val="hybridMultilevel"/>
    <w:tmpl w:val="ADEA7E68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3"/>
    <w:multiLevelType w:val="hybridMultilevel"/>
    <w:tmpl w:val="2F0AF72A"/>
    <w:lvl w:ilvl="0" w:tplc="47482ABE">
      <w:start w:val="5"/>
      <w:numFmt w:val="decimal"/>
      <w:lvlText w:val="&quot;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418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8BB"/>
    <w:multiLevelType w:val="hybridMultilevel"/>
    <w:tmpl w:val="BE8A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432A"/>
    <w:multiLevelType w:val="hybridMultilevel"/>
    <w:tmpl w:val="CA885528"/>
    <w:lvl w:ilvl="0" w:tplc="0FCA3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D0B1889"/>
    <w:multiLevelType w:val="hybridMultilevel"/>
    <w:tmpl w:val="D3F28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91"/>
    <w:rsid w:val="0002598D"/>
    <w:rsid w:val="00140AB4"/>
    <w:rsid w:val="00151B39"/>
    <w:rsid w:val="001761B6"/>
    <w:rsid w:val="00181666"/>
    <w:rsid w:val="002906AE"/>
    <w:rsid w:val="002C54A1"/>
    <w:rsid w:val="0030364B"/>
    <w:rsid w:val="003325D2"/>
    <w:rsid w:val="003339CF"/>
    <w:rsid w:val="0035145D"/>
    <w:rsid w:val="00370651"/>
    <w:rsid w:val="0037495D"/>
    <w:rsid w:val="003B29B8"/>
    <w:rsid w:val="003C2ED8"/>
    <w:rsid w:val="003D0811"/>
    <w:rsid w:val="00410821"/>
    <w:rsid w:val="0045099E"/>
    <w:rsid w:val="004D6954"/>
    <w:rsid w:val="005066CE"/>
    <w:rsid w:val="005F5C91"/>
    <w:rsid w:val="00663B45"/>
    <w:rsid w:val="006D58E2"/>
    <w:rsid w:val="007B4BE5"/>
    <w:rsid w:val="007D4146"/>
    <w:rsid w:val="00876132"/>
    <w:rsid w:val="008809B8"/>
    <w:rsid w:val="008A1682"/>
    <w:rsid w:val="008D5C76"/>
    <w:rsid w:val="008E51AB"/>
    <w:rsid w:val="008F3E3E"/>
    <w:rsid w:val="00912E24"/>
    <w:rsid w:val="0092790B"/>
    <w:rsid w:val="00970BD6"/>
    <w:rsid w:val="009F05FF"/>
    <w:rsid w:val="00A1453D"/>
    <w:rsid w:val="00AB440E"/>
    <w:rsid w:val="00AC46A7"/>
    <w:rsid w:val="00AE6C6A"/>
    <w:rsid w:val="00B41423"/>
    <w:rsid w:val="00BA4632"/>
    <w:rsid w:val="00BC37C7"/>
    <w:rsid w:val="00C7619F"/>
    <w:rsid w:val="00D074D3"/>
    <w:rsid w:val="00D759D6"/>
    <w:rsid w:val="00D814D9"/>
    <w:rsid w:val="00E8712A"/>
    <w:rsid w:val="00ED3A7F"/>
    <w:rsid w:val="00F114D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BA8E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5D2"/>
    <w:pPr>
      <w:spacing w:before="24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  <w:style w:type="paragraph" w:customStyle="1" w:styleId="Podpun-1">
    <w:name w:val="Podpun-1"/>
    <w:basedOn w:val="Normalny"/>
    <w:rsid w:val="001761B6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paragraf">
    <w:name w:val="paragraf"/>
    <w:basedOn w:val="Akapitzlist"/>
    <w:link w:val="paragrafZnak"/>
    <w:qFormat/>
    <w:rsid w:val="00BA4632"/>
    <w:pPr>
      <w:keepNext/>
      <w:numPr>
        <w:numId w:val="8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paragrafZnak">
    <w:name w:val="paragraf Znak"/>
    <w:basedOn w:val="Domylnaczcionkaakapitu"/>
    <w:link w:val="paragraf"/>
    <w:rsid w:val="00BA4632"/>
    <w:rPr>
      <w:rFonts w:eastAsia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5D2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22 stycznia 2021 r. zmieniające zarządzenie nr 117 Rektora ZUT z dnia 4 września 2020 r. w sprawie zakresów obowiązków osób pełniących funkcje kierownicze na kadencję 2020 – 2024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22 stycznia 2021 r. zmieniające zarządzenie nr 117 Rektora ZUT z dnia 4 września 2020 r. w sprawie zakresów obowiązków osób pełniących funkcje kierownicze na kadencję 2020 – 2024</dc:title>
  <dc:subject/>
  <dc:creator>ZUT</dc:creator>
  <cp:keywords/>
  <dc:description/>
  <cp:lastModifiedBy>Gabriela Pasturczak</cp:lastModifiedBy>
  <cp:revision>2</cp:revision>
  <cp:lastPrinted>2020-09-29T13:28:00Z</cp:lastPrinted>
  <dcterms:created xsi:type="dcterms:W3CDTF">2021-01-22T13:18:00Z</dcterms:created>
  <dcterms:modified xsi:type="dcterms:W3CDTF">2021-01-22T13:18:00Z</dcterms:modified>
</cp:coreProperties>
</file>