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9F6AD8D" w14:textId="66084817" w:rsidR="00777345" w:rsidRPr="00261604" w:rsidRDefault="00261604" w:rsidP="00261604">
      <w:pPr>
        <w:spacing w:line="360" w:lineRule="auto"/>
        <w:jc w:val="center"/>
        <w:outlineLvl w:val="0"/>
        <w:rPr>
          <w:rFonts w:ascii="Calibri" w:hAnsi="Calibri" w:cs="Times New Roman"/>
          <w:b/>
          <w:kern w:val="0"/>
          <w:sz w:val="32"/>
          <w:szCs w:val="32"/>
        </w:rPr>
      </w:pPr>
      <w:r w:rsidRPr="00261604">
        <w:rPr>
          <w:rFonts w:ascii="Calibri" w:hAnsi="Calibri" w:cs="Times New Roman"/>
          <w:b/>
          <w:kern w:val="0"/>
          <w:sz w:val="32"/>
          <w:szCs w:val="32"/>
        </w:rPr>
        <w:t xml:space="preserve">Zarządzenie nr </w:t>
      </w:r>
      <w:r w:rsidR="001056BD" w:rsidRPr="00261604">
        <w:rPr>
          <w:rFonts w:ascii="Calibri" w:hAnsi="Calibri" w:cs="Times New Roman"/>
          <w:b/>
          <w:kern w:val="0"/>
          <w:sz w:val="32"/>
          <w:szCs w:val="32"/>
        </w:rPr>
        <w:t>22</w:t>
      </w:r>
    </w:p>
    <w:p w14:paraId="345843C3" w14:textId="304F9458" w:rsidR="00777345" w:rsidRPr="00261604" w:rsidRDefault="00777345" w:rsidP="00261604">
      <w:pPr>
        <w:spacing w:line="360" w:lineRule="auto"/>
        <w:jc w:val="center"/>
        <w:outlineLvl w:val="1"/>
        <w:rPr>
          <w:rFonts w:ascii="Calibri" w:hAnsi="Calibri" w:cs="Times New Roman"/>
          <w:b/>
          <w:kern w:val="0"/>
          <w:sz w:val="28"/>
          <w:szCs w:val="28"/>
        </w:rPr>
      </w:pPr>
      <w:r w:rsidRPr="00261604">
        <w:rPr>
          <w:rFonts w:ascii="Calibri" w:hAnsi="Calibri" w:cs="Times New Roman"/>
          <w:b/>
          <w:kern w:val="0"/>
          <w:sz w:val="28"/>
          <w:szCs w:val="28"/>
        </w:rPr>
        <w:t>Rektora Zachodniopomorskiego Uniwersytetu Technologicznego w Szczecinie</w:t>
      </w:r>
      <w:r w:rsidR="00261604">
        <w:rPr>
          <w:rFonts w:ascii="Calibri" w:hAnsi="Calibri" w:cs="Times New Roman"/>
          <w:b/>
          <w:kern w:val="0"/>
          <w:sz w:val="28"/>
          <w:szCs w:val="28"/>
        </w:rPr>
        <w:br/>
      </w:r>
      <w:r w:rsidRPr="00261604">
        <w:rPr>
          <w:rFonts w:ascii="Calibri" w:hAnsi="Calibri" w:cs="Times New Roman"/>
          <w:b/>
          <w:kern w:val="0"/>
          <w:sz w:val="28"/>
          <w:szCs w:val="28"/>
        </w:rPr>
        <w:t>z dnia</w:t>
      </w:r>
      <w:r w:rsidR="009F0551" w:rsidRPr="00261604">
        <w:rPr>
          <w:rFonts w:ascii="Calibri" w:hAnsi="Calibri" w:cs="Times New Roman"/>
          <w:b/>
          <w:kern w:val="0"/>
          <w:sz w:val="28"/>
          <w:szCs w:val="28"/>
        </w:rPr>
        <w:t xml:space="preserve"> </w:t>
      </w:r>
      <w:r w:rsidR="001056BD" w:rsidRPr="00261604">
        <w:rPr>
          <w:rFonts w:ascii="Calibri" w:hAnsi="Calibri" w:cs="Times New Roman"/>
          <w:b/>
          <w:kern w:val="0"/>
          <w:sz w:val="28"/>
          <w:szCs w:val="28"/>
        </w:rPr>
        <w:t>22</w:t>
      </w:r>
      <w:r w:rsidR="0052741F" w:rsidRPr="00261604">
        <w:rPr>
          <w:rFonts w:ascii="Calibri" w:hAnsi="Calibri" w:cs="Times New Roman"/>
          <w:b/>
          <w:kern w:val="0"/>
          <w:sz w:val="28"/>
          <w:szCs w:val="28"/>
        </w:rPr>
        <w:t xml:space="preserve"> lutego 2021 r.</w:t>
      </w:r>
    </w:p>
    <w:p w14:paraId="392C646F" w14:textId="77777777" w:rsidR="00777345" w:rsidRPr="00261604" w:rsidRDefault="00777345" w:rsidP="00261604">
      <w:pPr>
        <w:spacing w:before="240" w:after="240" w:line="360" w:lineRule="auto"/>
        <w:jc w:val="center"/>
        <w:outlineLvl w:val="0"/>
        <w:rPr>
          <w:rFonts w:ascii="Calibri" w:hAnsi="Calibri" w:cs="Times New Roman"/>
          <w:b/>
          <w:kern w:val="0"/>
        </w:rPr>
      </w:pPr>
      <w:r w:rsidRPr="00261604">
        <w:rPr>
          <w:rFonts w:ascii="Calibri" w:hAnsi="Calibri" w:cs="Times New Roman"/>
          <w:b/>
          <w:kern w:val="0"/>
        </w:rPr>
        <w:t xml:space="preserve">w sprawie wprowadzenia </w:t>
      </w:r>
      <w:r w:rsidR="002F2F3F" w:rsidRPr="00261604">
        <w:rPr>
          <w:rFonts w:ascii="Calibri" w:hAnsi="Calibri" w:cs="Times New Roman"/>
          <w:b/>
          <w:kern w:val="0"/>
        </w:rPr>
        <w:t>P</w:t>
      </w:r>
      <w:r w:rsidR="00CF6F2A" w:rsidRPr="00261604">
        <w:rPr>
          <w:rFonts w:ascii="Calibri" w:hAnsi="Calibri" w:cs="Times New Roman"/>
          <w:b/>
          <w:kern w:val="0"/>
        </w:rPr>
        <w:t>olityki otwartego dostępu do publikacji naukowych</w:t>
      </w:r>
      <w:r w:rsidR="00CF6F2A" w:rsidRPr="00261604">
        <w:rPr>
          <w:rFonts w:ascii="Calibri" w:hAnsi="Calibri" w:cs="Times New Roman"/>
          <w:b/>
          <w:kern w:val="0"/>
        </w:rPr>
        <w:br/>
      </w:r>
      <w:r w:rsidRPr="00261604">
        <w:rPr>
          <w:rFonts w:ascii="Calibri" w:hAnsi="Calibri" w:cs="Times New Roman"/>
          <w:b/>
          <w:kern w:val="0"/>
        </w:rPr>
        <w:t>w Zachodniopomorskim Uniwersytecie Technologicznym w Szczecinie</w:t>
      </w:r>
    </w:p>
    <w:p w14:paraId="7715D2EF" w14:textId="77777777" w:rsidR="00401C52" w:rsidRPr="00261604" w:rsidRDefault="00401C52" w:rsidP="00261604">
      <w:pPr>
        <w:spacing w:before="240" w:line="360" w:lineRule="auto"/>
        <w:rPr>
          <w:rFonts w:ascii="Calibri" w:hAnsi="Calibri" w:cs="Times New Roman"/>
          <w:kern w:val="0"/>
        </w:rPr>
      </w:pPr>
      <w:r w:rsidRPr="00261604">
        <w:rPr>
          <w:rFonts w:ascii="Calibri" w:hAnsi="Calibri" w:cs="Times New Roman"/>
          <w:kern w:val="0"/>
        </w:rPr>
        <w:t>Na podstawie art. 23 ust</w:t>
      </w:r>
      <w:r w:rsidRPr="00261604">
        <w:rPr>
          <w:rFonts w:ascii="Calibri" w:hAnsi="Calibri" w:cs="Times New Roman"/>
          <w:color w:val="auto"/>
          <w:kern w:val="0"/>
        </w:rPr>
        <w:t xml:space="preserve">. </w:t>
      </w:r>
      <w:r w:rsidR="00D15668" w:rsidRPr="00261604">
        <w:rPr>
          <w:rFonts w:ascii="Calibri" w:hAnsi="Calibri" w:cs="Times New Roman"/>
          <w:color w:val="auto"/>
          <w:kern w:val="0"/>
        </w:rPr>
        <w:t>1 i</w:t>
      </w:r>
      <w:r w:rsidR="0061383C" w:rsidRPr="00261604">
        <w:rPr>
          <w:rFonts w:ascii="Calibri" w:hAnsi="Calibri" w:cs="Times New Roman"/>
          <w:color w:val="auto"/>
          <w:kern w:val="0"/>
        </w:rPr>
        <w:t xml:space="preserve"> </w:t>
      </w:r>
      <w:r w:rsidR="00D15668" w:rsidRPr="00261604">
        <w:rPr>
          <w:rFonts w:ascii="Calibri" w:hAnsi="Calibri" w:cs="Times New Roman"/>
          <w:color w:val="auto"/>
          <w:kern w:val="0"/>
        </w:rPr>
        <w:t>2 pkt 2</w:t>
      </w:r>
      <w:r w:rsidRPr="00261604">
        <w:rPr>
          <w:rFonts w:ascii="Calibri" w:hAnsi="Calibri" w:cs="Times New Roman"/>
          <w:color w:val="auto"/>
          <w:kern w:val="0"/>
        </w:rPr>
        <w:t xml:space="preserve"> ustawy z dnia 20 lipca 2018 r. Prawo o szkolnictwie wyższym i</w:t>
      </w:r>
      <w:r w:rsidR="005D4030" w:rsidRPr="00261604">
        <w:rPr>
          <w:rFonts w:ascii="Calibri" w:hAnsi="Calibri" w:cs="Times New Roman"/>
          <w:color w:val="auto"/>
          <w:kern w:val="0"/>
        </w:rPr>
        <w:t> </w:t>
      </w:r>
      <w:r w:rsidRPr="00261604">
        <w:rPr>
          <w:rFonts w:ascii="Calibri" w:hAnsi="Calibri" w:cs="Times New Roman"/>
          <w:color w:val="auto"/>
          <w:kern w:val="0"/>
        </w:rPr>
        <w:t>nauce (</w:t>
      </w:r>
      <w:r w:rsidR="005D4030" w:rsidRPr="00261604">
        <w:rPr>
          <w:rFonts w:ascii="Calibri" w:hAnsi="Calibri" w:cs="Times New Roman"/>
          <w:color w:val="auto"/>
          <w:kern w:val="0"/>
        </w:rPr>
        <w:t xml:space="preserve">tekst jedn. </w:t>
      </w:r>
      <w:r w:rsidRPr="00261604">
        <w:rPr>
          <w:rFonts w:ascii="Calibri" w:hAnsi="Calibri" w:cs="Times New Roman"/>
          <w:color w:val="auto"/>
          <w:kern w:val="0"/>
        </w:rPr>
        <w:t>Dz.</w:t>
      </w:r>
      <w:r w:rsidR="005D4030" w:rsidRPr="00261604">
        <w:rPr>
          <w:rFonts w:ascii="Calibri" w:hAnsi="Calibri" w:cs="Times New Roman"/>
          <w:color w:val="auto"/>
          <w:kern w:val="0"/>
        </w:rPr>
        <w:t xml:space="preserve"> </w:t>
      </w:r>
      <w:r w:rsidRPr="00261604">
        <w:rPr>
          <w:rFonts w:ascii="Calibri" w:hAnsi="Calibri" w:cs="Times New Roman"/>
          <w:color w:val="auto"/>
          <w:kern w:val="0"/>
        </w:rPr>
        <w:t>U. z</w:t>
      </w:r>
      <w:r w:rsidR="0061383C" w:rsidRPr="00261604">
        <w:rPr>
          <w:rFonts w:ascii="Calibri" w:hAnsi="Calibri" w:cs="Times New Roman"/>
          <w:color w:val="auto"/>
          <w:kern w:val="0"/>
        </w:rPr>
        <w:t xml:space="preserve"> </w:t>
      </w:r>
      <w:r w:rsidRPr="00261604">
        <w:rPr>
          <w:rFonts w:ascii="Calibri" w:hAnsi="Calibri" w:cs="Times New Roman"/>
          <w:color w:val="auto"/>
          <w:kern w:val="0"/>
        </w:rPr>
        <w:t>20</w:t>
      </w:r>
      <w:r w:rsidR="005D4030" w:rsidRPr="00261604">
        <w:rPr>
          <w:rFonts w:ascii="Calibri" w:hAnsi="Calibri" w:cs="Times New Roman"/>
          <w:color w:val="auto"/>
          <w:kern w:val="0"/>
        </w:rPr>
        <w:t>20 r.</w:t>
      </w:r>
      <w:r w:rsidRPr="00261604">
        <w:rPr>
          <w:rFonts w:ascii="Calibri" w:hAnsi="Calibri" w:cs="Times New Roman"/>
          <w:color w:val="auto"/>
          <w:kern w:val="0"/>
        </w:rPr>
        <w:t xml:space="preserve"> poz. </w:t>
      </w:r>
      <w:r w:rsidR="005D4030" w:rsidRPr="00261604">
        <w:rPr>
          <w:rFonts w:ascii="Calibri" w:hAnsi="Calibri" w:cs="Times New Roman"/>
          <w:color w:val="auto"/>
          <w:kern w:val="0"/>
        </w:rPr>
        <w:t>85, z późn. zm.</w:t>
      </w:r>
      <w:r w:rsidRPr="00261604">
        <w:rPr>
          <w:rFonts w:ascii="Calibri" w:hAnsi="Calibri" w:cs="Times New Roman"/>
          <w:color w:val="auto"/>
          <w:kern w:val="0"/>
        </w:rPr>
        <w:t>)</w:t>
      </w:r>
      <w:r w:rsidRPr="00261604">
        <w:rPr>
          <w:rFonts w:ascii="Calibri" w:hAnsi="Calibri" w:cs="Times New Roman"/>
          <w:kern w:val="0"/>
        </w:rPr>
        <w:t xml:space="preserve"> </w:t>
      </w:r>
      <w:r w:rsidR="00A31054" w:rsidRPr="00261604">
        <w:rPr>
          <w:rFonts w:ascii="Calibri" w:hAnsi="Calibri" w:cs="Times New Roman"/>
          <w:kern w:val="0"/>
        </w:rPr>
        <w:t>w związku z</w:t>
      </w:r>
      <w:r w:rsidRPr="00261604">
        <w:rPr>
          <w:rFonts w:ascii="Calibri" w:hAnsi="Calibri" w:cs="Times New Roman"/>
          <w:kern w:val="0"/>
        </w:rPr>
        <w:t xml:space="preserve"> §</w:t>
      </w:r>
      <w:r w:rsidR="001C2E62" w:rsidRPr="00261604">
        <w:rPr>
          <w:rFonts w:ascii="Calibri" w:hAnsi="Calibri" w:cs="Times New Roman"/>
          <w:kern w:val="0"/>
        </w:rPr>
        <w:t xml:space="preserve"> </w:t>
      </w:r>
      <w:r w:rsidRPr="00261604">
        <w:rPr>
          <w:rFonts w:ascii="Calibri" w:hAnsi="Calibri" w:cs="Times New Roman"/>
          <w:kern w:val="0"/>
        </w:rPr>
        <w:t>8 ust. 1 Statutu ZUT zarządza się</w:t>
      </w:r>
      <w:r w:rsidR="0061383C" w:rsidRPr="00261604">
        <w:rPr>
          <w:rFonts w:ascii="Calibri" w:hAnsi="Calibri" w:cs="Times New Roman"/>
          <w:kern w:val="0"/>
        </w:rPr>
        <w:t>,</w:t>
      </w:r>
      <w:r w:rsidRPr="00261604">
        <w:rPr>
          <w:rFonts w:ascii="Calibri" w:hAnsi="Calibri" w:cs="Times New Roman"/>
          <w:kern w:val="0"/>
        </w:rPr>
        <w:t xml:space="preserve"> co następuje:</w:t>
      </w:r>
    </w:p>
    <w:p w14:paraId="1B4A0826" w14:textId="77777777" w:rsidR="00401C52" w:rsidRPr="00261604" w:rsidRDefault="00401C52" w:rsidP="00261604">
      <w:pPr>
        <w:spacing w:before="120" w:after="60" w:line="360" w:lineRule="auto"/>
        <w:jc w:val="center"/>
        <w:outlineLvl w:val="1"/>
        <w:rPr>
          <w:rFonts w:ascii="Calibri" w:hAnsi="Calibri" w:cs="Times New Roman"/>
          <w:b/>
          <w:bCs/>
          <w:kern w:val="0"/>
        </w:rPr>
      </w:pPr>
      <w:r w:rsidRPr="00261604">
        <w:rPr>
          <w:rFonts w:ascii="Calibri" w:hAnsi="Calibri" w:cs="Times New Roman"/>
          <w:b/>
          <w:bCs/>
          <w:kern w:val="0"/>
        </w:rPr>
        <w:t>§</w:t>
      </w:r>
      <w:r w:rsidR="00AF303D" w:rsidRPr="00261604">
        <w:rPr>
          <w:rFonts w:ascii="Calibri" w:hAnsi="Calibri" w:cs="Times New Roman"/>
          <w:b/>
          <w:bCs/>
          <w:kern w:val="0"/>
        </w:rPr>
        <w:t xml:space="preserve"> </w:t>
      </w:r>
      <w:r w:rsidRPr="00261604">
        <w:rPr>
          <w:rFonts w:ascii="Calibri" w:hAnsi="Calibri" w:cs="Times New Roman"/>
          <w:b/>
          <w:bCs/>
          <w:kern w:val="0"/>
        </w:rPr>
        <w:t>1.</w:t>
      </w:r>
    </w:p>
    <w:p w14:paraId="02274DE2" w14:textId="77777777" w:rsidR="00401C52" w:rsidRPr="00261604" w:rsidRDefault="00401C52" w:rsidP="00261604">
      <w:pPr>
        <w:spacing w:before="57" w:after="57" w:line="360" w:lineRule="auto"/>
        <w:rPr>
          <w:rFonts w:ascii="Calibri" w:hAnsi="Calibri" w:cs="Times New Roman"/>
          <w:kern w:val="0"/>
        </w:rPr>
      </w:pPr>
      <w:r w:rsidRPr="00261604">
        <w:rPr>
          <w:rFonts w:ascii="Calibri" w:hAnsi="Calibri" w:cs="Times New Roman"/>
          <w:kern w:val="0"/>
        </w:rPr>
        <w:t>W</w:t>
      </w:r>
      <w:r w:rsidR="00BA0BD0" w:rsidRPr="00261604">
        <w:rPr>
          <w:rFonts w:ascii="Calibri" w:hAnsi="Calibri" w:cs="Times New Roman"/>
          <w:kern w:val="0"/>
        </w:rPr>
        <w:t xml:space="preserve">prowadza się Politykę otwartego dostępu do publikacji naukowych </w:t>
      </w:r>
      <w:r w:rsidR="0053610F" w:rsidRPr="00261604">
        <w:rPr>
          <w:rFonts w:ascii="Calibri" w:hAnsi="Calibri" w:cs="Times New Roman"/>
          <w:kern w:val="0"/>
        </w:rPr>
        <w:t xml:space="preserve">w </w:t>
      </w:r>
      <w:r w:rsidRPr="00261604">
        <w:rPr>
          <w:rFonts w:ascii="Calibri" w:hAnsi="Calibri" w:cs="Times New Roman"/>
          <w:kern w:val="0"/>
        </w:rPr>
        <w:t>Zachodniopomorskim Uniwersytecie Technologicznym w Szczecinie</w:t>
      </w:r>
      <w:r w:rsidR="00890B1B" w:rsidRPr="00261604">
        <w:rPr>
          <w:rFonts w:ascii="Calibri" w:hAnsi="Calibri" w:cs="Times New Roman"/>
          <w:kern w:val="0"/>
        </w:rPr>
        <w:t>, stanowiącą załącznik do niniejszego zarządzenia.</w:t>
      </w:r>
    </w:p>
    <w:p w14:paraId="38E393CB" w14:textId="77777777" w:rsidR="00401C52" w:rsidRPr="00261604" w:rsidRDefault="00401C52" w:rsidP="00261604">
      <w:pPr>
        <w:spacing w:before="120" w:after="60" w:line="360" w:lineRule="auto"/>
        <w:jc w:val="center"/>
        <w:outlineLvl w:val="1"/>
        <w:rPr>
          <w:rFonts w:ascii="Calibri" w:hAnsi="Calibri" w:cs="Times New Roman"/>
          <w:b/>
          <w:bCs/>
          <w:kern w:val="0"/>
        </w:rPr>
      </w:pPr>
      <w:r w:rsidRPr="00261604">
        <w:rPr>
          <w:rFonts w:ascii="Calibri" w:hAnsi="Calibri" w:cs="Times New Roman"/>
          <w:b/>
          <w:bCs/>
          <w:kern w:val="0"/>
        </w:rPr>
        <w:t>§</w:t>
      </w:r>
      <w:r w:rsidR="00AF303D" w:rsidRPr="00261604">
        <w:rPr>
          <w:rFonts w:ascii="Calibri" w:hAnsi="Calibri" w:cs="Times New Roman"/>
          <w:b/>
          <w:bCs/>
          <w:kern w:val="0"/>
        </w:rPr>
        <w:t xml:space="preserve"> </w:t>
      </w:r>
      <w:r w:rsidRPr="00261604">
        <w:rPr>
          <w:rFonts w:ascii="Calibri" w:hAnsi="Calibri" w:cs="Times New Roman"/>
          <w:b/>
          <w:bCs/>
          <w:kern w:val="0"/>
        </w:rPr>
        <w:t>2.</w:t>
      </w:r>
    </w:p>
    <w:p w14:paraId="0DA9B189" w14:textId="77777777" w:rsidR="00401C52" w:rsidRPr="00261604" w:rsidRDefault="00401C52" w:rsidP="00261604">
      <w:pPr>
        <w:spacing w:before="57" w:after="57" w:line="360" w:lineRule="auto"/>
        <w:jc w:val="both"/>
        <w:rPr>
          <w:rFonts w:ascii="Calibri" w:hAnsi="Calibri" w:cs="Times New Roman"/>
          <w:kern w:val="0"/>
        </w:rPr>
      </w:pPr>
      <w:r w:rsidRPr="00261604">
        <w:rPr>
          <w:rFonts w:ascii="Calibri" w:hAnsi="Calibri" w:cs="Times New Roman"/>
          <w:kern w:val="0"/>
        </w:rPr>
        <w:t>Zarządzenie wchodzi w życie z dniem podpisania.</w:t>
      </w:r>
    </w:p>
    <w:p w14:paraId="420C96A2" w14:textId="77777777" w:rsidR="00777345" w:rsidRPr="00261604" w:rsidRDefault="0061383C" w:rsidP="00261604">
      <w:pPr>
        <w:pStyle w:val="rektorpodpis"/>
        <w:spacing w:before="600"/>
      </w:pPr>
      <w:r w:rsidRPr="00261604">
        <w:t>Rektor</w:t>
      </w:r>
      <w:r w:rsidRPr="00261604">
        <w:br/>
        <w:t>dr hab. inż. Jacek Wróbel, prof. ZUT</w:t>
      </w:r>
    </w:p>
    <w:p w14:paraId="77FB91BA" w14:textId="77777777" w:rsidR="00224CEA" w:rsidRPr="00261604" w:rsidRDefault="00B37E54" w:rsidP="00261604">
      <w:pPr>
        <w:spacing w:line="360" w:lineRule="auto"/>
        <w:jc w:val="right"/>
        <w:outlineLvl w:val="0"/>
        <w:rPr>
          <w:rFonts w:ascii="Calibri" w:hAnsi="Calibri" w:cs="Times New Roman"/>
          <w:kern w:val="0"/>
          <w:sz w:val="20"/>
          <w:szCs w:val="20"/>
        </w:rPr>
      </w:pPr>
      <w:r w:rsidRPr="00261604">
        <w:rPr>
          <w:rFonts w:ascii="Calibri" w:hAnsi="Calibri" w:cs="Times New Roman"/>
          <w:kern w:val="0"/>
        </w:rPr>
        <w:br w:type="page"/>
      </w:r>
      <w:r w:rsidR="00224CEA" w:rsidRPr="00261604">
        <w:rPr>
          <w:rFonts w:ascii="Calibri" w:hAnsi="Calibri" w:cs="Times New Roman"/>
          <w:kern w:val="0"/>
          <w:sz w:val="20"/>
          <w:szCs w:val="20"/>
        </w:rPr>
        <w:lastRenderedPageBreak/>
        <w:t>Załącznik</w:t>
      </w:r>
      <w:r w:rsidR="00EC11FA" w:rsidRPr="00261604">
        <w:rPr>
          <w:rFonts w:ascii="Calibri" w:hAnsi="Calibri" w:cs="Times New Roman"/>
          <w:kern w:val="0"/>
          <w:sz w:val="20"/>
          <w:szCs w:val="20"/>
        </w:rPr>
        <w:t xml:space="preserve"> </w:t>
      </w:r>
      <w:r w:rsidR="000E2770" w:rsidRPr="00261604">
        <w:rPr>
          <w:rFonts w:ascii="Calibri" w:hAnsi="Calibri" w:cs="Times New Roman"/>
          <w:kern w:val="0"/>
          <w:sz w:val="20"/>
          <w:szCs w:val="20"/>
        </w:rPr>
        <w:br/>
      </w:r>
      <w:r w:rsidR="00224CEA" w:rsidRPr="00261604">
        <w:rPr>
          <w:rFonts w:ascii="Calibri" w:hAnsi="Calibri" w:cs="Times New Roman"/>
          <w:kern w:val="0"/>
          <w:sz w:val="20"/>
          <w:szCs w:val="20"/>
        </w:rPr>
        <w:t xml:space="preserve">do zarządzenia </w:t>
      </w:r>
      <w:r w:rsidR="00755927" w:rsidRPr="00261604">
        <w:rPr>
          <w:rFonts w:ascii="Calibri" w:hAnsi="Calibri" w:cs="Times New Roman"/>
          <w:kern w:val="0"/>
          <w:sz w:val="20"/>
          <w:szCs w:val="20"/>
        </w:rPr>
        <w:t xml:space="preserve">nr 22 </w:t>
      </w:r>
      <w:r w:rsidR="00224CEA" w:rsidRPr="00261604">
        <w:rPr>
          <w:rFonts w:ascii="Calibri" w:hAnsi="Calibri" w:cs="Times New Roman"/>
          <w:kern w:val="0"/>
          <w:sz w:val="20"/>
          <w:szCs w:val="20"/>
        </w:rPr>
        <w:t>Rektora ZUT</w:t>
      </w:r>
      <w:r w:rsidRPr="00261604">
        <w:rPr>
          <w:rFonts w:ascii="Calibri" w:hAnsi="Calibri" w:cs="Times New Roman"/>
          <w:kern w:val="0"/>
          <w:sz w:val="20"/>
          <w:szCs w:val="20"/>
        </w:rPr>
        <w:t xml:space="preserve"> </w:t>
      </w:r>
      <w:r w:rsidR="00EC11FA" w:rsidRPr="00261604">
        <w:rPr>
          <w:rFonts w:ascii="Calibri" w:hAnsi="Calibri" w:cs="Times New Roman"/>
          <w:kern w:val="0"/>
          <w:sz w:val="20"/>
          <w:szCs w:val="20"/>
        </w:rPr>
        <w:t xml:space="preserve">z dnia </w:t>
      </w:r>
      <w:r w:rsidR="001056BD" w:rsidRPr="00261604">
        <w:rPr>
          <w:rFonts w:ascii="Calibri" w:hAnsi="Calibri" w:cs="Times New Roman"/>
          <w:kern w:val="0"/>
          <w:sz w:val="20"/>
          <w:szCs w:val="20"/>
        </w:rPr>
        <w:t>22</w:t>
      </w:r>
      <w:r w:rsidR="005954B5" w:rsidRPr="00261604">
        <w:rPr>
          <w:rFonts w:ascii="Calibri" w:hAnsi="Calibri" w:cs="Times New Roman"/>
          <w:kern w:val="0"/>
          <w:sz w:val="20"/>
          <w:szCs w:val="20"/>
        </w:rPr>
        <w:t xml:space="preserve"> lutego 2021 r.</w:t>
      </w:r>
    </w:p>
    <w:p w14:paraId="0912745A" w14:textId="77777777" w:rsidR="00B12204" w:rsidRPr="00261604" w:rsidRDefault="00E14BA6" w:rsidP="00261604">
      <w:pPr>
        <w:spacing w:before="240" w:after="240" w:line="360" w:lineRule="auto"/>
        <w:jc w:val="center"/>
        <w:outlineLvl w:val="1"/>
        <w:rPr>
          <w:rFonts w:ascii="Calibri" w:hAnsi="Calibri" w:cs="Times New Roman"/>
          <w:kern w:val="0"/>
          <w:sz w:val="28"/>
          <w:szCs w:val="28"/>
        </w:rPr>
      </w:pPr>
      <w:r w:rsidRPr="00261604">
        <w:rPr>
          <w:rFonts w:ascii="Calibri" w:hAnsi="Calibri" w:cs="Times New Roman"/>
          <w:b/>
          <w:kern w:val="0"/>
          <w:sz w:val="28"/>
          <w:szCs w:val="28"/>
        </w:rPr>
        <w:t xml:space="preserve">Polityka otwartego dostępu </w:t>
      </w:r>
      <w:r w:rsidR="00401C52" w:rsidRPr="00261604">
        <w:rPr>
          <w:rFonts w:ascii="Calibri" w:hAnsi="Calibri" w:cs="Times New Roman"/>
          <w:b/>
          <w:kern w:val="0"/>
          <w:sz w:val="28"/>
          <w:szCs w:val="28"/>
        </w:rPr>
        <w:t>do publikacji naukowych</w:t>
      </w:r>
      <w:r w:rsidR="00B37E54" w:rsidRPr="00261604">
        <w:rPr>
          <w:rFonts w:ascii="Calibri" w:hAnsi="Calibri" w:cs="Times New Roman"/>
          <w:b/>
          <w:kern w:val="0"/>
          <w:sz w:val="28"/>
          <w:szCs w:val="28"/>
        </w:rPr>
        <w:br/>
      </w:r>
      <w:r w:rsidRPr="00261604">
        <w:rPr>
          <w:rFonts w:ascii="Calibri" w:hAnsi="Calibri" w:cs="Times New Roman"/>
          <w:b/>
          <w:kern w:val="0"/>
          <w:sz w:val="28"/>
          <w:szCs w:val="28"/>
        </w:rPr>
        <w:t>w Zachodniopomorskim Uniwersytecie Technologicznym w Szczecinie</w:t>
      </w:r>
    </w:p>
    <w:p w14:paraId="240643D7" w14:textId="77777777" w:rsidR="00B12204" w:rsidRPr="00261604" w:rsidRDefault="00B12204" w:rsidP="00261604">
      <w:pPr>
        <w:spacing w:line="360" w:lineRule="auto"/>
        <w:rPr>
          <w:rFonts w:ascii="Calibri" w:hAnsi="Calibri" w:cs="Times New Roman"/>
          <w:kern w:val="0"/>
        </w:rPr>
      </w:pPr>
      <w:r w:rsidRPr="00261604">
        <w:rPr>
          <w:rFonts w:ascii="Calibri" w:hAnsi="Calibri" w:cs="Times New Roman"/>
          <w:kern w:val="0"/>
        </w:rPr>
        <w:t xml:space="preserve">Mając na celu pełne wykorzystanie możliwości, jakie społeczności naukowej stwarza rozwój technologii </w:t>
      </w:r>
      <w:r w:rsidR="00AD0BBD" w:rsidRPr="00261604">
        <w:rPr>
          <w:rFonts w:ascii="Calibri" w:hAnsi="Calibri" w:cs="Times New Roman"/>
          <w:kern w:val="0"/>
        </w:rPr>
        <w:t>cyfrowych</w:t>
      </w:r>
      <w:r w:rsidRPr="00261604">
        <w:rPr>
          <w:rFonts w:ascii="Calibri" w:hAnsi="Calibri" w:cs="Times New Roman"/>
          <w:kern w:val="0"/>
        </w:rPr>
        <w:t xml:space="preserve">, </w:t>
      </w:r>
      <w:r w:rsidR="00F62BE3" w:rsidRPr="00261604">
        <w:rPr>
          <w:rFonts w:ascii="Calibri" w:hAnsi="Calibri" w:cs="Times New Roman"/>
          <w:kern w:val="0"/>
        </w:rPr>
        <w:t>a także</w:t>
      </w:r>
      <w:r w:rsidRPr="00261604">
        <w:rPr>
          <w:rFonts w:ascii="Calibri" w:hAnsi="Calibri" w:cs="Times New Roman"/>
          <w:kern w:val="0"/>
        </w:rPr>
        <w:t xml:space="preserve"> pragnąc zapewnić wszystkim dostęp do wiedzy bez ograniczeń, które nie są konieczne, uwzględniając korzyści, jakie płyną z szerokiej współpracy i wymiany wiedzy, dążąc do uniknięcia powtarzania już wykonanej pracy, kierując się zasadami transparentności</w:t>
      </w:r>
      <w:r w:rsidR="00AD0BBD" w:rsidRPr="00261604">
        <w:rPr>
          <w:rFonts w:ascii="Calibri" w:hAnsi="Calibri" w:cs="Times New Roman"/>
          <w:kern w:val="0"/>
        </w:rPr>
        <w:t>,</w:t>
      </w:r>
      <w:r w:rsidRPr="00261604">
        <w:rPr>
          <w:rFonts w:ascii="Calibri" w:hAnsi="Calibri" w:cs="Times New Roman"/>
          <w:kern w:val="0"/>
        </w:rPr>
        <w:t xml:space="preserve"> </w:t>
      </w:r>
      <w:r w:rsidR="00AD0BBD" w:rsidRPr="00261604">
        <w:rPr>
          <w:rFonts w:ascii="Calibri" w:hAnsi="Calibri" w:cs="Times New Roman"/>
          <w:kern w:val="0"/>
        </w:rPr>
        <w:t>w</w:t>
      </w:r>
      <w:r w:rsidRPr="00261604">
        <w:rPr>
          <w:rFonts w:ascii="Calibri" w:hAnsi="Calibri" w:cs="Times New Roman"/>
          <w:kern w:val="0"/>
        </w:rPr>
        <w:t>prowadza się</w:t>
      </w:r>
      <w:r w:rsidR="0061383C" w:rsidRPr="00261604">
        <w:rPr>
          <w:rFonts w:ascii="Calibri" w:hAnsi="Calibri" w:cs="Times New Roman"/>
          <w:kern w:val="0"/>
        </w:rPr>
        <w:t xml:space="preserve"> </w:t>
      </w:r>
      <w:r w:rsidR="00E14BA6" w:rsidRPr="00261604">
        <w:rPr>
          <w:rFonts w:ascii="Calibri" w:hAnsi="Calibri" w:cs="Times New Roman"/>
          <w:kern w:val="0"/>
        </w:rPr>
        <w:t>w Zachodniopomorskim Uniwersytecie Technologicznym w</w:t>
      </w:r>
      <w:r w:rsidR="000E46D0" w:rsidRPr="00261604">
        <w:rPr>
          <w:rFonts w:ascii="Calibri" w:hAnsi="Calibri" w:cs="Times New Roman"/>
          <w:kern w:val="0"/>
        </w:rPr>
        <w:t> </w:t>
      </w:r>
      <w:r w:rsidR="00E14BA6" w:rsidRPr="00261604">
        <w:rPr>
          <w:rFonts w:ascii="Calibri" w:hAnsi="Calibri" w:cs="Times New Roman"/>
          <w:kern w:val="0"/>
        </w:rPr>
        <w:t xml:space="preserve">Szczecinie </w:t>
      </w:r>
      <w:r w:rsidRPr="00261604">
        <w:rPr>
          <w:rFonts w:ascii="Calibri" w:hAnsi="Calibri" w:cs="Times New Roman"/>
          <w:kern w:val="0"/>
        </w:rPr>
        <w:t>niniejszą politykę otwartego dostępu</w:t>
      </w:r>
      <w:r w:rsidR="00E14BA6" w:rsidRPr="00261604">
        <w:rPr>
          <w:rFonts w:ascii="Calibri" w:hAnsi="Calibri" w:cs="Times New Roman"/>
          <w:kern w:val="0"/>
        </w:rPr>
        <w:t>.</w:t>
      </w:r>
    </w:p>
    <w:p w14:paraId="1F6549DA" w14:textId="77777777" w:rsidR="00E14BA6" w:rsidRPr="00261604" w:rsidRDefault="00E14BA6" w:rsidP="00261604">
      <w:pPr>
        <w:pStyle w:val="Nagwek3"/>
      </w:pPr>
      <w:r w:rsidRPr="00261604">
        <w:t>§</w:t>
      </w:r>
      <w:r w:rsidR="005B422B" w:rsidRPr="00261604">
        <w:t xml:space="preserve"> </w:t>
      </w:r>
      <w:r w:rsidRPr="00261604">
        <w:t>1.</w:t>
      </w:r>
    </w:p>
    <w:p w14:paraId="0BCEF342" w14:textId="77777777" w:rsidR="00D15668" w:rsidRPr="00261604" w:rsidRDefault="007C48E6" w:rsidP="00261604">
      <w:pPr>
        <w:spacing w:line="360" w:lineRule="auto"/>
        <w:rPr>
          <w:rFonts w:ascii="Calibri" w:hAnsi="Calibri" w:cs="Times New Roman"/>
          <w:color w:val="auto"/>
          <w:kern w:val="0"/>
        </w:rPr>
      </w:pPr>
      <w:r w:rsidRPr="00261604">
        <w:rPr>
          <w:rFonts w:ascii="Calibri" w:hAnsi="Calibri" w:cs="Times New Roman"/>
          <w:color w:val="auto"/>
          <w:kern w:val="0"/>
        </w:rPr>
        <w:t>P</w:t>
      </w:r>
      <w:r w:rsidR="00D15668" w:rsidRPr="00261604">
        <w:rPr>
          <w:rFonts w:ascii="Calibri" w:hAnsi="Calibri" w:cs="Times New Roman"/>
          <w:color w:val="auto"/>
          <w:kern w:val="0"/>
        </w:rPr>
        <w:t>olityka otwartego dostępu, zwana dalej „Polityką”, dotyczy następujących publikacji naukowych, w których afiliacji podano Z</w:t>
      </w:r>
      <w:r w:rsidR="00BA69AA" w:rsidRPr="00261604">
        <w:rPr>
          <w:rFonts w:ascii="Calibri" w:hAnsi="Calibri" w:cs="Times New Roman"/>
          <w:color w:val="auto"/>
          <w:kern w:val="0"/>
        </w:rPr>
        <w:t>UT</w:t>
      </w:r>
      <w:r w:rsidR="00D15668" w:rsidRPr="00261604">
        <w:rPr>
          <w:rFonts w:ascii="Calibri" w:hAnsi="Calibri" w:cs="Times New Roman"/>
          <w:color w:val="auto"/>
          <w:kern w:val="0"/>
        </w:rPr>
        <w:t>:</w:t>
      </w:r>
    </w:p>
    <w:p w14:paraId="1D56F442" w14:textId="77777777" w:rsidR="00D15668" w:rsidRPr="00261604" w:rsidRDefault="00D15668" w:rsidP="00261604">
      <w:pPr>
        <w:numPr>
          <w:ilvl w:val="0"/>
          <w:numId w:val="7"/>
        </w:numPr>
        <w:spacing w:line="360" w:lineRule="auto"/>
        <w:ind w:left="284" w:hanging="284"/>
        <w:rPr>
          <w:rFonts w:ascii="Calibri" w:hAnsi="Calibri" w:cs="Times New Roman"/>
          <w:color w:val="auto"/>
          <w:kern w:val="0"/>
        </w:rPr>
      </w:pPr>
      <w:r w:rsidRPr="00261604">
        <w:rPr>
          <w:rFonts w:ascii="Calibri" w:hAnsi="Calibri" w:cs="Times New Roman"/>
          <w:color w:val="auto"/>
          <w:kern w:val="0"/>
        </w:rPr>
        <w:t>publikacje w czasopismach naukowych,</w:t>
      </w:r>
    </w:p>
    <w:p w14:paraId="2BE5542E" w14:textId="77777777" w:rsidR="00D15668" w:rsidRPr="00261604" w:rsidRDefault="00D15668" w:rsidP="00261604">
      <w:pPr>
        <w:numPr>
          <w:ilvl w:val="0"/>
          <w:numId w:val="7"/>
        </w:numPr>
        <w:spacing w:line="360" w:lineRule="auto"/>
        <w:ind w:left="284" w:hanging="284"/>
        <w:rPr>
          <w:rFonts w:ascii="Calibri" w:hAnsi="Calibri" w:cs="Times New Roman"/>
          <w:color w:val="auto"/>
          <w:kern w:val="0"/>
        </w:rPr>
      </w:pPr>
      <w:r w:rsidRPr="00261604">
        <w:rPr>
          <w:rFonts w:ascii="Calibri" w:hAnsi="Calibri" w:cs="Times New Roman"/>
          <w:color w:val="auto"/>
          <w:kern w:val="0"/>
        </w:rPr>
        <w:t>publikacje w recenzowanych materiałach z konferencji,</w:t>
      </w:r>
      <w:r w:rsidR="0061383C" w:rsidRPr="00261604">
        <w:rPr>
          <w:rFonts w:ascii="Calibri" w:hAnsi="Calibri" w:cs="Times New Roman"/>
          <w:color w:val="auto"/>
          <w:kern w:val="0"/>
        </w:rPr>
        <w:t xml:space="preserve"> </w:t>
      </w:r>
    </w:p>
    <w:p w14:paraId="17DB3823" w14:textId="77777777" w:rsidR="00D15668" w:rsidRPr="00261604" w:rsidRDefault="00D15668" w:rsidP="00261604">
      <w:pPr>
        <w:numPr>
          <w:ilvl w:val="0"/>
          <w:numId w:val="7"/>
        </w:numPr>
        <w:spacing w:line="360" w:lineRule="auto"/>
        <w:ind w:left="284" w:hanging="284"/>
        <w:rPr>
          <w:rFonts w:ascii="Calibri" w:hAnsi="Calibri" w:cs="Times New Roman"/>
          <w:color w:val="auto"/>
          <w:kern w:val="0"/>
        </w:rPr>
      </w:pPr>
      <w:r w:rsidRPr="00261604">
        <w:rPr>
          <w:rFonts w:ascii="Calibri" w:hAnsi="Calibri" w:cs="Times New Roman"/>
          <w:color w:val="auto"/>
          <w:kern w:val="0"/>
        </w:rPr>
        <w:t>monografie naukowe oraz rozdziały w monografiach naukowych,</w:t>
      </w:r>
    </w:p>
    <w:p w14:paraId="50055EDF" w14:textId="77777777" w:rsidR="00D15668" w:rsidRPr="00261604" w:rsidRDefault="00D15668" w:rsidP="00261604">
      <w:pPr>
        <w:numPr>
          <w:ilvl w:val="0"/>
          <w:numId w:val="7"/>
        </w:numPr>
        <w:spacing w:line="360" w:lineRule="auto"/>
        <w:ind w:left="284" w:hanging="284"/>
        <w:rPr>
          <w:rFonts w:ascii="Calibri" w:hAnsi="Calibri" w:cs="Times New Roman"/>
          <w:color w:val="auto"/>
          <w:kern w:val="0"/>
        </w:rPr>
      </w:pPr>
      <w:r w:rsidRPr="00261604">
        <w:rPr>
          <w:rFonts w:ascii="Calibri" w:hAnsi="Calibri" w:cs="Times New Roman"/>
          <w:color w:val="auto"/>
          <w:kern w:val="0"/>
        </w:rPr>
        <w:t>rozprawy doktorskie,</w:t>
      </w:r>
    </w:p>
    <w:p w14:paraId="791567C7" w14:textId="77777777" w:rsidR="00D15668" w:rsidRPr="00261604" w:rsidRDefault="00D15668" w:rsidP="00261604">
      <w:pPr>
        <w:spacing w:line="360" w:lineRule="auto"/>
        <w:rPr>
          <w:rFonts w:ascii="Calibri" w:hAnsi="Calibri" w:cs="Times New Roman"/>
          <w:color w:val="auto"/>
          <w:kern w:val="0"/>
        </w:rPr>
      </w:pPr>
      <w:r w:rsidRPr="00261604">
        <w:rPr>
          <w:rFonts w:ascii="Calibri" w:hAnsi="Calibri" w:cs="Times New Roman"/>
          <w:color w:val="auto"/>
          <w:kern w:val="0"/>
        </w:rPr>
        <w:t>zwan</w:t>
      </w:r>
      <w:r w:rsidR="001D19C2" w:rsidRPr="00261604">
        <w:rPr>
          <w:rFonts w:ascii="Calibri" w:hAnsi="Calibri" w:cs="Times New Roman"/>
          <w:color w:val="auto"/>
          <w:kern w:val="0"/>
        </w:rPr>
        <w:t>ych dalej</w:t>
      </w:r>
      <w:r w:rsidR="0061383C" w:rsidRPr="00261604">
        <w:rPr>
          <w:rFonts w:ascii="Calibri" w:hAnsi="Calibri" w:cs="Times New Roman"/>
          <w:color w:val="auto"/>
          <w:kern w:val="0"/>
        </w:rPr>
        <w:t xml:space="preserve"> </w:t>
      </w:r>
      <w:r w:rsidRPr="00261604">
        <w:rPr>
          <w:rFonts w:ascii="Calibri" w:hAnsi="Calibri" w:cs="Times New Roman"/>
          <w:color w:val="auto"/>
          <w:kern w:val="0"/>
        </w:rPr>
        <w:t>„</w:t>
      </w:r>
      <w:r w:rsidR="009A7FD7" w:rsidRPr="00261604">
        <w:rPr>
          <w:rFonts w:ascii="Calibri" w:hAnsi="Calibri" w:cs="Times New Roman"/>
          <w:color w:val="auto"/>
          <w:kern w:val="0"/>
        </w:rPr>
        <w:t>p</w:t>
      </w:r>
      <w:r w:rsidRPr="00261604">
        <w:rPr>
          <w:rFonts w:ascii="Calibri" w:hAnsi="Calibri" w:cs="Times New Roman"/>
          <w:color w:val="auto"/>
          <w:kern w:val="0"/>
        </w:rPr>
        <w:t>ublikacjami”.</w:t>
      </w:r>
    </w:p>
    <w:p w14:paraId="453B242B" w14:textId="77777777" w:rsidR="00D15668" w:rsidRPr="00261604" w:rsidRDefault="00D15668" w:rsidP="00261604">
      <w:pPr>
        <w:pStyle w:val="Nagwek3"/>
      </w:pPr>
      <w:r w:rsidRPr="00261604">
        <w:t>§</w:t>
      </w:r>
      <w:r w:rsidR="00E13A6C" w:rsidRPr="00261604">
        <w:t xml:space="preserve"> </w:t>
      </w:r>
      <w:r w:rsidRPr="00261604">
        <w:t>2.</w:t>
      </w:r>
    </w:p>
    <w:p w14:paraId="08E76E99" w14:textId="77777777" w:rsidR="00E14BA6" w:rsidRPr="00261604" w:rsidRDefault="00E14BA6" w:rsidP="00261604">
      <w:pPr>
        <w:spacing w:line="360" w:lineRule="auto"/>
        <w:rPr>
          <w:rFonts w:ascii="Calibri" w:hAnsi="Calibri" w:cs="Times New Roman"/>
          <w:kern w:val="0"/>
        </w:rPr>
      </w:pPr>
      <w:r w:rsidRPr="00261604">
        <w:rPr>
          <w:rFonts w:ascii="Calibri" w:hAnsi="Calibri" w:cs="Times New Roman"/>
          <w:kern w:val="0"/>
        </w:rPr>
        <w:t xml:space="preserve">W </w:t>
      </w:r>
      <w:r w:rsidR="001D19C2" w:rsidRPr="00261604">
        <w:rPr>
          <w:rFonts w:ascii="Calibri" w:hAnsi="Calibri" w:cs="Times New Roman"/>
          <w:kern w:val="0"/>
        </w:rPr>
        <w:t xml:space="preserve">Polityce </w:t>
      </w:r>
      <w:r w:rsidRPr="00261604">
        <w:rPr>
          <w:rFonts w:ascii="Calibri" w:hAnsi="Calibri" w:cs="Times New Roman"/>
          <w:kern w:val="0"/>
        </w:rPr>
        <w:t>przyjmuje się następujące definicje pojęć:</w:t>
      </w:r>
    </w:p>
    <w:p w14:paraId="318AA96B" w14:textId="77777777" w:rsidR="00224CEA" w:rsidRPr="00261604" w:rsidRDefault="00224CEA" w:rsidP="00261604">
      <w:pPr>
        <w:numPr>
          <w:ilvl w:val="0"/>
          <w:numId w:val="23"/>
        </w:numPr>
        <w:spacing w:line="360" w:lineRule="auto"/>
        <w:ind w:left="284" w:hanging="284"/>
        <w:rPr>
          <w:rFonts w:ascii="Calibri" w:hAnsi="Calibri" w:cs="Times New Roman"/>
          <w:color w:val="auto"/>
          <w:kern w:val="0"/>
        </w:rPr>
      </w:pPr>
      <w:r w:rsidRPr="00261604">
        <w:rPr>
          <w:rFonts w:ascii="Calibri" w:hAnsi="Calibri" w:cs="Times New Roman"/>
          <w:color w:val="auto"/>
          <w:kern w:val="0"/>
        </w:rPr>
        <w:t>repozytorium – narzędzie informatyczne służące do deponowania, przechowywania i</w:t>
      </w:r>
      <w:r w:rsidR="000E46D0" w:rsidRPr="00261604">
        <w:rPr>
          <w:rFonts w:ascii="Calibri" w:hAnsi="Calibri" w:cs="Times New Roman"/>
          <w:color w:val="auto"/>
          <w:kern w:val="0"/>
        </w:rPr>
        <w:t> </w:t>
      </w:r>
      <w:r w:rsidRPr="00261604">
        <w:rPr>
          <w:rFonts w:ascii="Calibri" w:hAnsi="Calibri" w:cs="Times New Roman"/>
          <w:color w:val="auto"/>
          <w:kern w:val="0"/>
        </w:rPr>
        <w:t>udost</w:t>
      </w:r>
      <w:r w:rsidR="00846545" w:rsidRPr="00261604">
        <w:rPr>
          <w:rFonts w:ascii="Calibri" w:hAnsi="Calibri" w:cs="Times New Roman"/>
          <w:color w:val="auto"/>
          <w:kern w:val="0"/>
        </w:rPr>
        <w:t>ę</w:t>
      </w:r>
      <w:r w:rsidRPr="00261604">
        <w:rPr>
          <w:rFonts w:ascii="Calibri" w:hAnsi="Calibri" w:cs="Times New Roman"/>
          <w:color w:val="auto"/>
          <w:kern w:val="0"/>
        </w:rPr>
        <w:t xml:space="preserve">pniania w Internecie </w:t>
      </w:r>
      <w:r w:rsidR="00D15668" w:rsidRPr="00261604">
        <w:rPr>
          <w:rFonts w:ascii="Calibri" w:hAnsi="Calibri" w:cs="Times New Roman"/>
          <w:color w:val="auto"/>
          <w:kern w:val="0"/>
        </w:rPr>
        <w:t>publikacji naukowych</w:t>
      </w:r>
      <w:r w:rsidR="00B37E54" w:rsidRPr="00261604">
        <w:rPr>
          <w:rFonts w:ascii="Calibri" w:hAnsi="Calibri" w:cs="Times New Roman"/>
          <w:color w:val="auto"/>
          <w:kern w:val="0"/>
        </w:rPr>
        <w:t>;</w:t>
      </w:r>
    </w:p>
    <w:p w14:paraId="2F922C70" w14:textId="77777777" w:rsidR="006D7A1C" w:rsidRPr="00261604" w:rsidRDefault="006D7A1C" w:rsidP="00261604">
      <w:pPr>
        <w:numPr>
          <w:ilvl w:val="0"/>
          <w:numId w:val="23"/>
        </w:numPr>
        <w:spacing w:line="360" w:lineRule="auto"/>
        <w:ind w:left="284" w:hanging="284"/>
        <w:rPr>
          <w:rFonts w:ascii="Calibri" w:hAnsi="Calibri" w:cs="Times New Roman"/>
          <w:color w:val="auto"/>
          <w:kern w:val="0"/>
        </w:rPr>
      </w:pPr>
      <w:r w:rsidRPr="00261604">
        <w:rPr>
          <w:rFonts w:ascii="Calibri" w:hAnsi="Calibri" w:cs="Times New Roman"/>
          <w:color w:val="auto"/>
          <w:kern w:val="0"/>
        </w:rPr>
        <w:t>otwarty dostęp – udost</w:t>
      </w:r>
      <w:r w:rsidR="001D19C2" w:rsidRPr="00261604">
        <w:rPr>
          <w:rFonts w:ascii="Calibri" w:hAnsi="Calibri" w:cs="Times New Roman"/>
          <w:color w:val="auto"/>
          <w:kern w:val="0"/>
        </w:rPr>
        <w:t>ę</w:t>
      </w:r>
      <w:r w:rsidRPr="00261604">
        <w:rPr>
          <w:rFonts w:ascii="Calibri" w:hAnsi="Calibri" w:cs="Times New Roman"/>
          <w:color w:val="auto"/>
          <w:kern w:val="0"/>
        </w:rPr>
        <w:t>pnienie publikacji w Internecie, w sposób umożliwiający każdemu nieodpłatne i nieograniczone technicznie korzystanie z niej, które może być połączone z</w:t>
      </w:r>
      <w:r w:rsidR="007C48E6" w:rsidRPr="00261604">
        <w:rPr>
          <w:rFonts w:ascii="Calibri" w:hAnsi="Calibri" w:cs="Times New Roman"/>
          <w:color w:val="auto"/>
          <w:kern w:val="0"/>
        </w:rPr>
        <w:t> </w:t>
      </w:r>
      <w:r w:rsidRPr="00261604">
        <w:rPr>
          <w:rFonts w:ascii="Calibri" w:hAnsi="Calibri" w:cs="Times New Roman"/>
          <w:color w:val="auto"/>
          <w:kern w:val="0"/>
        </w:rPr>
        <w:t>udzieleniem wolnej licencji do publikacji</w:t>
      </w:r>
      <w:r w:rsidR="00B37E54" w:rsidRPr="00261604">
        <w:rPr>
          <w:rFonts w:ascii="Calibri" w:hAnsi="Calibri" w:cs="Times New Roman"/>
          <w:color w:val="auto"/>
          <w:kern w:val="0"/>
        </w:rPr>
        <w:t>;</w:t>
      </w:r>
    </w:p>
    <w:p w14:paraId="15BF91DE" w14:textId="77777777" w:rsidR="006D7A1C" w:rsidRPr="00261604" w:rsidRDefault="006D7A1C" w:rsidP="00261604">
      <w:pPr>
        <w:numPr>
          <w:ilvl w:val="0"/>
          <w:numId w:val="23"/>
        </w:numPr>
        <w:spacing w:line="360" w:lineRule="auto"/>
        <w:ind w:left="284" w:hanging="284"/>
        <w:rPr>
          <w:rFonts w:ascii="Calibri" w:hAnsi="Calibri" w:cs="Times New Roman"/>
          <w:color w:val="auto"/>
          <w:kern w:val="0"/>
        </w:rPr>
      </w:pPr>
      <w:r w:rsidRPr="00261604">
        <w:rPr>
          <w:rFonts w:ascii="Calibri" w:hAnsi="Calibri" w:cs="Times New Roman"/>
          <w:color w:val="auto"/>
          <w:kern w:val="0"/>
        </w:rPr>
        <w:t>wolna licencja – nieodpłatna, niewyłączna, nieograniczona terytorialnie licencja umożliwiająca w</w:t>
      </w:r>
      <w:r w:rsidR="007C48E6" w:rsidRPr="00261604">
        <w:rPr>
          <w:rFonts w:ascii="Calibri" w:hAnsi="Calibri" w:cs="Times New Roman"/>
          <w:color w:val="auto"/>
          <w:kern w:val="0"/>
        </w:rPr>
        <w:t> </w:t>
      </w:r>
      <w:r w:rsidRPr="00261604">
        <w:rPr>
          <w:rFonts w:ascii="Calibri" w:hAnsi="Calibri" w:cs="Times New Roman"/>
          <w:color w:val="auto"/>
          <w:kern w:val="0"/>
        </w:rPr>
        <w:t>zasadzie swobodne korzystanie z publikacji w dowolnym celu oraz jej rozpowszechnianie w</w:t>
      </w:r>
      <w:r w:rsidR="007C48E6" w:rsidRPr="00261604">
        <w:rPr>
          <w:rFonts w:ascii="Calibri" w:hAnsi="Calibri" w:cs="Times New Roman"/>
          <w:color w:val="auto"/>
          <w:kern w:val="0"/>
        </w:rPr>
        <w:t> </w:t>
      </w:r>
      <w:r w:rsidRPr="00261604">
        <w:rPr>
          <w:rFonts w:ascii="Calibri" w:hAnsi="Calibri" w:cs="Times New Roman"/>
          <w:color w:val="auto"/>
          <w:kern w:val="0"/>
        </w:rPr>
        <w:t xml:space="preserve">dowolny sposób, pod warunkiem przestrzegania przez licencjobiorcę ograniczonych obowiązków, dotyczących przede wszystkim podawania informacji o autorze i udzielonej licencji; w szczególności wolnymi licencjami są dowolne wersje następujących licencji </w:t>
      </w:r>
      <w:r w:rsidRPr="00261604">
        <w:rPr>
          <w:rFonts w:ascii="Calibri" w:hAnsi="Calibri" w:cs="Times New Roman"/>
          <w:color w:val="auto"/>
          <w:kern w:val="0"/>
          <w:lang w:val="en-US"/>
        </w:rPr>
        <w:t>Creative Commons</w:t>
      </w:r>
      <w:r w:rsidRPr="00261604">
        <w:rPr>
          <w:rFonts w:ascii="Calibri" w:hAnsi="Calibri" w:cs="Times New Roman"/>
          <w:color w:val="auto"/>
          <w:kern w:val="0"/>
        </w:rPr>
        <w:t>: CC0, CC-BY i CC-BY-SA</w:t>
      </w:r>
      <w:r w:rsidR="007C48E6" w:rsidRPr="00261604">
        <w:rPr>
          <w:rFonts w:ascii="Calibri" w:hAnsi="Calibri" w:cs="Times New Roman"/>
          <w:color w:val="auto"/>
          <w:kern w:val="0"/>
        </w:rPr>
        <w:t>.</w:t>
      </w:r>
    </w:p>
    <w:p w14:paraId="714BA891" w14:textId="77777777" w:rsidR="00224CEA" w:rsidRPr="00261604" w:rsidRDefault="00224CEA" w:rsidP="00261604">
      <w:pPr>
        <w:pStyle w:val="Nagwek3"/>
        <w:keepNext/>
        <w:rPr>
          <w:rFonts w:cs="Arial"/>
        </w:rPr>
      </w:pPr>
      <w:r w:rsidRPr="00261604">
        <w:lastRenderedPageBreak/>
        <w:t>§</w:t>
      </w:r>
      <w:r w:rsidR="00E13A6C" w:rsidRPr="00261604">
        <w:t xml:space="preserve"> </w:t>
      </w:r>
      <w:r w:rsidR="006D7A1C" w:rsidRPr="00261604">
        <w:t>3</w:t>
      </w:r>
      <w:r w:rsidR="00824266" w:rsidRPr="00261604">
        <w:t>.</w:t>
      </w:r>
    </w:p>
    <w:p w14:paraId="7E8EC858" w14:textId="77777777" w:rsidR="00B12204" w:rsidRPr="00261604" w:rsidRDefault="00D87C4E" w:rsidP="00261604">
      <w:pPr>
        <w:spacing w:line="360" w:lineRule="auto"/>
        <w:rPr>
          <w:rFonts w:ascii="Calibri" w:hAnsi="Calibri" w:cs="Times New Roman"/>
          <w:color w:val="auto"/>
          <w:kern w:val="0"/>
        </w:rPr>
      </w:pPr>
      <w:r w:rsidRPr="00261604">
        <w:rPr>
          <w:rFonts w:ascii="Calibri" w:hAnsi="Calibri" w:cs="Times New Roman"/>
          <w:color w:val="auto"/>
          <w:kern w:val="0"/>
        </w:rPr>
        <w:t>P</w:t>
      </w:r>
      <w:r w:rsidR="003A3137" w:rsidRPr="00261604">
        <w:rPr>
          <w:rFonts w:ascii="Calibri" w:hAnsi="Calibri" w:cs="Times New Roman"/>
          <w:color w:val="auto"/>
          <w:kern w:val="0"/>
        </w:rPr>
        <w:t>olityka nie narusza obowiązków wynikających z Regulaminu zarządzania prawami własności intelektualnej oraz zasad</w:t>
      </w:r>
      <w:r w:rsidR="003A3137" w:rsidRPr="00261604">
        <w:rPr>
          <w:rFonts w:ascii="Calibri" w:hAnsi="Calibri" w:cs="Times New Roman"/>
          <w:kern w:val="0"/>
        </w:rPr>
        <w:t xml:space="preserve"> komercjalizacji w</w:t>
      </w:r>
      <w:r w:rsidRPr="00261604">
        <w:rPr>
          <w:rFonts w:ascii="Calibri" w:hAnsi="Calibri" w:cs="Times New Roman"/>
          <w:kern w:val="0"/>
        </w:rPr>
        <w:t xml:space="preserve"> </w:t>
      </w:r>
      <w:r w:rsidR="003A3137" w:rsidRPr="00261604">
        <w:rPr>
          <w:rFonts w:ascii="Calibri" w:hAnsi="Calibri" w:cs="Times New Roman"/>
          <w:kern w:val="0"/>
        </w:rPr>
        <w:t>Z</w:t>
      </w:r>
      <w:r w:rsidR="007C48E6" w:rsidRPr="00261604">
        <w:rPr>
          <w:rFonts w:ascii="Calibri" w:hAnsi="Calibri" w:cs="Times New Roman"/>
          <w:kern w:val="0"/>
        </w:rPr>
        <w:t xml:space="preserve">achodniopomorskim </w:t>
      </w:r>
      <w:r w:rsidR="003A3137" w:rsidRPr="00261604">
        <w:rPr>
          <w:rFonts w:ascii="Calibri" w:hAnsi="Calibri" w:cs="Times New Roman"/>
          <w:kern w:val="0"/>
        </w:rPr>
        <w:t>U</w:t>
      </w:r>
      <w:r w:rsidR="007C48E6" w:rsidRPr="00261604">
        <w:rPr>
          <w:rFonts w:ascii="Calibri" w:hAnsi="Calibri" w:cs="Times New Roman"/>
          <w:kern w:val="0"/>
        </w:rPr>
        <w:t xml:space="preserve">niwersytecie </w:t>
      </w:r>
      <w:r w:rsidR="003A3137" w:rsidRPr="00261604">
        <w:rPr>
          <w:rFonts w:ascii="Calibri" w:hAnsi="Calibri" w:cs="Times New Roman"/>
          <w:kern w:val="0"/>
        </w:rPr>
        <w:t>T</w:t>
      </w:r>
      <w:r w:rsidR="007C48E6" w:rsidRPr="00261604">
        <w:rPr>
          <w:rFonts w:ascii="Calibri" w:hAnsi="Calibri" w:cs="Times New Roman"/>
          <w:kern w:val="0"/>
        </w:rPr>
        <w:t>echnologicznym w</w:t>
      </w:r>
      <w:r w:rsidR="00CC387C" w:rsidRPr="00261604">
        <w:rPr>
          <w:rFonts w:ascii="Calibri" w:hAnsi="Calibri" w:cs="Times New Roman"/>
          <w:kern w:val="0"/>
        </w:rPr>
        <w:t> </w:t>
      </w:r>
      <w:r w:rsidR="007C48E6" w:rsidRPr="00261604">
        <w:rPr>
          <w:rFonts w:ascii="Calibri" w:hAnsi="Calibri" w:cs="Times New Roman"/>
          <w:kern w:val="0"/>
        </w:rPr>
        <w:t>Szczecinie</w:t>
      </w:r>
      <w:r w:rsidR="00401C52" w:rsidRPr="00261604">
        <w:rPr>
          <w:rFonts w:ascii="Calibri" w:hAnsi="Calibri" w:cs="Times New Roman"/>
          <w:kern w:val="0"/>
        </w:rPr>
        <w:t>,</w:t>
      </w:r>
      <w:r w:rsidR="00B12204" w:rsidRPr="00261604">
        <w:rPr>
          <w:rFonts w:ascii="Calibri" w:hAnsi="Calibri" w:cs="Times New Roman"/>
          <w:kern w:val="0"/>
        </w:rPr>
        <w:t xml:space="preserve"> a</w:t>
      </w:r>
      <w:r w:rsidRPr="00261604">
        <w:rPr>
          <w:rFonts w:ascii="Calibri" w:hAnsi="Calibri" w:cs="Times New Roman"/>
          <w:kern w:val="0"/>
        </w:rPr>
        <w:t xml:space="preserve"> </w:t>
      </w:r>
      <w:r w:rsidR="00B12204" w:rsidRPr="00261604">
        <w:rPr>
          <w:rFonts w:ascii="Calibri" w:hAnsi="Calibri" w:cs="Times New Roman"/>
          <w:kern w:val="0"/>
        </w:rPr>
        <w:t>w</w:t>
      </w:r>
      <w:r w:rsidRPr="00261604">
        <w:rPr>
          <w:rFonts w:ascii="Calibri" w:hAnsi="Calibri" w:cs="Times New Roman"/>
          <w:kern w:val="0"/>
        </w:rPr>
        <w:t xml:space="preserve"> </w:t>
      </w:r>
      <w:r w:rsidR="00B12204" w:rsidRPr="00261604">
        <w:rPr>
          <w:rFonts w:ascii="Calibri" w:hAnsi="Calibri" w:cs="Times New Roman"/>
          <w:kern w:val="0"/>
        </w:rPr>
        <w:t>szczególności zobowiązania Twórców do rozpowszechniania utworów naukowych w</w:t>
      </w:r>
      <w:r w:rsidR="00CC387C" w:rsidRPr="00261604">
        <w:rPr>
          <w:rFonts w:ascii="Calibri" w:hAnsi="Calibri" w:cs="Times New Roman"/>
          <w:kern w:val="0"/>
        </w:rPr>
        <w:t> </w:t>
      </w:r>
      <w:r w:rsidR="00B12204" w:rsidRPr="00261604">
        <w:rPr>
          <w:rFonts w:ascii="Calibri" w:hAnsi="Calibri" w:cs="Times New Roman"/>
          <w:kern w:val="0"/>
        </w:rPr>
        <w:t>sposób, który nie doprowadzi do pozbawienia ochrony prawnej innych rezultatów twórczych (np. możliwości uzyskania patentu na wynalazek opisany w utworze).</w:t>
      </w:r>
    </w:p>
    <w:p w14:paraId="46A8D9F8" w14:textId="77777777" w:rsidR="00B913C3" w:rsidRPr="00261604" w:rsidRDefault="0039574A" w:rsidP="00261604">
      <w:pPr>
        <w:pStyle w:val="Nagwek3"/>
      </w:pPr>
      <w:r w:rsidRPr="00261604">
        <w:t>§</w:t>
      </w:r>
      <w:r w:rsidR="003A3137" w:rsidRPr="00261604">
        <w:t xml:space="preserve"> </w:t>
      </w:r>
      <w:r w:rsidR="003A3137" w:rsidRPr="00261604">
        <w:rPr>
          <w:strike/>
        </w:rPr>
        <w:t>4</w:t>
      </w:r>
      <w:r w:rsidRPr="00261604">
        <w:t>.</w:t>
      </w:r>
    </w:p>
    <w:p w14:paraId="56BEDEA0" w14:textId="77777777" w:rsidR="00B12204" w:rsidRPr="00261604" w:rsidRDefault="00B12204" w:rsidP="00261604">
      <w:pPr>
        <w:spacing w:line="360" w:lineRule="auto"/>
        <w:rPr>
          <w:rFonts w:ascii="Calibri" w:hAnsi="Calibri" w:cs="Times New Roman"/>
          <w:kern w:val="0"/>
        </w:rPr>
      </w:pPr>
      <w:r w:rsidRPr="00261604">
        <w:rPr>
          <w:rFonts w:ascii="Calibri" w:hAnsi="Calibri" w:cs="Times New Roman"/>
          <w:kern w:val="0"/>
        </w:rPr>
        <w:t>Polityka obowiązuje pracowników</w:t>
      </w:r>
      <w:r w:rsidR="0039574A" w:rsidRPr="00261604">
        <w:rPr>
          <w:rFonts w:ascii="Calibri" w:hAnsi="Calibri" w:cs="Times New Roman"/>
          <w:kern w:val="0"/>
        </w:rPr>
        <w:t xml:space="preserve"> i doktorantów</w:t>
      </w:r>
      <w:r w:rsidR="0061383C" w:rsidRPr="00261604">
        <w:rPr>
          <w:rFonts w:ascii="Calibri" w:hAnsi="Calibri" w:cs="Times New Roman"/>
          <w:kern w:val="0"/>
        </w:rPr>
        <w:t xml:space="preserve"> </w:t>
      </w:r>
      <w:r w:rsidR="00BA69AA" w:rsidRPr="00261604">
        <w:rPr>
          <w:rFonts w:ascii="Calibri" w:hAnsi="Calibri" w:cs="Times New Roman"/>
          <w:kern w:val="0"/>
        </w:rPr>
        <w:t>ZUT</w:t>
      </w:r>
      <w:r w:rsidRPr="00261604">
        <w:rPr>
          <w:rFonts w:ascii="Calibri" w:hAnsi="Calibri" w:cs="Times New Roman"/>
          <w:kern w:val="0"/>
        </w:rPr>
        <w:t>, a także inne osoby</w:t>
      </w:r>
      <w:r w:rsidR="006A5813" w:rsidRPr="00261604">
        <w:rPr>
          <w:rFonts w:ascii="Calibri" w:hAnsi="Calibri" w:cs="Times New Roman"/>
          <w:kern w:val="0"/>
        </w:rPr>
        <w:t>,</w:t>
      </w:r>
      <w:r w:rsidRPr="00261604">
        <w:rPr>
          <w:rFonts w:ascii="Calibri" w:hAnsi="Calibri" w:cs="Times New Roman"/>
          <w:kern w:val="0"/>
        </w:rPr>
        <w:t xml:space="preserve"> z którymi </w:t>
      </w:r>
      <w:r w:rsidR="00BA69AA" w:rsidRPr="00261604">
        <w:rPr>
          <w:rFonts w:ascii="Calibri" w:hAnsi="Calibri" w:cs="Times New Roman"/>
          <w:kern w:val="0"/>
        </w:rPr>
        <w:t>ZUT</w:t>
      </w:r>
      <w:r w:rsidR="0061383C" w:rsidRPr="00261604">
        <w:rPr>
          <w:rFonts w:ascii="Calibri" w:hAnsi="Calibri" w:cs="Times New Roman"/>
          <w:i/>
          <w:kern w:val="0"/>
        </w:rPr>
        <w:t xml:space="preserve"> </w:t>
      </w:r>
      <w:r w:rsidRPr="00261604">
        <w:rPr>
          <w:rFonts w:ascii="Calibri" w:hAnsi="Calibri" w:cs="Times New Roman"/>
          <w:kern w:val="0"/>
        </w:rPr>
        <w:t>zawarł umowę przewidującą zastosowanie Polityki.</w:t>
      </w:r>
    </w:p>
    <w:p w14:paraId="736F90AA" w14:textId="77777777" w:rsidR="0039574A" w:rsidRPr="00261604" w:rsidRDefault="0039574A" w:rsidP="00261604">
      <w:pPr>
        <w:pStyle w:val="Nagwek3"/>
      </w:pPr>
      <w:r w:rsidRPr="00261604">
        <w:t>§</w:t>
      </w:r>
      <w:r w:rsidR="00F62BE3" w:rsidRPr="00261604">
        <w:t xml:space="preserve"> </w:t>
      </w:r>
      <w:r w:rsidR="00130294" w:rsidRPr="00261604">
        <w:rPr>
          <w:color w:val="auto"/>
        </w:rPr>
        <w:t>5</w:t>
      </w:r>
      <w:r w:rsidRPr="00261604">
        <w:rPr>
          <w:color w:val="auto"/>
        </w:rPr>
        <w:t>.</w:t>
      </w:r>
    </w:p>
    <w:p w14:paraId="1A0DC338" w14:textId="77777777" w:rsidR="00802A86" w:rsidRPr="00261604" w:rsidRDefault="00802A86" w:rsidP="00261604">
      <w:pPr>
        <w:keepNext/>
        <w:numPr>
          <w:ilvl w:val="0"/>
          <w:numId w:val="11"/>
        </w:numPr>
        <w:spacing w:line="360" w:lineRule="auto"/>
        <w:ind w:left="284" w:hanging="284"/>
        <w:rPr>
          <w:rFonts w:ascii="Calibri" w:hAnsi="Calibri" w:cs="Times New Roman"/>
          <w:color w:val="auto"/>
          <w:kern w:val="0"/>
        </w:rPr>
      </w:pPr>
      <w:r w:rsidRPr="00261604">
        <w:rPr>
          <w:rFonts w:ascii="Calibri" w:hAnsi="Calibri" w:cs="Times New Roman"/>
          <w:color w:val="auto"/>
          <w:kern w:val="0"/>
        </w:rPr>
        <w:t>Autor stara się zapewnić otwarty dostęp do publikacji. Udost</w:t>
      </w:r>
      <w:r w:rsidR="001D19C2" w:rsidRPr="00261604">
        <w:rPr>
          <w:rFonts w:ascii="Calibri" w:hAnsi="Calibri" w:cs="Times New Roman"/>
          <w:color w:val="auto"/>
          <w:kern w:val="0"/>
        </w:rPr>
        <w:t>ę</w:t>
      </w:r>
      <w:r w:rsidRPr="00261604">
        <w:rPr>
          <w:rFonts w:ascii="Calibri" w:hAnsi="Calibri" w:cs="Times New Roman"/>
          <w:color w:val="auto"/>
          <w:kern w:val="0"/>
        </w:rPr>
        <w:t>pniając publikację w ten sposób, autor w miarę możliwości udziela wolnej licencji.</w:t>
      </w:r>
    </w:p>
    <w:p w14:paraId="1D06FFC1" w14:textId="77777777" w:rsidR="002A37DF" w:rsidRPr="00261604" w:rsidRDefault="002A37DF" w:rsidP="00261604">
      <w:pPr>
        <w:numPr>
          <w:ilvl w:val="0"/>
          <w:numId w:val="11"/>
        </w:numPr>
        <w:spacing w:line="360" w:lineRule="auto"/>
        <w:ind w:left="284" w:hanging="284"/>
        <w:rPr>
          <w:rFonts w:ascii="Calibri" w:hAnsi="Calibri" w:cs="Times New Roman"/>
          <w:color w:val="auto"/>
          <w:kern w:val="0"/>
        </w:rPr>
      </w:pPr>
      <w:r w:rsidRPr="00261604">
        <w:rPr>
          <w:rFonts w:ascii="Calibri" w:hAnsi="Calibri" w:cs="Times New Roman"/>
          <w:color w:val="auto"/>
          <w:kern w:val="0"/>
        </w:rPr>
        <w:t>Realizacja obowiązku określonego w ust. 1 może polegać na doprowadzeniu do opublikowania publikacji przez wydawcę, który zapewni do niej otwarty dostęp. W miarę możliwości autor zapewni udost</w:t>
      </w:r>
      <w:r w:rsidR="00E13A6C" w:rsidRPr="00261604">
        <w:rPr>
          <w:rFonts w:ascii="Calibri" w:hAnsi="Calibri" w:cs="Times New Roman"/>
          <w:color w:val="auto"/>
          <w:kern w:val="0"/>
        </w:rPr>
        <w:t>ę</w:t>
      </w:r>
      <w:r w:rsidRPr="00261604">
        <w:rPr>
          <w:rFonts w:ascii="Calibri" w:hAnsi="Calibri" w:cs="Times New Roman"/>
          <w:color w:val="auto"/>
          <w:kern w:val="0"/>
        </w:rPr>
        <w:t xml:space="preserve">pnienie publikacji również w </w:t>
      </w:r>
      <w:r w:rsidR="00824266" w:rsidRPr="00261604">
        <w:rPr>
          <w:rFonts w:ascii="Calibri" w:hAnsi="Calibri" w:cs="Times New Roman"/>
          <w:color w:val="auto"/>
          <w:kern w:val="0"/>
        </w:rPr>
        <w:t>R</w:t>
      </w:r>
      <w:r w:rsidRPr="00261604">
        <w:rPr>
          <w:rFonts w:ascii="Calibri" w:hAnsi="Calibri" w:cs="Times New Roman"/>
          <w:color w:val="auto"/>
          <w:kern w:val="0"/>
        </w:rPr>
        <w:t>epozytorium Z</w:t>
      </w:r>
      <w:r w:rsidR="00BA69AA" w:rsidRPr="00261604">
        <w:rPr>
          <w:rFonts w:ascii="Calibri" w:hAnsi="Calibri" w:cs="Times New Roman"/>
          <w:color w:val="auto"/>
          <w:kern w:val="0"/>
        </w:rPr>
        <w:t>UT</w:t>
      </w:r>
      <w:r w:rsidRPr="00261604">
        <w:rPr>
          <w:rFonts w:ascii="Calibri" w:hAnsi="Calibri" w:cs="Times New Roman"/>
          <w:color w:val="auto"/>
          <w:kern w:val="0"/>
        </w:rPr>
        <w:t>.</w:t>
      </w:r>
    </w:p>
    <w:p w14:paraId="308E62BC" w14:textId="532D0371" w:rsidR="0056443E" w:rsidRPr="00261604" w:rsidRDefault="0056443E" w:rsidP="00261604">
      <w:pPr>
        <w:numPr>
          <w:ilvl w:val="0"/>
          <w:numId w:val="11"/>
        </w:numPr>
        <w:spacing w:line="360" w:lineRule="auto"/>
        <w:ind w:left="284" w:hanging="284"/>
        <w:rPr>
          <w:rFonts w:ascii="Calibri" w:hAnsi="Calibri" w:cs="Times New Roman"/>
          <w:color w:val="auto"/>
          <w:kern w:val="0"/>
        </w:rPr>
      </w:pPr>
      <w:r w:rsidRPr="00261604">
        <w:rPr>
          <w:rFonts w:ascii="Calibri" w:hAnsi="Calibri" w:cs="Times New Roman"/>
          <w:color w:val="auto"/>
          <w:kern w:val="0"/>
        </w:rPr>
        <w:t>Realizacja obowiązku określonego w ust. 1 może polegać na udostępnieniu publikacji, ostatecznej wersji publikacji, ewentualnie wersji autorskiej lub wersji dopuszczonej przez</w:t>
      </w:r>
      <w:r w:rsidR="00261604">
        <w:rPr>
          <w:rFonts w:ascii="Calibri" w:hAnsi="Calibri" w:cs="Times New Roman"/>
          <w:color w:val="auto"/>
          <w:kern w:val="0"/>
        </w:rPr>
        <w:t> </w:t>
      </w:r>
      <w:r w:rsidRPr="00261604">
        <w:rPr>
          <w:rFonts w:ascii="Calibri" w:hAnsi="Calibri" w:cs="Times New Roman"/>
          <w:color w:val="auto"/>
          <w:kern w:val="0"/>
        </w:rPr>
        <w:t xml:space="preserve">politykę wydawcy, na zasadach otwartego dostępu wyłącznie w </w:t>
      </w:r>
      <w:r w:rsidR="004410CD" w:rsidRPr="00261604">
        <w:rPr>
          <w:rFonts w:ascii="Calibri" w:hAnsi="Calibri" w:cs="Times New Roman"/>
          <w:color w:val="auto"/>
          <w:kern w:val="0"/>
        </w:rPr>
        <w:t>r</w:t>
      </w:r>
      <w:r w:rsidRPr="00261604">
        <w:rPr>
          <w:rFonts w:ascii="Calibri" w:hAnsi="Calibri" w:cs="Times New Roman"/>
          <w:color w:val="auto"/>
          <w:kern w:val="0"/>
        </w:rPr>
        <w:t xml:space="preserve">epozytorium. W miarę możliwości powinno nim być </w:t>
      </w:r>
      <w:r w:rsidR="00D87C4E" w:rsidRPr="00261604">
        <w:rPr>
          <w:rFonts w:ascii="Calibri" w:hAnsi="Calibri" w:cs="Times New Roman"/>
          <w:color w:val="auto"/>
          <w:kern w:val="0"/>
        </w:rPr>
        <w:t>R</w:t>
      </w:r>
      <w:r w:rsidRPr="00261604">
        <w:rPr>
          <w:rFonts w:ascii="Calibri" w:hAnsi="Calibri" w:cs="Times New Roman"/>
          <w:color w:val="auto"/>
          <w:kern w:val="0"/>
        </w:rPr>
        <w:t xml:space="preserve">epozytorium ZUT. W razie zdeponowania publikacji w innym </w:t>
      </w:r>
      <w:r w:rsidR="004410CD" w:rsidRPr="00261604">
        <w:rPr>
          <w:rFonts w:ascii="Calibri" w:hAnsi="Calibri" w:cs="Times New Roman"/>
          <w:color w:val="auto"/>
          <w:kern w:val="0"/>
        </w:rPr>
        <w:t>r</w:t>
      </w:r>
      <w:r w:rsidRPr="00261604">
        <w:rPr>
          <w:rFonts w:ascii="Calibri" w:hAnsi="Calibri" w:cs="Times New Roman"/>
          <w:color w:val="auto"/>
          <w:kern w:val="0"/>
        </w:rPr>
        <w:t xml:space="preserve">epozytorium, autor w miarę możliwości zapewni jej udostępnienie również w </w:t>
      </w:r>
      <w:r w:rsidR="00824266" w:rsidRPr="00261604">
        <w:rPr>
          <w:rFonts w:ascii="Calibri" w:hAnsi="Calibri" w:cs="Times New Roman"/>
          <w:color w:val="auto"/>
          <w:kern w:val="0"/>
        </w:rPr>
        <w:t>R</w:t>
      </w:r>
      <w:r w:rsidRPr="00261604">
        <w:rPr>
          <w:rFonts w:ascii="Calibri" w:hAnsi="Calibri" w:cs="Times New Roman"/>
          <w:color w:val="auto"/>
          <w:kern w:val="0"/>
        </w:rPr>
        <w:t>epozytorium ZUT.</w:t>
      </w:r>
    </w:p>
    <w:p w14:paraId="616E950B" w14:textId="77777777" w:rsidR="00E13A6C" w:rsidRPr="00261604" w:rsidRDefault="00276E00" w:rsidP="00261604">
      <w:pPr>
        <w:numPr>
          <w:ilvl w:val="0"/>
          <w:numId w:val="11"/>
        </w:numPr>
        <w:spacing w:line="360" w:lineRule="auto"/>
        <w:ind w:left="284" w:hanging="284"/>
        <w:rPr>
          <w:rFonts w:ascii="Calibri" w:hAnsi="Calibri" w:cs="Times New Roman"/>
          <w:kern w:val="0"/>
        </w:rPr>
      </w:pPr>
      <w:r w:rsidRPr="00261604">
        <w:rPr>
          <w:rFonts w:ascii="Calibri" w:hAnsi="Calibri" w:cs="Times New Roman"/>
          <w:kern w:val="0"/>
        </w:rPr>
        <w:t xml:space="preserve">Zasady przekazywania publikacji do </w:t>
      </w:r>
      <w:r w:rsidR="00773FA3" w:rsidRPr="00261604">
        <w:rPr>
          <w:rFonts w:ascii="Calibri" w:hAnsi="Calibri" w:cs="Times New Roman"/>
          <w:kern w:val="0"/>
        </w:rPr>
        <w:t>R</w:t>
      </w:r>
      <w:r w:rsidRPr="00261604">
        <w:rPr>
          <w:rFonts w:ascii="Calibri" w:hAnsi="Calibri" w:cs="Times New Roman"/>
          <w:kern w:val="0"/>
        </w:rPr>
        <w:t>epozytorium ZUT oraz sposób ich udost</w:t>
      </w:r>
      <w:r w:rsidR="00773FA3" w:rsidRPr="00261604">
        <w:rPr>
          <w:rFonts w:ascii="Calibri" w:hAnsi="Calibri" w:cs="Times New Roman"/>
          <w:kern w:val="0"/>
        </w:rPr>
        <w:t>ę</w:t>
      </w:r>
      <w:r w:rsidRPr="00261604">
        <w:rPr>
          <w:rFonts w:ascii="Calibri" w:hAnsi="Calibri" w:cs="Times New Roman"/>
          <w:kern w:val="0"/>
        </w:rPr>
        <w:t xml:space="preserve">pniania określa Regulamin Repozytorium </w:t>
      </w:r>
      <w:r w:rsidR="00E13A6C" w:rsidRPr="00261604">
        <w:rPr>
          <w:rFonts w:ascii="Calibri" w:hAnsi="Calibri" w:cs="Times New Roman"/>
          <w:kern w:val="0"/>
        </w:rPr>
        <w:t>ZUT</w:t>
      </w:r>
      <w:r w:rsidR="006A5813" w:rsidRPr="00261604">
        <w:rPr>
          <w:rFonts w:ascii="Calibri" w:hAnsi="Calibri" w:cs="Times New Roman"/>
          <w:kern w:val="0"/>
        </w:rPr>
        <w:t>,</w:t>
      </w:r>
      <w:r w:rsidR="00E13A6C" w:rsidRPr="00261604">
        <w:rPr>
          <w:rFonts w:ascii="Calibri" w:hAnsi="Calibri" w:cs="Times New Roman"/>
          <w:kern w:val="0"/>
        </w:rPr>
        <w:t xml:space="preserve"> zatwierdzony przez Rektora.</w:t>
      </w:r>
    </w:p>
    <w:p w14:paraId="6A58C386" w14:textId="77777777" w:rsidR="00276E00" w:rsidRPr="00261604" w:rsidRDefault="00276E00" w:rsidP="00261604">
      <w:pPr>
        <w:numPr>
          <w:ilvl w:val="0"/>
          <w:numId w:val="11"/>
        </w:numPr>
        <w:spacing w:line="360" w:lineRule="auto"/>
        <w:ind w:left="284" w:hanging="284"/>
        <w:rPr>
          <w:rFonts w:ascii="Calibri" w:hAnsi="Calibri" w:cs="Times New Roman"/>
          <w:kern w:val="0"/>
        </w:rPr>
      </w:pPr>
      <w:r w:rsidRPr="00261604">
        <w:rPr>
          <w:rFonts w:ascii="Calibri" w:hAnsi="Calibri" w:cs="Times New Roman"/>
          <w:kern w:val="0"/>
        </w:rPr>
        <w:t>Publiczne udostępnienie, o którym mowa w ust. 1, zapewnia się w możliwie najszybszym terminie od przyjęcia utworu do publikacji.</w:t>
      </w:r>
    </w:p>
    <w:p w14:paraId="6A51E789" w14:textId="77777777" w:rsidR="00276E00" w:rsidRPr="00261604" w:rsidRDefault="00276E00" w:rsidP="00261604">
      <w:pPr>
        <w:numPr>
          <w:ilvl w:val="0"/>
          <w:numId w:val="11"/>
        </w:numPr>
        <w:spacing w:line="360" w:lineRule="auto"/>
        <w:ind w:left="284" w:hanging="284"/>
        <w:rPr>
          <w:rFonts w:ascii="Calibri" w:hAnsi="Calibri" w:cs="Times New Roman"/>
          <w:kern w:val="0"/>
        </w:rPr>
      </w:pPr>
      <w:r w:rsidRPr="00261604">
        <w:rPr>
          <w:rFonts w:ascii="Calibri" w:hAnsi="Calibri" w:cs="Times New Roman"/>
          <w:kern w:val="0"/>
        </w:rPr>
        <w:t>Autor</w:t>
      </w:r>
      <w:r w:rsidR="00A46F57" w:rsidRPr="00261604">
        <w:rPr>
          <w:rFonts w:ascii="Calibri" w:hAnsi="Calibri" w:cs="Times New Roman"/>
          <w:kern w:val="0"/>
        </w:rPr>
        <w:t>om</w:t>
      </w:r>
      <w:r w:rsidRPr="00261604">
        <w:rPr>
          <w:rFonts w:ascii="Calibri" w:hAnsi="Calibri" w:cs="Times New Roman"/>
          <w:kern w:val="0"/>
        </w:rPr>
        <w:t xml:space="preserve"> </w:t>
      </w:r>
      <w:r w:rsidR="00773FA3" w:rsidRPr="00261604">
        <w:rPr>
          <w:rFonts w:ascii="Calibri" w:hAnsi="Calibri" w:cs="Times New Roman"/>
          <w:kern w:val="0"/>
        </w:rPr>
        <w:t>p</w:t>
      </w:r>
      <w:r w:rsidRPr="00261604">
        <w:rPr>
          <w:rFonts w:ascii="Calibri" w:hAnsi="Calibri" w:cs="Times New Roman"/>
          <w:kern w:val="0"/>
        </w:rPr>
        <w:t xml:space="preserve">ublikacji </w:t>
      </w:r>
      <w:r w:rsidR="00A46F57" w:rsidRPr="00261604">
        <w:rPr>
          <w:rFonts w:ascii="Calibri" w:hAnsi="Calibri" w:cs="Times New Roman"/>
          <w:kern w:val="0"/>
        </w:rPr>
        <w:t>zaleca się</w:t>
      </w:r>
      <w:r w:rsidR="0061383C" w:rsidRPr="00261604">
        <w:rPr>
          <w:rFonts w:ascii="Calibri" w:hAnsi="Calibri" w:cs="Times New Roman"/>
          <w:kern w:val="0"/>
        </w:rPr>
        <w:t xml:space="preserve"> </w:t>
      </w:r>
      <w:r w:rsidRPr="00261604">
        <w:rPr>
          <w:rFonts w:ascii="Calibri" w:hAnsi="Calibri" w:cs="Times New Roman"/>
          <w:kern w:val="0"/>
        </w:rPr>
        <w:t>uzgadniani</w:t>
      </w:r>
      <w:r w:rsidR="00A46F57" w:rsidRPr="00261604">
        <w:rPr>
          <w:rFonts w:ascii="Calibri" w:hAnsi="Calibri" w:cs="Times New Roman"/>
          <w:kern w:val="0"/>
        </w:rPr>
        <w:t>e</w:t>
      </w:r>
      <w:r w:rsidRPr="00261604">
        <w:rPr>
          <w:rFonts w:ascii="Calibri" w:hAnsi="Calibri" w:cs="Times New Roman"/>
          <w:kern w:val="0"/>
        </w:rPr>
        <w:t xml:space="preserve"> realizacji zobowiązania wskazanego </w:t>
      </w:r>
      <w:r w:rsidR="00D87C4E" w:rsidRPr="00261604">
        <w:rPr>
          <w:rFonts w:ascii="Calibri" w:hAnsi="Calibri" w:cs="Times New Roman"/>
          <w:kern w:val="0"/>
        </w:rPr>
        <w:t xml:space="preserve">w </w:t>
      </w:r>
      <w:r w:rsidRPr="00261604">
        <w:rPr>
          <w:rFonts w:ascii="Calibri" w:hAnsi="Calibri" w:cs="Times New Roman"/>
          <w:kern w:val="0"/>
        </w:rPr>
        <w:t>ust. 1:</w:t>
      </w:r>
    </w:p>
    <w:p w14:paraId="632C5646" w14:textId="77777777" w:rsidR="00B12204" w:rsidRPr="00261604" w:rsidRDefault="00B12204" w:rsidP="00261604">
      <w:pPr>
        <w:numPr>
          <w:ilvl w:val="1"/>
          <w:numId w:val="14"/>
        </w:numPr>
        <w:spacing w:line="360" w:lineRule="auto"/>
        <w:ind w:left="697" w:hanging="357"/>
        <w:rPr>
          <w:rFonts w:ascii="Calibri" w:hAnsi="Calibri" w:cs="Times New Roman"/>
          <w:kern w:val="0"/>
        </w:rPr>
      </w:pPr>
      <w:r w:rsidRPr="00261604">
        <w:rPr>
          <w:rFonts w:ascii="Calibri" w:hAnsi="Calibri" w:cs="Times New Roman"/>
          <w:kern w:val="0"/>
        </w:rPr>
        <w:t xml:space="preserve">z wydawcami oraz innymi użytkownikami </w:t>
      </w:r>
      <w:r w:rsidR="00276E00" w:rsidRPr="00261604">
        <w:rPr>
          <w:rFonts w:ascii="Calibri" w:hAnsi="Calibri" w:cs="Times New Roman"/>
          <w:kern w:val="0"/>
        </w:rPr>
        <w:t>p</w:t>
      </w:r>
      <w:r w:rsidRPr="00261604">
        <w:rPr>
          <w:rFonts w:ascii="Calibri" w:hAnsi="Calibri" w:cs="Times New Roman"/>
          <w:kern w:val="0"/>
        </w:rPr>
        <w:t xml:space="preserve">ublikacji (np. organizatorami konferencji naukowych), w tym do udzielania do </w:t>
      </w:r>
      <w:r w:rsidR="00773FA3" w:rsidRPr="00261604">
        <w:rPr>
          <w:rFonts w:ascii="Calibri" w:hAnsi="Calibri" w:cs="Times New Roman"/>
          <w:kern w:val="0"/>
        </w:rPr>
        <w:t>p</w:t>
      </w:r>
      <w:r w:rsidRPr="00261604">
        <w:rPr>
          <w:rFonts w:ascii="Calibri" w:hAnsi="Calibri" w:cs="Times New Roman"/>
          <w:kern w:val="0"/>
        </w:rPr>
        <w:t xml:space="preserve">ublikacji licencji niewyłącznych, które nie zawierają postanowień ograniczających lub wyłączających możliwość wykonania zobowiązania wskazanego w </w:t>
      </w:r>
      <w:r w:rsidR="00276E00" w:rsidRPr="00261604">
        <w:rPr>
          <w:rFonts w:ascii="Calibri" w:hAnsi="Calibri" w:cs="Times New Roman"/>
          <w:kern w:val="0"/>
        </w:rPr>
        <w:t>ust. 1</w:t>
      </w:r>
      <w:r w:rsidRPr="00261604">
        <w:rPr>
          <w:rFonts w:ascii="Calibri" w:hAnsi="Calibri" w:cs="Times New Roman"/>
          <w:kern w:val="0"/>
        </w:rPr>
        <w:t>;</w:t>
      </w:r>
    </w:p>
    <w:p w14:paraId="36F69DA9" w14:textId="77777777" w:rsidR="00276E00" w:rsidRPr="00261604" w:rsidRDefault="00B12204" w:rsidP="00261604">
      <w:pPr>
        <w:numPr>
          <w:ilvl w:val="1"/>
          <w:numId w:val="14"/>
        </w:numPr>
        <w:spacing w:line="360" w:lineRule="auto"/>
        <w:ind w:left="697" w:hanging="357"/>
        <w:rPr>
          <w:rFonts w:ascii="Calibri" w:hAnsi="Calibri" w:cs="Times New Roman"/>
          <w:kern w:val="0"/>
        </w:rPr>
      </w:pPr>
      <w:r w:rsidRPr="00261604">
        <w:rPr>
          <w:rFonts w:ascii="Calibri" w:hAnsi="Calibri" w:cs="Times New Roman"/>
          <w:kern w:val="0"/>
        </w:rPr>
        <w:t xml:space="preserve">ze współtwórcami </w:t>
      </w:r>
      <w:r w:rsidR="00276E00" w:rsidRPr="00261604">
        <w:rPr>
          <w:rFonts w:ascii="Calibri" w:hAnsi="Calibri" w:cs="Times New Roman"/>
          <w:kern w:val="0"/>
        </w:rPr>
        <w:t>p</w:t>
      </w:r>
      <w:r w:rsidRPr="00261604">
        <w:rPr>
          <w:rFonts w:ascii="Calibri" w:hAnsi="Calibri" w:cs="Times New Roman"/>
          <w:kern w:val="0"/>
        </w:rPr>
        <w:t>ublikacji (w przypadku utworów współautorskich), jak również z</w:t>
      </w:r>
      <w:r w:rsidR="000E46D0" w:rsidRPr="00261604">
        <w:rPr>
          <w:rFonts w:ascii="Calibri" w:hAnsi="Calibri" w:cs="Times New Roman"/>
          <w:kern w:val="0"/>
        </w:rPr>
        <w:t> </w:t>
      </w:r>
      <w:r w:rsidRPr="00261604">
        <w:rPr>
          <w:rFonts w:ascii="Calibri" w:hAnsi="Calibri" w:cs="Times New Roman"/>
          <w:kern w:val="0"/>
        </w:rPr>
        <w:t xml:space="preserve">twórcami </w:t>
      </w:r>
      <w:r w:rsidR="00802A86" w:rsidRPr="00261604">
        <w:rPr>
          <w:rFonts w:ascii="Calibri" w:hAnsi="Calibri" w:cs="Times New Roman"/>
          <w:color w:val="auto"/>
          <w:kern w:val="0"/>
        </w:rPr>
        <w:t>utworów pierwotnych</w:t>
      </w:r>
      <w:r w:rsidRPr="00261604">
        <w:rPr>
          <w:rFonts w:ascii="Calibri" w:hAnsi="Calibri" w:cs="Times New Roman"/>
          <w:kern w:val="0"/>
        </w:rPr>
        <w:t xml:space="preserve"> (w przypadku utworów stanowiących opracowanie, np.</w:t>
      </w:r>
      <w:r w:rsidR="006A5813" w:rsidRPr="00261604">
        <w:rPr>
          <w:rFonts w:ascii="Calibri" w:hAnsi="Calibri" w:cs="Times New Roman"/>
          <w:kern w:val="0"/>
        </w:rPr>
        <w:t> </w:t>
      </w:r>
      <w:r w:rsidRPr="00261604">
        <w:rPr>
          <w:rFonts w:ascii="Calibri" w:hAnsi="Calibri" w:cs="Times New Roman"/>
          <w:kern w:val="0"/>
        </w:rPr>
        <w:t>tłumaczenie już istniejących publikacji).</w:t>
      </w:r>
    </w:p>
    <w:p w14:paraId="2E0B3B41" w14:textId="77777777" w:rsidR="00276E00" w:rsidRPr="00261604" w:rsidRDefault="00EB76D8" w:rsidP="00261604">
      <w:pPr>
        <w:pStyle w:val="Nagwek3"/>
        <w:keepNext/>
      </w:pPr>
      <w:r w:rsidRPr="00261604">
        <w:lastRenderedPageBreak/>
        <w:t>§</w:t>
      </w:r>
      <w:r w:rsidR="00E13A6C" w:rsidRPr="00261604">
        <w:t xml:space="preserve"> </w:t>
      </w:r>
      <w:r w:rsidR="001D19C2" w:rsidRPr="00261604">
        <w:rPr>
          <w:color w:val="auto"/>
        </w:rPr>
        <w:t>6</w:t>
      </w:r>
      <w:r w:rsidRPr="00261604">
        <w:rPr>
          <w:color w:val="auto"/>
        </w:rPr>
        <w:t>.</w:t>
      </w:r>
    </w:p>
    <w:p w14:paraId="7FED04CD" w14:textId="77777777" w:rsidR="00B70B57" w:rsidRPr="00261604" w:rsidRDefault="00B70B57" w:rsidP="00261604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201F1E"/>
        </w:rPr>
      </w:pPr>
      <w:r w:rsidRPr="00261604">
        <w:rPr>
          <w:rFonts w:ascii="Calibri" w:hAnsi="Calibri"/>
          <w:color w:val="201F1E"/>
        </w:rPr>
        <w:t>Publikacje naukowe wydawane przez Wydawnictwo</w:t>
      </w:r>
      <w:r w:rsidR="00BA69AA" w:rsidRPr="00261604">
        <w:rPr>
          <w:rFonts w:ascii="Calibri" w:hAnsi="Calibri"/>
          <w:color w:val="201F1E"/>
        </w:rPr>
        <w:t xml:space="preserve"> Uczelniane ZUT</w:t>
      </w:r>
      <w:r w:rsidRPr="00261604">
        <w:rPr>
          <w:rFonts w:ascii="Calibri" w:hAnsi="Calibri"/>
          <w:color w:val="201F1E"/>
        </w:rPr>
        <w:t xml:space="preserve"> są udostępniane w otwartym dostępie, z zastosowaniem wolnych licencji:</w:t>
      </w:r>
    </w:p>
    <w:p w14:paraId="42DE24A8" w14:textId="77777777" w:rsidR="00B70B57" w:rsidRPr="00261604" w:rsidRDefault="00B70B57" w:rsidP="00261604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284" w:hanging="284"/>
        <w:rPr>
          <w:rFonts w:ascii="Calibri" w:hAnsi="Calibri"/>
        </w:rPr>
      </w:pPr>
      <w:r w:rsidRPr="00261604">
        <w:rPr>
          <w:rFonts w:ascii="Calibri" w:hAnsi="Calibri"/>
          <w:bdr w:val="none" w:sz="0" w:space="0" w:color="auto" w:frame="1"/>
        </w:rPr>
        <w:t xml:space="preserve">po upływie 12 miesięcy od wydania </w:t>
      </w:r>
      <w:proofErr w:type="gramStart"/>
      <w:r w:rsidRPr="00261604">
        <w:rPr>
          <w:rFonts w:ascii="Calibri" w:hAnsi="Calibri"/>
          <w:bdr w:val="none" w:sz="0" w:space="0" w:color="auto" w:frame="1"/>
        </w:rPr>
        <w:t>utworu,</w:t>
      </w:r>
      <w:proofErr w:type="gramEnd"/>
      <w:r w:rsidRPr="00261604">
        <w:rPr>
          <w:rFonts w:ascii="Calibri" w:hAnsi="Calibri"/>
          <w:bdr w:val="none" w:sz="0" w:space="0" w:color="auto" w:frame="1"/>
        </w:rPr>
        <w:t xml:space="preserve"> lub</w:t>
      </w:r>
    </w:p>
    <w:p w14:paraId="5F31285B" w14:textId="77777777" w:rsidR="00B70B57" w:rsidRPr="00261604" w:rsidRDefault="00B70B57" w:rsidP="00261604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284" w:hanging="284"/>
        <w:rPr>
          <w:rFonts w:ascii="Calibri" w:hAnsi="Calibri"/>
        </w:rPr>
      </w:pPr>
      <w:r w:rsidRPr="00261604">
        <w:rPr>
          <w:rFonts w:ascii="Calibri" w:hAnsi="Calibri"/>
          <w:bdr w:val="none" w:sz="0" w:space="0" w:color="auto" w:frame="1"/>
        </w:rPr>
        <w:t>po wyczerpaniu nakładu</w:t>
      </w:r>
    </w:p>
    <w:p w14:paraId="7BE61767" w14:textId="77777777" w:rsidR="00B70B57" w:rsidRPr="00261604" w:rsidRDefault="00B70B57" w:rsidP="00261604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Calibri" w:hAnsi="Calibri"/>
        </w:rPr>
      </w:pPr>
      <w:r w:rsidRPr="00261604">
        <w:rPr>
          <w:rFonts w:ascii="Calibri" w:hAnsi="Calibri"/>
          <w:bdr w:val="none" w:sz="0" w:space="0" w:color="auto" w:frame="1"/>
        </w:rPr>
        <w:t>– chyba że Wydawnictwo</w:t>
      </w:r>
      <w:r w:rsidR="00676510" w:rsidRPr="00261604">
        <w:rPr>
          <w:rFonts w:ascii="Calibri" w:hAnsi="Calibri"/>
          <w:bdr w:val="none" w:sz="0" w:space="0" w:color="auto" w:frame="1"/>
        </w:rPr>
        <w:t xml:space="preserve"> Uczelniane</w:t>
      </w:r>
      <w:r w:rsidRPr="00261604">
        <w:rPr>
          <w:rFonts w:ascii="Calibri" w:hAnsi="Calibri"/>
          <w:bdr w:val="none" w:sz="0" w:space="0" w:color="auto" w:frame="1"/>
        </w:rPr>
        <w:t xml:space="preserve"> i autor uzgodnią krótszy termin.</w:t>
      </w:r>
    </w:p>
    <w:p w14:paraId="451CBD48" w14:textId="77777777" w:rsidR="00EB76D8" w:rsidRPr="00261604" w:rsidRDefault="00EB76D8" w:rsidP="00261604">
      <w:pPr>
        <w:pStyle w:val="Nagwek3"/>
      </w:pPr>
      <w:r w:rsidRPr="00261604">
        <w:t>§</w:t>
      </w:r>
      <w:r w:rsidR="001D19C2" w:rsidRPr="00261604">
        <w:t xml:space="preserve"> 7</w:t>
      </w:r>
      <w:r w:rsidRPr="00261604">
        <w:t>.</w:t>
      </w:r>
    </w:p>
    <w:p w14:paraId="7A965E86" w14:textId="77777777" w:rsidR="00EB76D8" w:rsidRPr="00261604" w:rsidRDefault="00EB76D8" w:rsidP="00261604">
      <w:pPr>
        <w:numPr>
          <w:ilvl w:val="0"/>
          <w:numId w:val="17"/>
        </w:numPr>
        <w:spacing w:line="360" w:lineRule="auto"/>
        <w:ind w:left="284" w:hanging="284"/>
        <w:rPr>
          <w:rFonts w:ascii="Calibri" w:hAnsi="Calibri" w:cs="Times New Roman"/>
          <w:kern w:val="0"/>
        </w:rPr>
      </w:pPr>
      <w:r w:rsidRPr="00261604">
        <w:rPr>
          <w:rFonts w:ascii="Calibri" w:hAnsi="Calibri" w:cs="Times New Roman"/>
          <w:kern w:val="0"/>
        </w:rPr>
        <w:t xml:space="preserve">Rektor </w:t>
      </w:r>
      <w:r w:rsidR="00D15668" w:rsidRPr="00261604">
        <w:rPr>
          <w:rFonts w:ascii="Calibri" w:hAnsi="Calibri" w:cs="Times New Roman"/>
          <w:color w:val="auto"/>
          <w:kern w:val="0"/>
        </w:rPr>
        <w:t xml:space="preserve">powołuje </w:t>
      </w:r>
      <w:r w:rsidRPr="00261604">
        <w:rPr>
          <w:rFonts w:ascii="Calibri" w:hAnsi="Calibri" w:cs="Times New Roman"/>
          <w:kern w:val="0"/>
        </w:rPr>
        <w:t>Koordynatora ds. otwartego dostępu w ZUT.</w:t>
      </w:r>
    </w:p>
    <w:p w14:paraId="75B5460B" w14:textId="77777777" w:rsidR="00EB76D8" w:rsidRPr="00261604" w:rsidRDefault="00EB76D8" w:rsidP="00261604">
      <w:pPr>
        <w:numPr>
          <w:ilvl w:val="0"/>
          <w:numId w:val="17"/>
        </w:numPr>
        <w:spacing w:line="360" w:lineRule="auto"/>
        <w:ind w:left="284" w:hanging="284"/>
        <w:rPr>
          <w:rFonts w:ascii="Calibri" w:hAnsi="Calibri" w:cs="Times New Roman"/>
          <w:kern w:val="0"/>
        </w:rPr>
      </w:pPr>
      <w:r w:rsidRPr="00261604">
        <w:rPr>
          <w:rFonts w:ascii="Calibri" w:hAnsi="Calibri" w:cs="Times New Roman"/>
          <w:kern w:val="0"/>
        </w:rPr>
        <w:t>Do zadań Koordynatora ds. otwartego dostępu należy:</w:t>
      </w:r>
    </w:p>
    <w:p w14:paraId="464D0E81" w14:textId="77777777" w:rsidR="00B12204" w:rsidRPr="00261604" w:rsidRDefault="00777345" w:rsidP="00261604">
      <w:pPr>
        <w:numPr>
          <w:ilvl w:val="1"/>
          <w:numId w:val="20"/>
        </w:numPr>
        <w:spacing w:line="360" w:lineRule="auto"/>
        <w:ind w:left="567" w:hanging="283"/>
        <w:contextualSpacing/>
        <w:rPr>
          <w:rFonts w:ascii="Calibri" w:hAnsi="Calibri" w:cs="Times New Roman"/>
          <w:kern w:val="0"/>
        </w:rPr>
      </w:pPr>
      <w:r w:rsidRPr="00261604">
        <w:rPr>
          <w:rFonts w:ascii="Calibri" w:hAnsi="Calibri" w:cs="Times New Roman"/>
          <w:kern w:val="0"/>
        </w:rPr>
        <w:t>k</w:t>
      </w:r>
      <w:r w:rsidR="00B12204" w:rsidRPr="00261604">
        <w:rPr>
          <w:rFonts w:ascii="Calibri" w:hAnsi="Calibri" w:cs="Times New Roman"/>
          <w:kern w:val="0"/>
        </w:rPr>
        <w:t>oordynacja prac związanych z tworzeniem, utrzymaniem i rozwojem</w:t>
      </w:r>
      <w:r w:rsidR="00D87C4E" w:rsidRPr="00261604">
        <w:rPr>
          <w:rFonts w:ascii="Calibri" w:hAnsi="Calibri" w:cs="Times New Roman"/>
          <w:kern w:val="0"/>
        </w:rPr>
        <w:t xml:space="preserve"> </w:t>
      </w:r>
      <w:r w:rsidR="00B12204" w:rsidRPr="00261604">
        <w:rPr>
          <w:rFonts w:ascii="Calibri" w:hAnsi="Calibri" w:cs="Times New Roman"/>
          <w:kern w:val="0"/>
        </w:rPr>
        <w:t xml:space="preserve">infrastruktury </w:t>
      </w:r>
      <w:r w:rsidR="00773FA3" w:rsidRPr="00261604">
        <w:rPr>
          <w:rFonts w:ascii="Calibri" w:hAnsi="Calibri" w:cs="Times New Roman"/>
          <w:kern w:val="0"/>
        </w:rPr>
        <w:t>otwartego dostępu w</w:t>
      </w:r>
      <w:r w:rsidR="00B12204" w:rsidRPr="00261604">
        <w:rPr>
          <w:rFonts w:ascii="Calibri" w:hAnsi="Calibri" w:cs="Times New Roman"/>
          <w:kern w:val="0"/>
        </w:rPr>
        <w:t xml:space="preserve"> </w:t>
      </w:r>
      <w:r w:rsidR="00EB76D8" w:rsidRPr="00261604">
        <w:rPr>
          <w:rFonts w:ascii="Calibri" w:hAnsi="Calibri" w:cs="Times New Roman"/>
          <w:kern w:val="0"/>
        </w:rPr>
        <w:t>Z</w:t>
      </w:r>
      <w:r w:rsidR="00A94897" w:rsidRPr="00261604">
        <w:rPr>
          <w:rFonts w:ascii="Calibri" w:hAnsi="Calibri" w:cs="Times New Roman"/>
          <w:kern w:val="0"/>
        </w:rPr>
        <w:t>UT</w:t>
      </w:r>
      <w:r w:rsidR="00EB76D8" w:rsidRPr="00261604">
        <w:rPr>
          <w:rFonts w:ascii="Calibri" w:hAnsi="Calibri" w:cs="Times New Roman"/>
          <w:kern w:val="0"/>
        </w:rPr>
        <w:t>,</w:t>
      </w:r>
    </w:p>
    <w:p w14:paraId="1532441B" w14:textId="77777777" w:rsidR="00B12204" w:rsidRPr="00261604" w:rsidRDefault="00EB76D8" w:rsidP="00261604">
      <w:pPr>
        <w:numPr>
          <w:ilvl w:val="0"/>
          <w:numId w:val="20"/>
        </w:numPr>
        <w:spacing w:line="360" w:lineRule="auto"/>
        <w:ind w:left="567" w:hanging="283"/>
        <w:rPr>
          <w:rFonts w:ascii="Calibri" w:hAnsi="Calibri" w:cs="Times New Roman"/>
          <w:kern w:val="0"/>
        </w:rPr>
      </w:pPr>
      <w:r w:rsidRPr="00261604">
        <w:rPr>
          <w:rFonts w:ascii="Calibri" w:hAnsi="Calibri" w:cs="Times New Roman"/>
          <w:kern w:val="0"/>
        </w:rPr>
        <w:t>d</w:t>
      </w:r>
      <w:r w:rsidR="00B12204" w:rsidRPr="00261604">
        <w:rPr>
          <w:rFonts w:ascii="Calibri" w:hAnsi="Calibri" w:cs="Times New Roman"/>
          <w:kern w:val="0"/>
        </w:rPr>
        <w:t>oradzanie w zakresie najlepszych praktyk zgodnych z Polityką</w:t>
      </w:r>
      <w:r w:rsidRPr="00261604">
        <w:rPr>
          <w:rFonts w:ascii="Calibri" w:hAnsi="Calibri" w:cs="Times New Roman"/>
          <w:kern w:val="0"/>
        </w:rPr>
        <w:t>,</w:t>
      </w:r>
    </w:p>
    <w:p w14:paraId="446B8019" w14:textId="77777777" w:rsidR="00B12204" w:rsidRPr="00261604" w:rsidRDefault="00EB76D8" w:rsidP="00261604">
      <w:pPr>
        <w:numPr>
          <w:ilvl w:val="0"/>
          <w:numId w:val="20"/>
        </w:numPr>
        <w:spacing w:line="360" w:lineRule="auto"/>
        <w:ind w:left="567" w:hanging="283"/>
        <w:rPr>
          <w:rFonts w:ascii="Calibri" w:hAnsi="Calibri" w:cs="Times New Roman"/>
          <w:kern w:val="0"/>
        </w:rPr>
      </w:pPr>
      <w:r w:rsidRPr="00261604">
        <w:rPr>
          <w:rFonts w:ascii="Calibri" w:hAnsi="Calibri" w:cs="Times New Roman"/>
          <w:kern w:val="0"/>
        </w:rPr>
        <w:t>e</w:t>
      </w:r>
      <w:r w:rsidR="00B12204" w:rsidRPr="00261604">
        <w:rPr>
          <w:rFonts w:ascii="Calibri" w:hAnsi="Calibri" w:cs="Times New Roman"/>
          <w:kern w:val="0"/>
        </w:rPr>
        <w:t>dukacja adresatów Polityki w zakresie otwartego dostępu do publikacji</w:t>
      </w:r>
      <w:r w:rsidRPr="00261604">
        <w:rPr>
          <w:rFonts w:ascii="Calibri" w:hAnsi="Calibri" w:cs="Times New Roman"/>
          <w:kern w:val="0"/>
        </w:rPr>
        <w:t>,</w:t>
      </w:r>
      <w:r w:rsidR="00B12204" w:rsidRPr="00261604">
        <w:rPr>
          <w:rFonts w:ascii="Calibri" w:hAnsi="Calibri" w:cs="Times New Roman"/>
          <w:kern w:val="0"/>
        </w:rPr>
        <w:t xml:space="preserve"> </w:t>
      </w:r>
    </w:p>
    <w:p w14:paraId="6B1E1313" w14:textId="77777777" w:rsidR="00777345" w:rsidRPr="00261604" w:rsidRDefault="00EB76D8" w:rsidP="00261604">
      <w:pPr>
        <w:numPr>
          <w:ilvl w:val="0"/>
          <w:numId w:val="20"/>
        </w:numPr>
        <w:spacing w:line="360" w:lineRule="auto"/>
        <w:ind w:left="567" w:hanging="283"/>
        <w:rPr>
          <w:rFonts w:ascii="Calibri" w:hAnsi="Calibri" w:cs="Times New Roman"/>
          <w:kern w:val="0"/>
        </w:rPr>
      </w:pPr>
      <w:r w:rsidRPr="00261604">
        <w:rPr>
          <w:rFonts w:ascii="Calibri" w:hAnsi="Calibri" w:cs="Times New Roman"/>
          <w:kern w:val="0"/>
        </w:rPr>
        <w:t>m</w:t>
      </w:r>
      <w:r w:rsidR="00B12204" w:rsidRPr="00261604">
        <w:rPr>
          <w:rFonts w:ascii="Calibri" w:hAnsi="Calibri" w:cs="Times New Roman"/>
          <w:kern w:val="0"/>
        </w:rPr>
        <w:t xml:space="preserve">onitorowanie realizacji Polityki oraz </w:t>
      </w:r>
      <w:r w:rsidR="00824266" w:rsidRPr="00261604">
        <w:rPr>
          <w:rFonts w:ascii="Calibri" w:hAnsi="Calibri" w:cs="Times New Roman"/>
          <w:color w:val="auto"/>
          <w:kern w:val="0"/>
        </w:rPr>
        <w:t>składnie</w:t>
      </w:r>
      <w:r w:rsidR="00824266" w:rsidRPr="00261604">
        <w:rPr>
          <w:rFonts w:ascii="Calibri" w:hAnsi="Calibri" w:cs="Times New Roman"/>
          <w:kern w:val="0"/>
        </w:rPr>
        <w:t xml:space="preserve"> Rektorowi </w:t>
      </w:r>
      <w:r w:rsidR="00824266" w:rsidRPr="00261604">
        <w:rPr>
          <w:rFonts w:ascii="Calibri" w:hAnsi="Calibri" w:cs="Times New Roman"/>
          <w:color w:val="auto"/>
          <w:kern w:val="0"/>
        </w:rPr>
        <w:t>sprawozdania dotyczącego realizacji polityki otwartego dostępu do końca marca każdego roku.</w:t>
      </w:r>
    </w:p>
    <w:p w14:paraId="7BCEB17E" w14:textId="77777777" w:rsidR="00777345" w:rsidRPr="00261604" w:rsidRDefault="00777345" w:rsidP="00261604">
      <w:pPr>
        <w:pStyle w:val="Nagwek3"/>
      </w:pPr>
      <w:r w:rsidRPr="00261604">
        <w:t>§</w:t>
      </w:r>
      <w:r w:rsidR="00E13A6C" w:rsidRPr="00261604">
        <w:t xml:space="preserve"> </w:t>
      </w:r>
      <w:r w:rsidR="001D19C2" w:rsidRPr="00261604">
        <w:rPr>
          <w:color w:val="auto"/>
        </w:rPr>
        <w:t>8</w:t>
      </w:r>
      <w:r w:rsidR="003D6D93" w:rsidRPr="00261604">
        <w:t>.</w:t>
      </w:r>
    </w:p>
    <w:p w14:paraId="437C16B3" w14:textId="77777777" w:rsidR="00777345" w:rsidRPr="00261604" w:rsidRDefault="00777345" w:rsidP="00261604">
      <w:pPr>
        <w:keepNext/>
        <w:numPr>
          <w:ilvl w:val="0"/>
          <w:numId w:val="21"/>
        </w:numPr>
        <w:spacing w:line="360" w:lineRule="auto"/>
        <w:ind w:left="284" w:hanging="284"/>
        <w:rPr>
          <w:rFonts w:ascii="Calibri" w:hAnsi="Calibri" w:cs="Times New Roman"/>
          <w:kern w:val="0"/>
        </w:rPr>
      </w:pPr>
      <w:r w:rsidRPr="00261604">
        <w:rPr>
          <w:rFonts w:ascii="Calibri" w:hAnsi="Calibri" w:cs="Times New Roman"/>
          <w:kern w:val="0"/>
        </w:rPr>
        <w:t>Bezpośredni przełożony nowo</w:t>
      </w:r>
      <w:r w:rsidR="007C299E" w:rsidRPr="00261604">
        <w:rPr>
          <w:rFonts w:ascii="Calibri" w:hAnsi="Calibri" w:cs="Times New Roman"/>
          <w:kern w:val="0"/>
        </w:rPr>
        <w:t xml:space="preserve"> </w:t>
      </w:r>
      <w:r w:rsidRPr="00261604">
        <w:rPr>
          <w:rFonts w:ascii="Calibri" w:hAnsi="Calibri" w:cs="Times New Roman"/>
          <w:kern w:val="0"/>
        </w:rPr>
        <w:t>zatrudnionego pracownika ZUT jest zobowiązany do zapoznania go z Polityką.</w:t>
      </w:r>
    </w:p>
    <w:p w14:paraId="0A7FA879" w14:textId="77777777" w:rsidR="00D87C4E" w:rsidRPr="00261604" w:rsidRDefault="00777345" w:rsidP="00261604">
      <w:pPr>
        <w:numPr>
          <w:ilvl w:val="0"/>
          <w:numId w:val="21"/>
        </w:numPr>
        <w:spacing w:line="360" w:lineRule="auto"/>
        <w:ind w:left="284" w:hanging="284"/>
        <w:rPr>
          <w:rFonts w:ascii="Calibri" w:hAnsi="Calibri" w:cs="Times New Roman"/>
          <w:kern w:val="0"/>
        </w:rPr>
      </w:pPr>
      <w:r w:rsidRPr="00261604">
        <w:rPr>
          <w:rFonts w:ascii="Calibri" w:hAnsi="Calibri" w:cs="Times New Roman"/>
          <w:kern w:val="0"/>
        </w:rPr>
        <w:t>Zasady określone w Polityce odnos</w:t>
      </w:r>
      <w:r w:rsidR="00824266" w:rsidRPr="00261604">
        <w:rPr>
          <w:rFonts w:ascii="Calibri" w:hAnsi="Calibri" w:cs="Times New Roman"/>
          <w:kern w:val="0"/>
        </w:rPr>
        <w:t>zą</w:t>
      </w:r>
      <w:r w:rsidRPr="00261604">
        <w:rPr>
          <w:rFonts w:ascii="Calibri" w:hAnsi="Calibri" w:cs="Times New Roman"/>
          <w:kern w:val="0"/>
        </w:rPr>
        <w:t xml:space="preserve"> się do publikacji </w:t>
      </w:r>
      <w:r w:rsidR="00130294" w:rsidRPr="00261604">
        <w:rPr>
          <w:rFonts w:ascii="Calibri" w:hAnsi="Calibri" w:cs="Times New Roman"/>
          <w:color w:val="auto"/>
          <w:kern w:val="0"/>
        </w:rPr>
        <w:t>opublikowanych</w:t>
      </w:r>
      <w:r w:rsidRPr="00261604">
        <w:rPr>
          <w:rFonts w:ascii="Calibri" w:hAnsi="Calibri" w:cs="Times New Roman"/>
          <w:kern w:val="0"/>
        </w:rPr>
        <w:t xml:space="preserve"> po wejściu w życie niniejszej Polityki</w:t>
      </w:r>
      <w:r w:rsidR="00BB3783" w:rsidRPr="00261604">
        <w:rPr>
          <w:rFonts w:ascii="Calibri" w:hAnsi="Calibri" w:cs="Times New Roman"/>
          <w:kern w:val="0"/>
        </w:rPr>
        <w:t>.</w:t>
      </w:r>
    </w:p>
    <w:sectPr w:rsidR="00D87C4E" w:rsidRPr="00261604" w:rsidSect="00570638">
      <w:pgSz w:w="11906" w:h="16838" w:code="9"/>
      <w:pgMar w:top="851" w:right="851" w:bottom="567" w:left="1418" w:header="0" w:footer="709" w:gutter="0"/>
      <w:cols w:space="708"/>
      <w:docGrid w:linePitch="326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7824D" w14:textId="77777777" w:rsidR="002677FF" w:rsidRDefault="002677FF">
      <w:r>
        <w:separator/>
      </w:r>
    </w:p>
  </w:endnote>
  <w:endnote w:type="continuationSeparator" w:id="0">
    <w:p w14:paraId="5CDE4558" w14:textId="77777777" w:rsidR="002677FF" w:rsidRDefault="0026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Noto Sans CJK SC Regular">
    <w:charset w:val="01"/>
    <w:family w:val="swiss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523ED" w14:textId="77777777" w:rsidR="002677FF" w:rsidRDefault="002677FF">
      <w:r>
        <w:separator/>
      </w:r>
    </w:p>
  </w:footnote>
  <w:footnote w:type="continuationSeparator" w:id="0">
    <w:p w14:paraId="30A979B8" w14:textId="77777777" w:rsidR="002677FF" w:rsidRDefault="00267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9C63584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360"/>
      </w:pPr>
      <w:rPr>
        <w:rFonts w:ascii="Arial" w:eastAsia="Liberation Serif" w:hAnsi="Arial" w:cs="Arial"/>
        <w:color w:val="000000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80" w:firstLine="720"/>
      </w:pPr>
      <w:rPr>
        <w:rFonts w:ascii="Arial" w:eastAsia="Liberation Serif" w:hAnsi="Arial" w:cs="Arial"/>
        <w:position w:val="0"/>
        <w:sz w:val="24"/>
        <w:vertAlign w:val="baseline"/>
      </w:rPr>
    </w:lvl>
    <w:lvl w:ilvl="2">
      <w:start w:val="1"/>
      <w:numFmt w:val="lowerRoman"/>
      <w:lvlText w:val=" %3."/>
      <w:lvlJc w:val="left"/>
      <w:pPr>
        <w:tabs>
          <w:tab w:val="num" w:pos="720"/>
        </w:tabs>
        <w:ind w:left="1440" w:firstLine="1080"/>
      </w:pPr>
      <w:rPr>
        <w:rFonts w:ascii="Arial" w:hAnsi="Arial" w:cs="Arial"/>
        <w:position w:val="0"/>
        <w:sz w:val="24"/>
        <w:vertAlign w:val="baseline"/>
      </w:rPr>
    </w:lvl>
    <w:lvl w:ilvl="3">
      <w:start w:val="1"/>
      <w:numFmt w:val="upperLetter"/>
      <w:lvlText w:val=" 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4"/>
        <w:vertAlign w:val="baseline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2520" w:firstLine="2160"/>
      </w:pPr>
      <w:rPr>
        <w:rFonts w:ascii="Arial" w:hAnsi="Arial" w:cs="Arial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4"/>
        <w:vertAlign w:val="baseline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3240" w:firstLine="2880"/>
      </w:pPr>
      <w:rPr>
        <w:rFonts w:ascii="Arial" w:hAnsi="Arial" w:cs="Arial"/>
        <w:position w:val="0"/>
        <w:sz w:val="24"/>
        <w:vertAlign w:val="baseline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4"/>
        <w:vertAlign w:val="baseline"/>
      </w:rPr>
    </w:lvl>
  </w:abstractNum>
  <w:abstractNum w:abstractNumId="2" w15:restartNumberingAfterBreak="0">
    <w:nsid w:val="0B1844FE"/>
    <w:multiLevelType w:val="hybridMultilevel"/>
    <w:tmpl w:val="06205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D3091"/>
    <w:multiLevelType w:val="hybridMultilevel"/>
    <w:tmpl w:val="E7DA2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77F92"/>
    <w:multiLevelType w:val="hybridMultilevel"/>
    <w:tmpl w:val="8C6CA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26D27"/>
    <w:multiLevelType w:val="hybridMultilevel"/>
    <w:tmpl w:val="7654E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F67AC"/>
    <w:multiLevelType w:val="hybridMultilevel"/>
    <w:tmpl w:val="1604D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D2E95"/>
    <w:multiLevelType w:val="hybridMultilevel"/>
    <w:tmpl w:val="851C2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14152"/>
    <w:multiLevelType w:val="hybridMultilevel"/>
    <w:tmpl w:val="4E661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C29E3"/>
    <w:multiLevelType w:val="hybridMultilevel"/>
    <w:tmpl w:val="C52E21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377E8"/>
    <w:multiLevelType w:val="hybridMultilevel"/>
    <w:tmpl w:val="902EA60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F5E409D"/>
    <w:multiLevelType w:val="hybridMultilevel"/>
    <w:tmpl w:val="0C78D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02E2E"/>
    <w:multiLevelType w:val="hybridMultilevel"/>
    <w:tmpl w:val="F27E5564"/>
    <w:lvl w:ilvl="0" w:tplc="0415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470B7"/>
    <w:multiLevelType w:val="hybridMultilevel"/>
    <w:tmpl w:val="C0285C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E200DA"/>
    <w:multiLevelType w:val="hybridMultilevel"/>
    <w:tmpl w:val="23B663B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B15A9"/>
    <w:multiLevelType w:val="hybridMultilevel"/>
    <w:tmpl w:val="22DCCF8A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8522EC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53B78"/>
    <w:multiLevelType w:val="hybridMultilevel"/>
    <w:tmpl w:val="7554B0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1606F2"/>
    <w:multiLevelType w:val="hybridMultilevel"/>
    <w:tmpl w:val="58042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53256"/>
    <w:multiLevelType w:val="hybridMultilevel"/>
    <w:tmpl w:val="00FE6DDA"/>
    <w:lvl w:ilvl="0" w:tplc="0F1866C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C67E4"/>
    <w:multiLevelType w:val="hybridMultilevel"/>
    <w:tmpl w:val="645A4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A7550C"/>
    <w:multiLevelType w:val="hybridMultilevel"/>
    <w:tmpl w:val="F7E6C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240F4"/>
    <w:multiLevelType w:val="hybridMultilevel"/>
    <w:tmpl w:val="649C35CC"/>
    <w:lvl w:ilvl="0" w:tplc="DC5EBCB0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8B3600"/>
    <w:multiLevelType w:val="hybridMultilevel"/>
    <w:tmpl w:val="30A6D218"/>
    <w:lvl w:ilvl="0" w:tplc="1A5A57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7"/>
  </w:num>
  <w:num w:numId="5">
    <w:abstractNumId w:val="14"/>
  </w:num>
  <w:num w:numId="6">
    <w:abstractNumId w:val="20"/>
  </w:num>
  <w:num w:numId="7">
    <w:abstractNumId w:val="4"/>
  </w:num>
  <w:num w:numId="8">
    <w:abstractNumId w:val="9"/>
  </w:num>
  <w:num w:numId="9">
    <w:abstractNumId w:val="3"/>
  </w:num>
  <w:num w:numId="10">
    <w:abstractNumId w:val="21"/>
  </w:num>
  <w:num w:numId="11">
    <w:abstractNumId w:val="15"/>
  </w:num>
  <w:num w:numId="12">
    <w:abstractNumId w:val="22"/>
  </w:num>
  <w:num w:numId="13">
    <w:abstractNumId w:val="8"/>
  </w:num>
  <w:num w:numId="14">
    <w:abstractNumId w:val="5"/>
  </w:num>
  <w:num w:numId="15">
    <w:abstractNumId w:val="16"/>
  </w:num>
  <w:num w:numId="16">
    <w:abstractNumId w:val="13"/>
  </w:num>
  <w:num w:numId="17">
    <w:abstractNumId w:val="2"/>
  </w:num>
  <w:num w:numId="18">
    <w:abstractNumId w:val="18"/>
  </w:num>
  <w:num w:numId="19">
    <w:abstractNumId w:val="17"/>
  </w:num>
  <w:num w:numId="20">
    <w:abstractNumId w:val="10"/>
  </w:num>
  <w:num w:numId="21">
    <w:abstractNumId w:val="11"/>
  </w:num>
  <w:num w:numId="22">
    <w:abstractNumId w:val="1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D9"/>
    <w:rsid w:val="000226DB"/>
    <w:rsid w:val="000247E3"/>
    <w:rsid w:val="0009351F"/>
    <w:rsid w:val="000C1456"/>
    <w:rsid w:val="000D492F"/>
    <w:rsid w:val="000E2770"/>
    <w:rsid w:val="000E46D0"/>
    <w:rsid w:val="001056BD"/>
    <w:rsid w:val="00130294"/>
    <w:rsid w:val="00153F6E"/>
    <w:rsid w:val="001724B4"/>
    <w:rsid w:val="001A46C0"/>
    <w:rsid w:val="001C2E62"/>
    <w:rsid w:val="001D19C2"/>
    <w:rsid w:val="001E6891"/>
    <w:rsid w:val="00224CEA"/>
    <w:rsid w:val="00250C9B"/>
    <w:rsid w:val="00261604"/>
    <w:rsid w:val="002677FF"/>
    <w:rsid w:val="00276C25"/>
    <w:rsid w:val="00276E00"/>
    <w:rsid w:val="002A37DF"/>
    <w:rsid w:val="002F2F3F"/>
    <w:rsid w:val="002F6013"/>
    <w:rsid w:val="0031072C"/>
    <w:rsid w:val="00322CE3"/>
    <w:rsid w:val="0037342D"/>
    <w:rsid w:val="0039574A"/>
    <w:rsid w:val="003A3137"/>
    <w:rsid w:val="003B1F13"/>
    <w:rsid w:val="003C5859"/>
    <w:rsid w:val="003D0A8A"/>
    <w:rsid w:val="003D6D93"/>
    <w:rsid w:val="003F447F"/>
    <w:rsid w:val="00401C52"/>
    <w:rsid w:val="004178CC"/>
    <w:rsid w:val="004410CD"/>
    <w:rsid w:val="00451919"/>
    <w:rsid w:val="00493F0D"/>
    <w:rsid w:val="004A6B33"/>
    <w:rsid w:val="004E183E"/>
    <w:rsid w:val="005003EB"/>
    <w:rsid w:val="0052741F"/>
    <w:rsid w:val="005360BD"/>
    <w:rsid w:val="0053610F"/>
    <w:rsid w:val="0054414F"/>
    <w:rsid w:val="0056443E"/>
    <w:rsid w:val="00570638"/>
    <w:rsid w:val="005765FC"/>
    <w:rsid w:val="0057689D"/>
    <w:rsid w:val="005954B5"/>
    <w:rsid w:val="005B422B"/>
    <w:rsid w:val="005D4030"/>
    <w:rsid w:val="006052B2"/>
    <w:rsid w:val="0061383C"/>
    <w:rsid w:val="006164A9"/>
    <w:rsid w:val="0066078E"/>
    <w:rsid w:val="0066395F"/>
    <w:rsid w:val="00670A27"/>
    <w:rsid w:val="00676510"/>
    <w:rsid w:val="006A5813"/>
    <w:rsid w:val="006B59C2"/>
    <w:rsid w:val="006C3514"/>
    <w:rsid w:val="006D7A1C"/>
    <w:rsid w:val="00755927"/>
    <w:rsid w:val="00773FA3"/>
    <w:rsid w:val="00777345"/>
    <w:rsid w:val="007C299E"/>
    <w:rsid w:val="007C48E6"/>
    <w:rsid w:val="00802A86"/>
    <w:rsid w:val="00824266"/>
    <w:rsid w:val="00846545"/>
    <w:rsid w:val="008474CD"/>
    <w:rsid w:val="00864167"/>
    <w:rsid w:val="00890B1B"/>
    <w:rsid w:val="008B3FFC"/>
    <w:rsid w:val="008C4A2C"/>
    <w:rsid w:val="008D4AAF"/>
    <w:rsid w:val="008E765C"/>
    <w:rsid w:val="00904261"/>
    <w:rsid w:val="00923AD9"/>
    <w:rsid w:val="00925A7B"/>
    <w:rsid w:val="0096259C"/>
    <w:rsid w:val="009955F1"/>
    <w:rsid w:val="009A1C86"/>
    <w:rsid w:val="009A7FD7"/>
    <w:rsid w:val="009F0551"/>
    <w:rsid w:val="009F503A"/>
    <w:rsid w:val="009F7FA6"/>
    <w:rsid w:val="00A31054"/>
    <w:rsid w:val="00A46F57"/>
    <w:rsid w:val="00A94897"/>
    <w:rsid w:val="00AA6A30"/>
    <w:rsid w:val="00AB16E4"/>
    <w:rsid w:val="00AD0BBD"/>
    <w:rsid w:val="00AF303D"/>
    <w:rsid w:val="00B047E6"/>
    <w:rsid w:val="00B12204"/>
    <w:rsid w:val="00B2222F"/>
    <w:rsid w:val="00B25285"/>
    <w:rsid w:val="00B33983"/>
    <w:rsid w:val="00B37E54"/>
    <w:rsid w:val="00B42B40"/>
    <w:rsid w:val="00B70B57"/>
    <w:rsid w:val="00B74390"/>
    <w:rsid w:val="00B913C3"/>
    <w:rsid w:val="00BA0BD0"/>
    <w:rsid w:val="00BA1ED2"/>
    <w:rsid w:val="00BA69AA"/>
    <w:rsid w:val="00BB3783"/>
    <w:rsid w:val="00BE3754"/>
    <w:rsid w:val="00C0470E"/>
    <w:rsid w:val="00C06A50"/>
    <w:rsid w:val="00C27A99"/>
    <w:rsid w:val="00C413F9"/>
    <w:rsid w:val="00C831DE"/>
    <w:rsid w:val="00CC387C"/>
    <w:rsid w:val="00CF6F2A"/>
    <w:rsid w:val="00D15668"/>
    <w:rsid w:val="00D65BD8"/>
    <w:rsid w:val="00D87C4E"/>
    <w:rsid w:val="00D918D4"/>
    <w:rsid w:val="00DD658E"/>
    <w:rsid w:val="00DF3BF9"/>
    <w:rsid w:val="00E06A8F"/>
    <w:rsid w:val="00E10CF9"/>
    <w:rsid w:val="00E13A6C"/>
    <w:rsid w:val="00E14BA6"/>
    <w:rsid w:val="00E45164"/>
    <w:rsid w:val="00E53D75"/>
    <w:rsid w:val="00EA1E7E"/>
    <w:rsid w:val="00EB76D8"/>
    <w:rsid w:val="00EC11FA"/>
    <w:rsid w:val="00F6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9EB507"/>
  <w15:chartTrackingRefBased/>
  <w15:docId w15:val="{24A023BF-6586-43C4-BB7F-C6606F53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pPr>
      <w:keepNext/>
      <w:keepLines/>
      <w:numPr>
        <w:numId w:val="1"/>
      </w:numPr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qFormat/>
    <w:pPr>
      <w:keepNext/>
      <w:keepLines/>
      <w:numPr>
        <w:ilvl w:val="1"/>
        <w:numId w:val="1"/>
      </w:numPr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Tekstpodstawowy"/>
    <w:qFormat/>
    <w:rsid w:val="00261604"/>
    <w:pPr>
      <w:spacing w:before="120" w:after="60" w:line="360" w:lineRule="auto"/>
      <w:jc w:val="center"/>
      <w:outlineLvl w:val="2"/>
    </w:pPr>
    <w:rPr>
      <w:rFonts w:ascii="Calibri" w:hAnsi="Calibri" w:cs="Times New Roman"/>
      <w:b/>
      <w:bCs/>
      <w:kern w:val="0"/>
    </w:rPr>
  </w:style>
  <w:style w:type="paragraph" w:styleId="Nagwek4">
    <w:name w:val="heading 4"/>
    <w:basedOn w:val="Normalny"/>
    <w:next w:val="Tekstpodstawowy"/>
    <w:qFormat/>
    <w:pPr>
      <w:keepNext/>
      <w:keepLines/>
      <w:numPr>
        <w:ilvl w:val="3"/>
        <w:numId w:val="1"/>
      </w:numPr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"/>
    <w:next w:val="Tekstpodstawowy"/>
    <w:qFormat/>
    <w:pPr>
      <w:keepNext/>
      <w:keepLines/>
      <w:numPr>
        <w:ilvl w:val="4"/>
        <w:numId w:val="1"/>
      </w:numPr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Tekstpodstawowy"/>
    <w:qFormat/>
    <w:pPr>
      <w:keepNext/>
      <w:keepLines/>
      <w:numPr>
        <w:ilvl w:val="5"/>
        <w:numId w:val="1"/>
      </w:numPr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color w:val="000000"/>
      <w:position w:val="0"/>
      <w:sz w:val="24"/>
      <w:vertAlign w:val="baseline"/>
    </w:rPr>
  </w:style>
  <w:style w:type="character" w:customStyle="1" w:styleId="WW8Num2z1">
    <w:name w:val="WW8Num2z1"/>
    <w:rPr>
      <w:rFonts w:ascii="Arial" w:hAnsi="Arial" w:cs="Arial"/>
      <w:position w:val="0"/>
      <w:sz w:val="24"/>
      <w:vertAlign w:val="baseline"/>
    </w:rPr>
  </w:style>
  <w:style w:type="character" w:customStyle="1" w:styleId="WW8Num2z3">
    <w:name w:val="WW8Num2z3"/>
    <w:rPr>
      <w:position w:val="0"/>
      <w:sz w:val="24"/>
      <w:vertAlign w:val="baseline"/>
    </w:rPr>
  </w:style>
  <w:style w:type="character" w:customStyle="1" w:styleId="Domylnaczcionkaakapitu2">
    <w:name w:val="Domyślna czcionka akapitu2"/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efaultParagraphFont">
    <w:name w:val="Default Paragraph Font"/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ascii="Arial" w:hAnsi="Arial" w:cs="Arial"/>
      <w:color w:val="000000"/>
      <w:position w:val="0"/>
      <w:sz w:val="24"/>
      <w:vertAlign w:val="baseline"/>
    </w:rPr>
  </w:style>
  <w:style w:type="character" w:customStyle="1" w:styleId="ListLabel2">
    <w:name w:val="ListLabel 2"/>
    <w:rPr>
      <w:rFonts w:ascii="Arial" w:hAnsi="Arial" w:cs="Arial"/>
      <w:position w:val="0"/>
      <w:sz w:val="24"/>
      <w:vertAlign w:val="baseline"/>
    </w:rPr>
  </w:style>
  <w:style w:type="character" w:customStyle="1" w:styleId="ListLabel3">
    <w:name w:val="ListLabel 3"/>
    <w:rPr>
      <w:rFonts w:ascii="Arial" w:hAnsi="Arial" w:cs="Arial"/>
      <w:position w:val="0"/>
      <w:sz w:val="24"/>
      <w:vertAlign w:val="baseline"/>
    </w:rPr>
  </w:style>
  <w:style w:type="character" w:customStyle="1" w:styleId="ListLabel4">
    <w:name w:val="ListLabel 4"/>
    <w:rPr>
      <w:position w:val="0"/>
      <w:sz w:val="24"/>
      <w:vertAlign w:val="baseline"/>
    </w:rPr>
  </w:style>
  <w:style w:type="character" w:customStyle="1" w:styleId="ListLabel5">
    <w:name w:val="ListLabel 5"/>
    <w:rPr>
      <w:rFonts w:eastAsia="Arial" w:cs="Arial"/>
      <w:position w:val="0"/>
      <w:sz w:val="24"/>
      <w:vertAlign w:val="baseline"/>
    </w:rPr>
  </w:style>
  <w:style w:type="character" w:customStyle="1" w:styleId="ListLabel6">
    <w:name w:val="ListLabel 6"/>
    <w:rPr>
      <w:rFonts w:eastAsia="Arial" w:cs="Arial"/>
      <w:position w:val="0"/>
      <w:sz w:val="24"/>
      <w:vertAlign w:val="baseline"/>
    </w:rPr>
  </w:style>
  <w:style w:type="character" w:customStyle="1" w:styleId="ListLabel7">
    <w:name w:val="ListLabel 7"/>
    <w:rPr>
      <w:rFonts w:eastAsia="Arial" w:cs="Arial"/>
      <w:position w:val="0"/>
      <w:sz w:val="24"/>
      <w:vertAlign w:val="baseline"/>
    </w:rPr>
  </w:style>
  <w:style w:type="character" w:customStyle="1" w:styleId="ListLabel8">
    <w:name w:val="ListLabel 8"/>
    <w:rPr>
      <w:rFonts w:eastAsia="Arial" w:cs="Arial"/>
      <w:position w:val="0"/>
      <w:sz w:val="24"/>
      <w:vertAlign w:val="baseline"/>
    </w:rPr>
  </w:style>
  <w:style w:type="character" w:customStyle="1" w:styleId="ListLabel9">
    <w:name w:val="ListLabel 9"/>
    <w:rPr>
      <w:rFonts w:eastAsia="Arial" w:cs="Arial"/>
      <w:position w:val="0"/>
      <w:sz w:val="24"/>
      <w:vertAlign w:val="baseline"/>
    </w:rPr>
  </w:style>
  <w:style w:type="character" w:styleId="Hipercze">
    <w:name w:val="Hyperlink"/>
    <w:rPr>
      <w:color w:val="000080"/>
      <w:u w:val="single"/>
      <w:lang/>
    </w:rPr>
  </w:style>
  <w:style w:type="character" w:customStyle="1" w:styleId="Znakiprzypiswdolnych">
    <w:name w:val="Znaki przypisów dolnych"/>
  </w:style>
  <w:style w:type="character" w:customStyle="1" w:styleId="FootnoteCharacters">
    <w:name w:val="Footnote Characters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Znakiprzypiswkocowych">
    <w:name w:val="Znaki przypisów końcowych"/>
  </w:style>
  <w:style w:type="character" w:customStyle="1" w:styleId="TekstdymkaZnak1">
    <w:name w:val="Tekst dymka Znak1"/>
    <w:rPr>
      <w:rFonts w:ascii="Segoe UI" w:eastAsia="Liberation Serif" w:hAnsi="Segoe UI" w:cs="Segoe UI"/>
      <w:color w:val="000000"/>
      <w:kern w:val="1"/>
      <w:sz w:val="18"/>
      <w:szCs w:val="18"/>
    </w:rPr>
  </w:style>
  <w:style w:type="character" w:customStyle="1" w:styleId="NagwekZnak">
    <w:name w:val="Nagłówek Znak"/>
    <w:rPr>
      <w:rFonts w:ascii="Liberation Serif" w:eastAsia="Liberation Serif" w:hAnsi="Liberation Serif" w:cs="Liberation Serif"/>
      <w:color w:val="000000"/>
      <w:kern w:val="1"/>
      <w:sz w:val="24"/>
      <w:szCs w:val="24"/>
    </w:rPr>
  </w:style>
  <w:style w:type="character" w:customStyle="1" w:styleId="StopkaZnak">
    <w:name w:val="Stopka Znak"/>
    <w:rPr>
      <w:rFonts w:ascii="Liberation Serif" w:eastAsia="Liberation Serif" w:hAnsi="Liberation Serif" w:cs="Liberation Serif"/>
      <w:color w:val="000000"/>
      <w:kern w:val="1"/>
      <w:sz w:val="24"/>
      <w:szCs w:val="24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Heading">
    <w:name w:val="Heading"/>
    <w:basedOn w:val="Normalny"/>
    <w:next w:val="Tekstpodstawow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Podtytu">
    <w:name w:val="Subtitle"/>
    <w:basedOn w:val="Normalny"/>
    <w:next w:val="Tekstpodstawowy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nnotationtext">
    <w:name w:val="annotation text"/>
    <w:basedOn w:val="Normalny"/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rsid w:val="000D492F"/>
  </w:style>
  <w:style w:type="paragraph" w:styleId="NormalnyWeb">
    <w:name w:val="Normal (Web)"/>
    <w:basedOn w:val="Normalny"/>
    <w:uiPriority w:val="99"/>
    <w:semiHidden/>
    <w:unhideWhenUsed/>
    <w:rsid w:val="00B70B57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pl-PL"/>
    </w:rPr>
  </w:style>
  <w:style w:type="paragraph" w:customStyle="1" w:styleId="rektorpodpis">
    <w:name w:val="rektor podpis"/>
    <w:basedOn w:val="Normalny"/>
    <w:link w:val="rektorpodpisZnak"/>
    <w:qFormat/>
    <w:rsid w:val="00261604"/>
    <w:pPr>
      <w:suppressAutoHyphens w:val="0"/>
      <w:spacing w:before="240" w:line="720" w:lineRule="auto"/>
      <w:ind w:left="5670"/>
      <w:jc w:val="center"/>
    </w:pPr>
    <w:rPr>
      <w:rFonts w:ascii="Calibri" w:eastAsia="Times New Roman" w:hAnsi="Calibri" w:cs="Times New Roman"/>
      <w:color w:val="auto"/>
      <w:kern w:val="0"/>
      <w:szCs w:val="22"/>
      <w:lang w:eastAsia="en-US"/>
    </w:rPr>
  </w:style>
  <w:style w:type="character" w:customStyle="1" w:styleId="rektorpodpisZnak">
    <w:name w:val="rektor podpis Znak"/>
    <w:link w:val="rektorpodpis"/>
    <w:rsid w:val="00261604"/>
    <w:rPr>
      <w:rFonts w:ascii="Calibri" w:hAnsi="Calibri"/>
      <w:sz w:val="24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66078E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66078E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66078E"/>
    <w:rPr>
      <w:rFonts w:ascii="Liberation Serif" w:eastAsia="Liberation Serif" w:hAnsi="Liberation Serif" w:cs="Liberation Serif"/>
      <w:color w:val="000000"/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66078E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66078E"/>
    <w:rPr>
      <w:rFonts w:ascii="Liberation Serif" w:eastAsia="Liberation Serif" w:hAnsi="Liberation Serif" w:cs="Liberation Serif"/>
      <w:b/>
      <w:bCs/>
      <w:color w:val="000000"/>
      <w:kern w:val="1"/>
      <w:lang w:eastAsia="zh-CN"/>
    </w:rPr>
  </w:style>
  <w:style w:type="character" w:styleId="UyteHipercze">
    <w:name w:val="FollowedHyperlink"/>
    <w:uiPriority w:val="99"/>
    <w:semiHidden/>
    <w:unhideWhenUsed/>
    <w:rsid w:val="001A46C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6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ritefull-cache xmlns="urn:writefull-cache:Suggestions">{"suggestions":{},"typeOfAccount":"premium"}</writefull-cache>
</file>

<file path=customXml/itemProps1.xml><?xml version="1.0" encoding="utf-8"?>
<ds:datastoreItem xmlns:ds="http://schemas.openxmlformats.org/officeDocument/2006/customXml" ds:itemID="{641D133B-5168-4621-AAC8-4084926F13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6B64AB-2C70-4984-AD24-DF466FB2D7C3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 Rektora ZUT z dnia 22 lutego 2021 r. w sprawie wprowadzenia Polityki otwartego dostępu do publikacji naukowych w Zachodniopomorskim Uniwersytecie Technologicznym w Szczecinie</vt:lpstr>
    </vt:vector>
  </TitlesOfParts>
  <Company>MNiSW</Company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 Rektora ZUT z dnia 22 lutego 2021 r. w sprawie wprowadzenia Polityki otwartego dostępu do publikacji naukowych w Zachodniopomorskim Uniwersytecie Technologicznym w Szczecinie</dc:title>
  <dc:subject/>
  <dc:creator>lstep</dc:creator>
  <cp:keywords/>
  <cp:lastModifiedBy>Marta Buśko</cp:lastModifiedBy>
  <cp:revision>3</cp:revision>
  <cp:lastPrinted>2021-02-22T12:53:00Z</cp:lastPrinted>
  <dcterms:created xsi:type="dcterms:W3CDTF">2021-02-23T08:39:00Z</dcterms:created>
  <dcterms:modified xsi:type="dcterms:W3CDTF">2021-02-23T08:44:00Z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MNiSW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