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CAD" w:rsidRPr="006647A8" w:rsidRDefault="003B2CAD" w:rsidP="008A283D">
      <w:pPr>
        <w:pStyle w:val="Tytu"/>
        <w:spacing w:line="360" w:lineRule="auto"/>
        <w:outlineLvl w:val="0"/>
        <w:rPr>
          <w:rFonts w:ascii="Calibri" w:eastAsia="Times New Roman" w:hAnsi="Calibri"/>
          <w:b w:val="0"/>
          <w:lang w:eastAsia="pl-PL"/>
        </w:rPr>
      </w:pPr>
      <w:bookmarkStart w:id="0" w:name="_GoBack"/>
      <w:bookmarkEnd w:id="0"/>
      <w:r w:rsidRPr="006647A8">
        <w:rPr>
          <w:rFonts w:ascii="Calibri" w:eastAsia="Times New Roman" w:hAnsi="Calibri"/>
          <w:lang w:eastAsia="pl-PL"/>
        </w:rPr>
        <w:t xml:space="preserve">ZARZĄDZENIE NR </w:t>
      </w:r>
      <w:r w:rsidR="00903778" w:rsidRPr="006647A8">
        <w:rPr>
          <w:rFonts w:ascii="Calibri" w:eastAsia="Times New Roman" w:hAnsi="Calibri"/>
          <w:lang w:eastAsia="pl-PL"/>
        </w:rPr>
        <w:t>56</w:t>
      </w:r>
    </w:p>
    <w:p w:rsidR="003B2CAD" w:rsidRPr="006647A8" w:rsidRDefault="003B2CAD" w:rsidP="008A283D">
      <w:pPr>
        <w:pStyle w:val="Podtytu"/>
        <w:spacing w:line="360" w:lineRule="auto"/>
        <w:outlineLvl w:val="1"/>
        <w:rPr>
          <w:rFonts w:ascii="Calibri" w:eastAsia="Times New Roman" w:hAnsi="Calibri"/>
          <w:lang w:eastAsia="pl-PL"/>
        </w:rPr>
      </w:pPr>
      <w:r w:rsidRPr="006647A8">
        <w:rPr>
          <w:rFonts w:ascii="Calibri" w:eastAsia="Times New Roman" w:hAnsi="Calibri"/>
          <w:lang w:eastAsia="pl-PL"/>
        </w:rPr>
        <w:t>Rektora Zachodniopomorskiego Uniwersytetu Technologicznego w Szczecinie</w:t>
      </w:r>
      <w:r w:rsidR="006647A8">
        <w:rPr>
          <w:rFonts w:ascii="Calibri" w:eastAsia="Times New Roman" w:hAnsi="Calibri"/>
          <w:lang w:eastAsia="pl-PL"/>
        </w:rPr>
        <w:br/>
      </w:r>
      <w:r w:rsidRPr="006647A8">
        <w:rPr>
          <w:rFonts w:ascii="Calibri" w:eastAsia="Times New Roman" w:hAnsi="Calibri"/>
          <w:lang w:eastAsia="pl-PL"/>
        </w:rPr>
        <w:t>z dnia</w:t>
      </w:r>
      <w:r w:rsidR="009E0102" w:rsidRPr="006647A8">
        <w:rPr>
          <w:rFonts w:ascii="Calibri" w:eastAsia="Times New Roman" w:hAnsi="Calibri"/>
          <w:lang w:eastAsia="pl-PL"/>
        </w:rPr>
        <w:t xml:space="preserve"> </w:t>
      </w:r>
      <w:r w:rsidR="00903778" w:rsidRPr="006647A8">
        <w:rPr>
          <w:rFonts w:ascii="Calibri" w:eastAsia="Times New Roman" w:hAnsi="Calibri"/>
          <w:lang w:eastAsia="pl-PL"/>
        </w:rPr>
        <w:t>28</w:t>
      </w:r>
      <w:r w:rsidR="00906C85" w:rsidRPr="006647A8">
        <w:rPr>
          <w:rFonts w:ascii="Calibri" w:eastAsia="Times New Roman" w:hAnsi="Calibri"/>
          <w:lang w:eastAsia="pl-PL"/>
        </w:rPr>
        <w:t xml:space="preserve"> kwietnia </w:t>
      </w:r>
      <w:r w:rsidRPr="006647A8">
        <w:rPr>
          <w:rFonts w:ascii="Calibri" w:eastAsia="Times New Roman" w:hAnsi="Calibri"/>
          <w:lang w:eastAsia="pl-PL"/>
        </w:rPr>
        <w:t>2020 r.</w:t>
      </w:r>
    </w:p>
    <w:p w:rsidR="003B2CAD" w:rsidRPr="006647A8" w:rsidRDefault="003B2CAD" w:rsidP="006647A8">
      <w:pPr>
        <w:pStyle w:val="Nagwek1"/>
        <w:keepNext w:val="0"/>
        <w:keepLines w:val="0"/>
        <w:spacing w:line="360" w:lineRule="auto"/>
        <w:rPr>
          <w:rFonts w:ascii="Calibri" w:hAnsi="Calibri"/>
          <w:szCs w:val="24"/>
        </w:rPr>
      </w:pPr>
      <w:r w:rsidRPr="006647A8">
        <w:rPr>
          <w:rFonts w:ascii="Calibri" w:hAnsi="Calibri"/>
          <w:szCs w:val="24"/>
        </w:rPr>
        <w:t xml:space="preserve">zmieniające zarządzenie </w:t>
      </w:r>
      <w:bookmarkStart w:id="1" w:name="_Hlk29819071"/>
      <w:r w:rsidRPr="006647A8">
        <w:rPr>
          <w:rFonts w:ascii="Calibri" w:hAnsi="Calibri"/>
          <w:szCs w:val="24"/>
        </w:rPr>
        <w:t xml:space="preserve">nr </w:t>
      </w:r>
      <w:r w:rsidR="00026913" w:rsidRPr="006647A8">
        <w:rPr>
          <w:rFonts w:ascii="Calibri" w:hAnsi="Calibri"/>
          <w:szCs w:val="24"/>
        </w:rPr>
        <w:t>77</w:t>
      </w:r>
      <w:r w:rsidRPr="006647A8">
        <w:rPr>
          <w:rFonts w:ascii="Calibri" w:hAnsi="Calibri"/>
          <w:szCs w:val="24"/>
        </w:rPr>
        <w:t xml:space="preserve"> Rektora ZUT z dnia </w:t>
      </w:r>
      <w:r w:rsidR="00026913" w:rsidRPr="006647A8">
        <w:rPr>
          <w:rFonts w:ascii="Calibri" w:hAnsi="Calibri"/>
          <w:szCs w:val="24"/>
        </w:rPr>
        <w:t>14 października</w:t>
      </w:r>
      <w:r w:rsidRPr="006647A8">
        <w:rPr>
          <w:rFonts w:ascii="Calibri" w:hAnsi="Calibri"/>
          <w:szCs w:val="24"/>
        </w:rPr>
        <w:t xml:space="preserve"> 2019 r. </w:t>
      </w:r>
      <w:r w:rsidRPr="006647A8">
        <w:rPr>
          <w:rFonts w:ascii="Calibri" w:hAnsi="Calibri"/>
          <w:szCs w:val="24"/>
        </w:rPr>
        <w:br/>
        <w:t xml:space="preserve">w sprawie </w:t>
      </w:r>
      <w:r w:rsidR="00026913" w:rsidRPr="006647A8">
        <w:rPr>
          <w:rFonts w:ascii="Calibri" w:hAnsi="Calibri"/>
          <w:szCs w:val="24"/>
        </w:rPr>
        <w:t>nadania Regulaminu organizacyjnego</w:t>
      </w:r>
      <w:r w:rsidRPr="006647A8">
        <w:rPr>
          <w:rFonts w:ascii="Calibri" w:hAnsi="Calibri"/>
          <w:szCs w:val="24"/>
        </w:rPr>
        <w:t xml:space="preserve"> </w:t>
      </w:r>
      <w:r w:rsidRPr="006647A8">
        <w:rPr>
          <w:rFonts w:ascii="Calibri" w:hAnsi="Calibri"/>
          <w:szCs w:val="24"/>
        </w:rPr>
        <w:br/>
        <w:t>Zachodniopomorski</w:t>
      </w:r>
      <w:r w:rsidR="00026913" w:rsidRPr="006647A8">
        <w:rPr>
          <w:rFonts w:ascii="Calibri" w:hAnsi="Calibri"/>
          <w:szCs w:val="24"/>
        </w:rPr>
        <w:t>ego</w:t>
      </w:r>
      <w:r w:rsidRPr="006647A8">
        <w:rPr>
          <w:rFonts w:ascii="Calibri" w:hAnsi="Calibri"/>
          <w:szCs w:val="24"/>
        </w:rPr>
        <w:t xml:space="preserve"> Uniwersytet</w:t>
      </w:r>
      <w:r w:rsidR="00026913" w:rsidRPr="006647A8">
        <w:rPr>
          <w:rFonts w:ascii="Calibri" w:hAnsi="Calibri"/>
          <w:szCs w:val="24"/>
        </w:rPr>
        <w:t>u</w:t>
      </w:r>
      <w:r w:rsidRPr="006647A8">
        <w:rPr>
          <w:rFonts w:ascii="Calibri" w:hAnsi="Calibri"/>
          <w:szCs w:val="24"/>
        </w:rPr>
        <w:t xml:space="preserve"> Technologiczn</w:t>
      </w:r>
      <w:r w:rsidR="00026913" w:rsidRPr="006647A8">
        <w:rPr>
          <w:rFonts w:ascii="Calibri" w:hAnsi="Calibri"/>
          <w:szCs w:val="24"/>
        </w:rPr>
        <w:t>ego</w:t>
      </w:r>
      <w:r w:rsidRPr="006647A8">
        <w:rPr>
          <w:rFonts w:ascii="Calibri" w:hAnsi="Calibri"/>
          <w:szCs w:val="24"/>
        </w:rPr>
        <w:t xml:space="preserve"> w Szczecinie</w:t>
      </w:r>
      <w:bookmarkEnd w:id="1"/>
    </w:p>
    <w:p w:rsidR="003B2CAD" w:rsidRPr="006647A8" w:rsidRDefault="003B2CAD" w:rsidP="006647A8">
      <w:pPr>
        <w:spacing w:before="240" w:after="0" w:line="360" w:lineRule="auto"/>
        <w:rPr>
          <w:rFonts w:ascii="Calibri" w:hAnsi="Calibri" w:cs="Times New Roman"/>
          <w:sz w:val="24"/>
          <w:szCs w:val="24"/>
        </w:rPr>
      </w:pPr>
      <w:r w:rsidRPr="006647A8">
        <w:rPr>
          <w:rFonts w:ascii="Calibri" w:hAnsi="Calibri" w:cs="Times New Roman"/>
          <w:sz w:val="24"/>
          <w:szCs w:val="24"/>
        </w:rPr>
        <w:t xml:space="preserve">Na podstawie </w:t>
      </w:r>
      <w:r w:rsidR="00026913" w:rsidRPr="006647A8">
        <w:rPr>
          <w:rFonts w:ascii="Calibri" w:hAnsi="Calibri" w:cs="Times New Roman"/>
          <w:sz w:val="24"/>
          <w:szCs w:val="24"/>
        </w:rPr>
        <w:t>§</w:t>
      </w:r>
      <w:r w:rsidR="007B63A5" w:rsidRPr="007B63A5">
        <w:rPr>
          <w:rFonts w:ascii="Calibri" w:hAnsi="Calibri"/>
          <w:color w:val="FFFFFF" w:themeColor="background1"/>
          <w:sz w:val="2"/>
          <w:szCs w:val="2"/>
        </w:rPr>
        <w:t xml:space="preserve"> par</w:t>
      </w:r>
      <w:r w:rsidR="00026913" w:rsidRPr="006647A8">
        <w:rPr>
          <w:rFonts w:ascii="Calibri" w:hAnsi="Calibri" w:cs="Times New Roman"/>
          <w:sz w:val="24"/>
          <w:szCs w:val="24"/>
        </w:rPr>
        <w:t xml:space="preserve"> 8 ust. 4 pkt 12 oraz §</w:t>
      </w:r>
      <w:r w:rsidR="007B63A5" w:rsidRPr="007B63A5">
        <w:rPr>
          <w:rFonts w:ascii="Calibri" w:hAnsi="Calibri"/>
          <w:color w:val="FFFFFF" w:themeColor="background1"/>
          <w:sz w:val="2"/>
          <w:szCs w:val="2"/>
        </w:rPr>
        <w:t xml:space="preserve"> par</w:t>
      </w:r>
      <w:r w:rsidR="00026913" w:rsidRPr="006647A8">
        <w:rPr>
          <w:rFonts w:ascii="Calibri" w:hAnsi="Calibri" w:cs="Times New Roman"/>
          <w:sz w:val="24"/>
          <w:szCs w:val="24"/>
        </w:rPr>
        <w:t xml:space="preserve"> 28 ust. 2 Statutu ZUT, po zasięgnięciu opinii Senatu </w:t>
      </w:r>
      <w:r w:rsidR="000D25DB" w:rsidRPr="006647A8">
        <w:rPr>
          <w:rFonts w:ascii="Calibri" w:hAnsi="Calibri" w:cs="Times New Roman"/>
          <w:sz w:val="24"/>
          <w:szCs w:val="24"/>
        </w:rPr>
        <w:t>ZUT</w:t>
      </w:r>
      <w:r w:rsidR="00026913" w:rsidRPr="006647A8">
        <w:rPr>
          <w:rFonts w:ascii="Calibri" w:hAnsi="Calibri" w:cs="Times New Roman"/>
          <w:sz w:val="24"/>
          <w:szCs w:val="24"/>
        </w:rPr>
        <w:t>,</w:t>
      </w:r>
      <w:r w:rsidRPr="006647A8">
        <w:rPr>
          <w:rFonts w:ascii="Calibri" w:hAnsi="Calibri" w:cs="Times New Roman"/>
          <w:sz w:val="24"/>
          <w:szCs w:val="24"/>
        </w:rPr>
        <w:t xml:space="preserve"> zarządza się, co następuje: </w:t>
      </w:r>
    </w:p>
    <w:p w:rsidR="003B2CAD" w:rsidRPr="006647A8" w:rsidRDefault="003B2CAD" w:rsidP="006647A8">
      <w:pPr>
        <w:pStyle w:val="Nagwek2"/>
        <w:keepNext w:val="0"/>
        <w:keepLines w:val="0"/>
        <w:spacing w:line="360" w:lineRule="auto"/>
        <w:rPr>
          <w:rFonts w:ascii="Calibri" w:hAnsi="Calibri"/>
          <w:b w:val="0"/>
          <w:szCs w:val="24"/>
        </w:rPr>
      </w:pPr>
      <w:r w:rsidRPr="006647A8">
        <w:rPr>
          <w:rFonts w:ascii="Calibri" w:hAnsi="Calibri"/>
          <w:szCs w:val="24"/>
        </w:rPr>
        <w:t>§</w:t>
      </w:r>
      <w:r w:rsidR="007B63A5" w:rsidRPr="007B63A5">
        <w:rPr>
          <w:rFonts w:ascii="Calibri" w:hAnsi="Calibri"/>
          <w:color w:val="FFFFFF" w:themeColor="background1"/>
          <w:sz w:val="2"/>
          <w:szCs w:val="2"/>
        </w:rPr>
        <w:t>par</w:t>
      </w:r>
      <w:r w:rsidRPr="006647A8">
        <w:rPr>
          <w:rFonts w:ascii="Calibri" w:hAnsi="Calibri"/>
          <w:szCs w:val="24"/>
        </w:rPr>
        <w:t xml:space="preserve"> 1.</w:t>
      </w:r>
    </w:p>
    <w:p w:rsidR="003E3453" w:rsidRPr="006647A8" w:rsidRDefault="008D1641" w:rsidP="008A283D">
      <w:pPr>
        <w:spacing w:after="0" w:line="360" w:lineRule="auto"/>
        <w:rPr>
          <w:rFonts w:ascii="Calibri" w:hAnsi="Calibri" w:cs="Times New Roman"/>
          <w:spacing w:val="-6"/>
          <w:sz w:val="24"/>
          <w:szCs w:val="24"/>
        </w:rPr>
      </w:pPr>
      <w:r w:rsidRPr="006647A8">
        <w:rPr>
          <w:rFonts w:ascii="Calibri" w:hAnsi="Calibri" w:cs="Times New Roman"/>
          <w:spacing w:val="-8"/>
          <w:sz w:val="24"/>
          <w:szCs w:val="24"/>
        </w:rPr>
        <w:t xml:space="preserve">W </w:t>
      </w:r>
      <w:r w:rsidR="00026913" w:rsidRPr="006647A8">
        <w:rPr>
          <w:rFonts w:ascii="Calibri" w:hAnsi="Calibri" w:cs="Times New Roman"/>
          <w:spacing w:val="-8"/>
          <w:sz w:val="24"/>
          <w:szCs w:val="24"/>
        </w:rPr>
        <w:t>Regulamin</w:t>
      </w:r>
      <w:r w:rsidRPr="006647A8">
        <w:rPr>
          <w:rFonts w:ascii="Calibri" w:hAnsi="Calibri" w:cs="Times New Roman"/>
          <w:spacing w:val="-8"/>
          <w:sz w:val="24"/>
          <w:szCs w:val="24"/>
        </w:rPr>
        <w:t>ie</w:t>
      </w:r>
      <w:r w:rsidR="00026913" w:rsidRPr="006647A8">
        <w:rPr>
          <w:rFonts w:ascii="Calibri" w:hAnsi="Calibri" w:cs="Times New Roman"/>
          <w:spacing w:val="-8"/>
          <w:sz w:val="24"/>
          <w:szCs w:val="24"/>
        </w:rPr>
        <w:t xml:space="preserve"> organizacyjn</w:t>
      </w:r>
      <w:r w:rsidRPr="006647A8">
        <w:rPr>
          <w:rFonts w:ascii="Calibri" w:hAnsi="Calibri" w:cs="Times New Roman"/>
          <w:spacing w:val="-8"/>
          <w:sz w:val="24"/>
          <w:szCs w:val="24"/>
        </w:rPr>
        <w:t>ym</w:t>
      </w:r>
      <w:r w:rsidR="00026913" w:rsidRPr="006647A8">
        <w:rPr>
          <w:rFonts w:ascii="Calibri" w:hAnsi="Calibri" w:cs="Times New Roman"/>
          <w:spacing w:val="-8"/>
          <w:sz w:val="24"/>
          <w:szCs w:val="24"/>
        </w:rPr>
        <w:t xml:space="preserve"> Zachodniopomorskiego Uniwersytetu Technologicznego w Szczecinie </w:t>
      </w:r>
      <w:r w:rsidRPr="006647A8">
        <w:rPr>
          <w:rFonts w:ascii="Calibri" w:hAnsi="Calibri" w:cs="Times New Roman"/>
          <w:spacing w:val="-8"/>
          <w:sz w:val="24"/>
          <w:szCs w:val="24"/>
        </w:rPr>
        <w:t>(zarządzenie nr 77 Rektora ZUT z dnia 14 października 2019 r.</w:t>
      </w:r>
      <w:r w:rsidR="00F74500" w:rsidRPr="006647A8">
        <w:rPr>
          <w:rFonts w:ascii="Calibri" w:hAnsi="Calibri" w:cs="Times New Roman"/>
          <w:spacing w:val="-8"/>
          <w:sz w:val="24"/>
          <w:szCs w:val="24"/>
        </w:rPr>
        <w:t>,</w:t>
      </w:r>
      <w:r w:rsidRPr="006647A8">
        <w:rPr>
          <w:rFonts w:ascii="Calibri" w:hAnsi="Calibri" w:cs="Times New Roman"/>
          <w:spacing w:val="-8"/>
          <w:sz w:val="24"/>
          <w:szCs w:val="24"/>
        </w:rPr>
        <w:t xml:space="preserve"> z późn. zm.) </w:t>
      </w:r>
      <w:r w:rsidR="00E6359B" w:rsidRPr="006647A8">
        <w:rPr>
          <w:rFonts w:ascii="Calibri" w:hAnsi="Calibri" w:cs="Times New Roman"/>
          <w:spacing w:val="-8"/>
          <w:sz w:val="24"/>
          <w:szCs w:val="24"/>
        </w:rPr>
        <w:t>wprowadza się następujące zmiany</w:t>
      </w:r>
      <w:r w:rsidR="00E6359B" w:rsidRPr="006647A8">
        <w:rPr>
          <w:rFonts w:ascii="Calibri" w:hAnsi="Calibri" w:cs="Times New Roman"/>
          <w:spacing w:val="-6"/>
          <w:sz w:val="24"/>
          <w:szCs w:val="24"/>
        </w:rPr>
        <w:t>:</w:t>
      </w:r>
    </w:p>
    <w:p w:rsidR="003E3453" w:rsidRPr="008A283D" w:rsidRDefault="003E3453" w:rsidP="008A283D">
      <w:pPr>
        <w:pStyle w:val="Akapitzlist"/>
        <w:numPr>
          <w:ilvl w:val="0"/>
          <w:numId w:val="33"/>
        </w:numPr>
        <w:spacing w:before="60" w:after="0" w:line="360" w:lineRule="auto"/>
        <w:ind w:left="284" w:hanging="284"/>
        <w:jc w:val="both"/>
        <w:rPr>
          <w:rFonts w:ascii="Calibri" w:hAnsi="Calibri" w:cs="Times New Roman"/>
          <w:spacing w:val="-6"/>
          <w:sz w:val="24"/>
          <w:szCs w:val="24"/>
        </w:rPr>
      </w:pPr>
      <w:r w:rsidRPr="008A283D">
        <w:rPr>
          <w:rFonts w:ascii="Calibri" w:hAnsi="Calibri" w:cs="Times New Roman"/>
          <w:spacing w:val="-6"/>
          <w:sz w:val="24"/>
          <w:szCs w:val="24"/>
        </w:rPr>
        <w:t>w §</w:t>
      </w:r>
      <w:r w:rsidR="007B63A5" w:rsidRPr="007B63A5">
        <w:rPr>
          <w:rFonts w:ascii="Calibri" w:hAnsi="Calibri"/>
          <w:color w:val="FFFFFF" w:themeColor="background1"/>
          <w:sz w:val="2"/>
          <w:szCs w:val="2"/>
        </w:rPr>
        <w:t xml:space="preserve"> par</w:t>
      </w:r>
      <w:r w:rsidRPr="008A283D">
        <w:rPr>
          <w:rFonts w:ascii="Calibri" w:hAnsi="Calibri" w:cs="Times New Roman"/>
          <w:spacing w:val="-6"/>
          <w:sz w:val="24"/>
          <w:szCs w:val="24"/>
        </w:rPr>
        <w:t xml:space="preserve"> 51 ust. 4 otrzymuje brzmienie:</w:t>
      </w:r>
    </w:p>
    <w:p w:rsidR="003E3453" w:rsidRPr="006647A8" w:rsidRDefault="003E3453" w:rsidP="006647A8">
      <w:pPr>
        <w:tabs>
          <w:tab w:val="left" w:pos="426"/>
        </w:tabs>
        <w:spacing w:after="0" w:line="360" w:lineRule="auto"/>
        <w:ind w:left="426" w:hanging="284"/>
        <w:jc w:val="both"/>
        <w:rPr>
          <w:rFonts w:ascii="Calibri" w:hAnsi="Calibri" w:cs="Times New Roman"/>
          <w:spacing w:val="-6"/>
          <w:sz w:val="24"/>
          <w:szCs w:val="24"/>
        </w:rPr>
      </w:pPr>
      <w:r w:rsidRPr="006647A8">
        <w:rPr>
          <w:rFonts w:ascii="Calibri" w:hAnsi="Calibri" w:cs="Times New Roman"/>
          <w:spacing w:val="-6"/>
          <w:sz w:val="24"/>
          <w:szCs w:val="24"/>
        </w:rPr>
        <w:t>„4.</w:t>
      </w:r>
      <w:r w:rsidRPr="006647A8">
        <w:rPr>
          <w:rFonts w:ascii="Calibri" w:hAnsi="Calibri" w:cs="Times New Roman"/>
          <w:spacing w:val="-6"/>
          <w:sz w:val="24"/>
          <w:szCs w:val="24"/>
        </w:rPr>
        <w:tab/>
        <w:t xml:space="preserve">Prorektorowi ds. kształcenia podporządkowane są: </w:t>
      </w:r>
    </w:p>
    <w:p w:rsidR="003E3453" w:rsidRPr="008A283D" w:rsidRDefault="003E3453" w:rsidP="008A283D">
      <w:pPr>
        <w:pStyle w:val="Akapitzlist"/>
        <w:numPr>
          <w:ilvl w:val="1"/>
          <w:numId w:val="35"/>
        </w:numPr>
        <w:spacing w:after="0" w:line="360" w:lineRule="auto"/>
        <w:ind w:left="709" w:hanging="284"/>
        <w:jc w:val="both"/>
        <w:rPr>
          <w:rFonts w:ascii="Calibri" w:hAnsi="Calibri" w:cs="Times New Roman"/>
          <w:spacing w:val="-6"/>
          <w:sz w:val="24"/>
          <w:szCs w:val="24"/>
        </w:rPr>
      </w:pPr>
      <w:r w:rsidRPr="008A283D">
        <w:rPr>
          <w:rFonts w:ascii="Calibri" w:hAnsi="Calibri" w:cs="Times New Roman"/>
          <w:spacing w:val="-6"/>
          <w:sz w:val="24"/>
          <w:szCs w:val="24"/>
        </w:rPr>
        <w:t>Dział Kształcenia,</w:t>
      </w:r>
    </w:p>
    <w:p w:rsidR="003E3453" w:rsidRPr="008A283D" w:rsidRDefault="003E3453" w:rsidP="008A283D">
      <w:pPr>
        <w:pStyle w:val="Akapitzlist"/>
        <w:numPr>
          <w:ilvl w:val="1"/>
          <w:numId w:val="35"/>
        </w:numPr>
        <w:spacing w:after="0" w:line="360" w:lineRule="auto"/>
        <w:ind w:left="709" w:hanging="284"/>
        <w:jc w:val="both"/>
        <w:rPr>
          <w:rFonts w:ascii="Calibri" w:hAnsi="Calibri" w:cs="Times New Roman"/>
          <w:spacing w:val="-6"/>
          <w:sz w:val="24"/>
          <w:szCs w:val="24"/>
        </w:rPr>
      </w:pPr>
      <w:r w:rsidRPr="008A283D">
        <w:rPr>
          <w:rFonts w:ascii="Calibri" w:hAnsi="Calibri" w:cs="Times New Roman"/>
          <w:spacing w:val="-6"/>
          <w:sz w:val="24"/>
          <w:szCs w:val="24"/>
        </w:rPr>
        <w:t>Biuro Wsparcia Osób z Niepełnosprawnością,</w:t>
      </w:r>
    </w:p>
    <w:p w:rsidR="003E3453" w:rsidRPr="008A283D" w:rsidRDefault="003E3453" w:rsidP="008A283D">
      <w:pPr>
        <w:pStyle w:val="Akapitzlist"/>
        <w:numPr>
          <w:ilvl w:val="1"/>
          <w:numId w:val="35"/>
        </w:numPr>
        <w:spacing w:after="0" w:line="360" w:lineRule="auto"/>
        <w:ind w:left="709" w:hanging="284"/>
        <w:jc w:val="both"/>
        <w:rPr>
          <w:rFonts w:ascii="Calibri" w:hAnsi="Calibri" w:cs="Times New Roman"/>
          <w:spacing w:val="-6"/>
          <w:sz w:val="24"/>
          <w:szCs w:val="24"/>
        </w:rPr>
      </w:pPr>
      <w:r w:rsidRPr="008A283D">
        <w:rPr>
          <w:rFonts w:ascii="Calibri" w:hAnsi="Calibri" w:cs="Times New Roman"/>
          <w:spacing w:val="-6"/>
          <w:sz w:val="24"/>
          <w:szCs w:val="24"/>
        </w:rPr>
        <w:t xml:space="preserve">Zespół </w:t>
      </w:r>
      <w:r w:rsidR="00325A99" w:rsidRPr="008A283D">
        <w:rPr>
          <w:rFonts w:ascii="Calibri" w:hAnsi="Calibri" w:cs="Times New Roman"/>
          <w:spacing w:val="-6"/>
          <w:sz w:val="24"/>
          <w:szCs w:val="24"/>
        </w:rPr>
        <w:t xml:space="preserve">– </w:t>
      </w:r>
      <w:proofErr w:type="spellStart"/>
      <w:r w:rsidRPr="008A283D">
        <w:rPr>
          <w:rFonts w:ascii="Calibri" w:hAnsi="Calibri" w:cs="Times New Roman"/>
          <w:spacing w:val="-6"/>
          <w:sz w:val="24"/>
          <w:szCs w:val="24"/>
        </w:rPr>
        <w:t>Symulatorium</w:t>
      </w:r>
      <w:proofErr w:type="spellEnd"/>
      <w:r w:rsidRPr="008A283D">
        <w:rPr>
          <w:rFonts w:ascii="Calibri" w:hAnsi="Calibri" w:cs="Times New Roman"/>
          <w:spacing w:val="-6"/>
          <w:sz w:val="24"/>
          <w:szCs w:val="24"/>
        </w:rPr>
        <w:t xml:space="preserve"> Dostępności”;</w:t>
      </w:r>
    </w:p>
    <w:p w:rsidR="00431A56" w:rsidRPr="008A283D" w:rsidRDefault="00431A56" w:rsidP="008A283D">
      <w:pPr>
        <w:pStyle w:val="Akapitzlist"/>
        <w:numPr>
          <w:ilvl w:val="0"/>
          <w:numId w:val="33"/>
        </w:numPr>
        <w:spacing w:before="120" w:after="0" w:line="360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</w:rPr>
      </w:pPr>
      <w:r w:rsidRPr="008A283D">
        <w:rPr>
          <w:rFonts w:ascii="Calibri" w:hAnsi="Calibri" w:cs="Times New Roman"/>
          <w:sz w:val="24"/>
          <w:szCs w:val="24"/>
        </w:rPr>
        <w:t>po §</w:t>
      </w:r>
      <w:r w:rsidR="007B63A5" w:rsidRPr="007B63A5">
        <w:rPr>
          <w:rFonts w:ascii="Calibri" w:hAnsi="Calibri"/>
          <w:color w:val="FFFFFF" w:themeColor="background1"/>
          <w:sz w:val="2"/>
          <w:szCs w:val="2"/>
        </w:rPr>
        <w:t xml:space="preserve"> par</w:t>
      </w:r>
      <w:r w:rsidRPr="008A283D">
        <w:rPr>
          <w:rFonts w:ascii="Calibri" w:hAnsi="Calibri" w:cs="Times New Roman"/>
          <w:sz w:val="24"/>
          <w:szCs w:val="24"/>
        </w:rPr>
        <w:t xml:space="preserve"> 65a dodaje się §</w:t>
      </w:r>
      <w:r w:rsidR="007B63A5" w:rsidRPr="007B63A5">
        <w:rPr>
          <w:rFonts w:ascii="Calibri" w:hAnsi="Calibri"/>
          <w:color w:val="FFFFFF" w:themeColor="background1"/>
          <w:sz w:val="2"/>
          <w:szCs w:val="2"/>
        </w:rPr>
        <w:t xml:space="preserve"> par</w:t>
      </w:r>
      <w:r w:rsidRPr="008A283D">
        <w:rPr>
          <w:rFonts w:ascii="Calibri" w:hAnsi="Calibri" w:cs="Times New Roman"/>
          <w:sz w:val="24"/>
          <w:szCs w:val="24"/>
        </w:rPr>
        <w:t xml:space="preserve"> 65b w brzmieniu:</w:t>
      </w:r>
    </w:p>
    <w:p w:rsidR="00431A56" w:rsidRPr="006647A8" w:rsidRDefault="00431A56" w:rsidP="006647A8">
      <w:pPr>
        <w:spacing w:after="0" w:line="360" w:lineRule="auto"/>
        <w:ind w:left="284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6647A8">
        <w:rPr>
          <w:rFonts w:ascii="Calibri" w:hAnsi="Calibri" w:cs="Times New Roman"/>
          <w:color w:val="000000" w:themeColor="text1"/>
          <w:sz w:val="24"/>
          <w:szCs w:val="24"/>
        </w:rPr>
        <w:t>„</w:t>
      </w:r>
      <w:r w:rsidR="00325A99" w:rsidRPr="006647A8">
        <w:rPr>
          <w:rFonts w:ascii="Calibri" w:hAnsi="Calibri" w:cs="Times New Roman"/>
          <w:color w:val="000000" w:themeColor="text1"/>
          <w:sz w:val="24"/>
          <w:szCs w:val="24"/>
        </w:rPr>
        <w:t xml:space="preserve">Zespół – </w:t>
      </w:r>
      <w:r w:rsidRPr="006647A8">
        <w:rPr>
          <w:rFonts w:ascii="Calibri" w:hAnsi="Calibri" w:cs="Times New Roman"/>
          <w:spacing w:val="-6"/>
          <w:sz w:val="24"/>
          <w:szCs w:val="24"/>
        </w:rPr>
        <w:t>Symulatorium</w:t>
      </w:r>
      <w:r w:rsidRPr="006647A8">
        <w:rPr>
          <w:rFonts w:ascii="Calibri" w:hAnsi="Calibri" w:cs="Times New Roman"/>
          <w:color w:val="000000" w:themeColor="text1"/>
          <w:sz w:val="24"/>
          <w:szCs w:val="24"/>
        </w:rPr>
        <w:t xml:space="preserve"> Dostępności </w:t>
      </w:r>
    </w:p>
    <w:p w:rsidR="00431A56" w:rsidRPr="006647A8" w:rsidRDefault="00431A56" w:rsidP="006647A8">
      <w:pPr>
        <w:spacing w:after="0" w:line="360" w:lineRule="auto"/>
        <w:ind w:left="284"/>
        <w:rPr>
          <w:rFonts w:ascii="Calibri" w:hAnsi="Calibri" w:cs="Times New Roman"/>
          <w:bCs/>
          <w:color w:val="000000" w:themeColor="text1"/>
          <w:sz w:val="24"/>
          <w:szCs w:val="24"/>
        </w:rPr>
      </w:pPr>
      <w:r w:rsidRPr="006647A8">
        <w:rPr>
          <w:rFonts w:ascii="Calibri" w:hAnsi="Calibri" w:cs="Times New Roman"/>
          <w:bCs/>
          <w:color w:val="000000" w:themeColor="text1"/>
          <w:sz w:val="24"/>
          <w:szCs w:val="24"/>
        </w:rPr>
        <w:t>§</w:t>
      </w:r>
      <w:r w:rsidR="007B63A5" w:rsidRPr="007B63A5">
        <w:rPr>
          <w:rFonts w:ascii="Calibri" w:hAnsi="Calibri"/>
          <w:color w:val="FFFFFF" w:themeColor="background1"/>
          <w:sz w:val="2"/>
          <w:szCs w:val="2"/>
        </w:rPr>
        <w:t xml:space="preserve"> par</w:t>
      </w:r>
      <w:r w:rsidRPr="006647A8">
        <w:rPr>
          <w:rFonts w:ascii="Calibri" w:hAnsi="Calibri" w:cs="Times New Roman"/>
          <w:bCs/>
          <w:color w:val="000000" w:themeColor="text1"/>
          <w:sz w:val="24"/>
          <w:szCs w:val="24"/>
        </w:rPr>
        <w:t xml:space="preserve"> 65b. Do zadań </w:t>
      </w:r>
      <w:r w:rsidR="00325A99" w:rsidRPr="006647A8">
        <w:rPr>
          <w:rFonts w:ascii="Calibri" w:hAnsi="Calibri" w:cs="Times New Roman"/>
          <w:bCs/>
          <w:color w:val="000000" w:themeColor="text1"/>
          <w:sz w:val="24"/>
          <w:szCs w:val="24"/>
        </w:rPr>
        <w:t xml:space="preserve">Zespołu – </w:t>
      </w:r>
      <w:r w:rsidRPr="006647A8">
        <w:rPr>
          <w:rFonts w:ascii="Calibri" w:hAnsi="Calibri" w:cs="Times New Roman"/>
          <w:bCs/>
          <w:color w:val="000000" w:themeColor="text1"/>
          <w:sz w:val="24"/>
          <w:szCs w:val="24"/>
        </w:rPr>
        <w:t>Symulatorium Dostępności należy:</w:t>
      </w:r>
    </w:p>
    <w:p w:rsidR="00431A56" w:rsidRPr="006647A8" w:rsidRDefault="00431A56" w:rsidP="008A283D">
      <w:pPr>
        <w:numPr>
          <w:ilvl w:val="1"/>
          <w:numId w:val="36"/>
        </w:numPr>
        <w:spacing w:after="0" w:line="360" w:lineRule="auto"/>
        <w:ind w:left="851" w:hanging="142"/>
        <w:rPr>
          <w:rFonts w:ascii="Calibri" w:hAnsi="Calibri" w:cs="Times New Roman"/>
          <w:color w:val="000000" w:themeColor="text1"/>
          <w:sz w:val="24"/>
          <w:szCs w:val="24"/>
        </w:rPr>
      </w:pPr>
      <w:r w:rsidRPr="006647A8">
        <w:rPr>
          <w:rFonts w:ascii="Calibri" w:hAnsi="Calibri" w:cs="Times New Roman"/>
          <w:color w:val="000000" w:themeColor="text1"/>
          <w:sz w:val="24"/>
          <w:szCs w:val="24"/>
        </w:rPr>
        <w:t>rozwój dydaktyki i badań naukowych w zakresie projektowania uniwersalnego;</w:t>
      </w:r>
    </w:p>
    <w:p w:rsidR="00431A56" w:rsidRPr="006647A8" w:rsidRDefault="00431A56" w:rsidP="008A283D">
      <w:pPr>
        <w:numPr>
          <w:ilvl w:val="1"/>
          <w:numId w:val="36"/>
        </w:numPr>
        <w:spacing w:after="0" w:line="360" w:lineRule="auto"/>
        <w:ind w:left="851" w:hanging="142"/>
        <w:rPr>
          <w:rFonts w:ascii="Calibri" w:hAnsi="Calibri" w:cs="Times New Roman"/>
          <w:color w:val="000000" w:themeColor="text1"/>
          <w:sz w:val="24"/>
          <w:szCs w:val="24"/>
        </w:rPr>
      </w:pPr>
      <w:r w:rsidRPr="006647A8">
        <w:rPr>
          <w:rFonts w:ascii="Calibri" w:hAnsi="Calibri" w:cs="Times New Roman"/>
          <w:color w:val="000000" w:themeColor="text1"/>
          <w:sz w:val="24"/>
          <w:szCs w:val="24"/>
        </w:rPr>
        <w:t>organizacja i prowadzenie szkoleń świadomościowych dla nauczycieli akademickich z zakresu niepełnosprawności oraz elementów projektowania uniwersalnego;</w:t>
      </w:r>
    </w:p>
    <w:p w:rsidR="00431A56" w:rsidRPr="006647A8" w:rsidRDefault="00431A56" w:rsidP="008A283D">
      <w:pPr>
        <w:numPr>
          <w:ilvl w:val="1"/>
          <w:numId w:val="36"/>
        </w:numPr>
        <w:spacing w:after="0" w:line="360" w:lineRule="auto"/>
        <w:ind w:left="851" w:hanging="142"/>
        <w:rPr>
          <w:rFonts w:ascii="Calibri" w:hAnsi="Calibri" w:cs="Times New Roman"/>
          <w:color w:val="000000" w:themeColor="text1"/>
          <w:spacing w:val="-5"/>
          <w:sz w:val="24"/>
          <w:szCs w:val="24"/>
        </w:rPr>
      </w:pPr>
      <w:r w:rsidRPr="006647A8">
        <w:rPr>
          <w:rFonts w:ascii="Calibri" w:hAnsi="Calibri" w:cs="Times New Roman"/>
          <w:color w:val="000000" w:themeColor="text1"/>
          <w:spacing w:val="-8"/>
          <w:sz w:val="24"/>
          <w:szCs w:val="24"/>
        </w:rPr>
        <w:t>prowadzenie zajęć laboratoryjnych z wykorzystaniem specjalistycznego sprzętu i technik symulacyjnych</w:t>
      </w:r>
      <w:r w:rsidRPr="006647A8">
        <w:rPr>
          <w:rFonts w:ascii="Calibri" w:hAnsi="Calibri" w:cs="Times New Roman"/>
          <w:color w:val="000000" w:themeColor="text1"/>
          <w:spacing w:val="-5"/>
          <w:sz w:val="24"/>
          <w:szCs w:val="24"/>
        </w:rPr>
        <w:t>;</w:t>
      </w:r>
    </w:p>
    <w:p w:rsidR="00431A56" w:rsidRPr="006647A8" w:rsidRDefault="00431A56" w:rsidP="008A283D">
      <w:pPr>
        <w:numPr>
          <w:ilvl w:val="1"/>
          <w:numId w:val="36"/>
        </w:numPr>
        <w:spacing w:after="0" w:line="360" w:lineRule="auto"/>
        <w:ind w:left="851" w:hanging="142"/>
        <w:rPr>
          <w:rFonts w:ascii="Calibri" w:hAnsi="Calibri" w:cs="Times New Roman"/>
          <w:color w:val="000000" w:themeColor="text1"/>
          <w:sz w:val="24"/>
          <w:szCs w:val="24"/>
        </w:rPr>
      </w:pPr>
      <w:r w:rsidRPr="006647A8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>podnoszenie kompetencji kadry akademickiej i studentów w zakresie projektowania uniwersalnego</w:t>
      </w:r>
      <w:r w:rsidRPr="006647A8">
        <w:rPr>
          <w:rFonts w:ascii="Calibri" w:hAnsi="Calibri" w:cs="Times New Roman"/>
          <w:color w:val="000000" w:themeColor="text1"/>
          <w:sz w:val="24"/>
          <w:szCs w:val="24"/>
        </w:rPr>
        <w:t>;</w:t>
      </w:r>
    </w:p>
    <w:p w:rsidR="00431A56" w:rsidRPr="006647A8" w:rsidRDefault="00431A56" w:rsidP="008A283D">
      <w:pPr>
        <w:numPr>
          <w:ilvl w:val="1"/>
          <w:numId w:val="36"/>
        </w:numPr>
        <w:spacing w:after="0" w:line="360" w:lineRule="auto"/>
        <w:ind w:left="851" w:hanging="142"/>
        <w:rPr>
          <w:rFonts w:ascii="Calibri" w:hAnsi="Calibri" w:cs="Times New Roman"/>
          <w:color w:val="000000" w:themeColor="text1"/>
          <w:sz w:val="24"/>
          <w:szCs w:val="24"/>
        </w:rPr>
      </w:pPr>
      <w:r w:rsidRPr="006647A8">
        <w:rPr>
          <w:rFonts w:ascii="Calibri" w:hAnsi="Calibri" w:cs="Times New Roman"/>
          <w:color w:val="000000" w:themeColor="text1"/>
          <w:sz w:val="24"/>
          <w:szCs w:val="24"/>
        </w:rPr>
        <w:t>bieżąca obsługa administracyjna;</w:t>
      </w:r>
    </w:p>
    <w:p w:rsidR="00431A56" w:rsidRPr="006647A8" w:rsidRDefault="00431A56" w:rsidP="008A283D">
      <w:pPr>
        <w:numPr>
          <w:ilvl w:val="1"/>
          <w:numId w:val="36"/>
        </w:numPr>
        <w:spacing w:after="0" w:line="360" w:lineRule="auto"/>
        <w:ind w:left="851" w:hanging="142"/>
        <w:rPr>
          <w:rFonts w:ascii="Calibri" w:hAnsi="Calibri" w:cs="Times New Roman"/>
          <w:color w:val="000000" w:themeColor="text1"/>
          <w:sz w:val="24"/>
          <w:szCs w:val="24"/>
        </w:rPr>
      </w:pPr>
      <w:r w:rsidRPr="006647A8">
        <w:rPr>
          <w:rFonts w:ascii="Calibri" w:hAnsi="Calibri" w:cs="Times New Roman"/>
          <w:color w:val="000000" w:themeColor="text1"/>
          <w:sz w:val="24"/>
          <w:szCs w:val="24"/>
        </w:rPr>
        <w:t>organizowanie spotkań, szkoleń, warsztatów dla studentów oraz pracowników naukowych ZUT;</w:t>
      </w:r>
    </w:p>
    <w:p w:rsidR="00431A56" w:rsidRPr="006647A8" w:rsidRDefault="00431A56" w:rsidP="008A283D">
      <w:pPr>
        <w:numPr>
          <w:ilvl w:val="1"/>
          <w:numId w:val="36"/>
        </w:numPr>
        <w:spacing w:after="0" w:line="360" w:lineRule="auto"/>
        <w:ind w:left="851" w:hanging="142"/>
        <w:rPr>
          <w:rFonts w:ascii="Calibri" w:hAnsi="Calibri" w:cs="Times New Roman"/>
          <w:color w:val="000000" w:themeColor="text1"/>
          <w:sz w:val="24"/>
          <w:szCs w:val="24"/>
        </w:rPr>
      </w:pPr>
      <w:r w:rsidRPr="006647A8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>współpraca z Uczelnianym Centrum Informatyki w zakresie informatyzacji procesu dydaktycznego</w:t>
      </w:r>
      <w:r w:rsidRPr="006647A8">
        <w:rPr>
          <w:rFonts w:ascii="Calibri" w:hAnsi="Calibri" w:cs="Times New Roman"/>
          <w:color w:val="000000" w:themeColor="text1"/>
          <w:sz w:val="24"/>
          <w:szCs w:val="24"/>
        </w:rPr>
        <w:t>;</w:t>
      </w:r>
    </w:p>
    <w:p w:rsidR="00431A56" w:rsidRPr="006647A8" w:rsidRDefault="00431A56" w:rsidP="008A283D">
      <w:pPr>
        <w:numPr>
          <w:ilvl w:val="1"/>
          <w:numId w:val="36"/>
        </w:numPr>
        <w:spacing w:after="0" w:line="360" w:lineRule="auto"/>
        <w:ind w:left="851" w:hanging="142"/>
        <w:rPr>
          <w:rFonts w:ascii="Calibri" w:hAnsi="Calibri" w:cs="Times New Roman"/>
          <w:color w:val="000000" w:themeColor="text1"/>
          <w:sz w:val="24"/>
          <w:szCs w:val="24"/>
        </w:rPr>
      </w:pPr>
      <w:r w:rsidRPr="006647A8">
        <w:rPr>
          <w:rFonts w:ascii="Calibri" w:hAnsi="Calibri" w:cs="Times New Roman"/>
          <w:color w:val="000000" w:themeColor="text1"/>
          <w:sz w:val="24"/>
          <w:szCs w:val="24"/>
        </w:rPr>
        <w:t>współpraca z instytucjami rządowymi i samorządowymi oraz organizacjami w zakresie wdrażania i promowania zagadnień związanych z dostępnością przestrzeni;</w:t>
      </w:r>
    </w:p>
    <w:p w:rsidR="00431A56" w:rsidRPr="006647A8" w:rsidRDefault="00431A56" w:rsidP="008A283D">
      <w:pPr>
        <w:numPr>
          <w:ilvl w:val="1"/>
          <w:numId w:val="36"/>
        </w:numPr>
        <w:spacing w:after="0" w:line="360" w:lineRule="auto"/>
        <w:ind w:left="851" w:hanging="142"/>
        <w:rPr>
          <w:rFonts w:ascii="Calibri" w:hAnsi="Calibri" w:cs="Times New Roman"/>
          <w:color w:val="000000" w:themeColor="text1"/>
          <w:sz w:val="24"/>
          <w:szCs w:val="24"/>
        </w:rPr>
      </w:pPr>
      <w:r w:rsidRPr="006647A8">
        <w:rPr>
          <w:rFonts w:ascii="Calibri" w:hAnsi="Calibri" w:cs="Times New Roman"/>
          <w:color w:val="000000" w:themeColor="text1"/>
          <w:sz w:val="24"/>
          <w:szCs w:val="24"/>
        </w:rPr>
        <w:lastRenderedPageBreak/>
        <w:t>współpracą z pełnomocnikiem Rektora do spraw studentów i doktorantów z niepełnosprawnością;</w:t>
      </w:r>
    </w:p>
    <w:p w:rsidR="00431A56" w:rsidRPr="006647A8" w:rsidRDefault="00431A56" w:rsidP="008A283D">
      <w:pPr>
        <w:numPr>
          <w:ilvl w:val="1"/>
          <w:numId w:val="36"/>
        </w:numPr>
        <w:spacing w:after="0" w:line="360" w:lineRule="auto"/>
        <w:ind w:left="851" w:hanging="142"/>
        <w:rPr>
          <w:rFonts w:ascii="Calibri" w:hAnsi="Calibri" w:cs="Times New Roman"/>
          <w:color w:val="000000" w:themeColor="text1"/>
          <w:sz w:val="24"/>
          <w:szCs w:val="24"/>
        </w:rPr>
      </w:pPr>
      <w:r w:rsidRPr="006647A8">
        <w:rPr>
          <w:rFonts w:ascii="Calibri" w:hAnsi="Calibri" w:cs="Times New Roman"/>
          <w:color w:val="000000" w:themeColor="text1"/>
          <w:sz w:val="24"/>
          <w:szCs w:val="24"/>
        </w:rPr>
        <w:t>współpracą z</w:t>
      </w:r>
      <w:r w:rsidR="003E3453" w:rsidRPr="006647A8">
        <w:rPr>
          <w:rFonts w:ascii="Calibri" w:hAnsi="Calibri" w:cs="Times New Roman"/>
          <w:color w:val="000000" w:themeColor="text1"/>
          <w:sz w:val="24"/>
          <w:szCs w:val="24"/>
        </w:rPr>
        <w:t>:</w:t>
      </w:r>
      <w:r w:rsidRPr="006647A8">
        <w:rPr>
          <w:rFonts w:ascii="Calibri" w:hAnsi="Calibri" w:cs="Times New Roman"/>
          <w:color w:val="000000" w:themeColor="text1"/>
          <w:sz w:val="24"/>
          <w:szCs w:val="24"/>
        </w:rPr>
        <w:t xml:space="preserve"> Biurem Wsparcia Osób z Niepełnosprawnością</w:t>
      </w:r>
      <w:r w:rsidR="003E3453" w:rsidRPr="006647A8">
        <w:rPr>
          <w:rFonts w:ascii="Calibri" w:hAnsi="Calibri" w:cs="Times New Roman"/>
          <w:color w:val="000000" w:themeColor="text1"/>
          <w:sz w:val="24"/>
          <w:szCs w:val="24"/>
        </w:rPr>
        <w:t>,</w:t>
      </w:r>
      <w:r w:rsidRPr="006647A8">
        <w:rPr>
          <w:rFonts w:ascii="Calibri" w:hAnsi="Calibri" w:cs="Times New Roman"/>
          <w:color w:val="000000" w:themeColor="text1"/>
          <w:sz w:val="24"/>
          <w:szCs w:val="24"/>
        </w:rPr>
        <w:t xml:space="preserve"> Biurem Promocji; </w:t>
      </w:r>
    </w:p>
    <w:p w:rsidR="00431A56" w:rsidRPr="006647A8" w:rsidRDefault="00431A56" w:rsidP="008A283D">
      <w:pPr>
        <w:numPr>
          <w:ilvl w:val="1"/>
          <w:numId w:val="36"/>
        </w:numPr>
        <w:spacing w:after="0" w:line="360" w:lineRule="auto"/>
        <w:ind w:left="851" w:hanging="142"/>
        <w:rPr>
          <w:rFonts w:ascii="Calibri" w:hAnsi="Calibri" w:cs="Times New Roman"/>
          <w:color w:val="000000" w:themeColor="text1"/>
          <w:sz w:val="24"/>
          <w:szCs w:val="24"/>
        </w:rPr>
      </w:pPr>
      <w:r w:rsidRPr="006647A8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>koordynacja wdrażania zmian w programach kształcenia związanych z problematyką projektowania</w:t>
      </w:r>
      <w:r w:rsidRPr="006647A8">
        <w:rPr>
          <w:rFonts w:ascii="Calibri" w:hAnsi="Calibri" w:cs="Times New Roman"/>
          <w:color w:val="000000" w:themeColor="text1"/>
          <w:sz w:val="24"/>
          <w:szCs w:val="24"/>
        </w:rPr>
        <w:t xml:space="preserve"> uniwersalnego; </w:t>
      </w:r>
    </w:p>
    <w:p w:rsidR="00431A56" w:rsidRPr="006647A8" w:rsidRDefault="00431A56" w:rsidP="008A283D">
      <w:pPr>
        <w:numPr>
          <w:ilvl w:val="1"/>
          <w:numId w:val="36"/>
        </w:numPr>
        <w:spacing w:after="0" w:line="360" w:lineRule="auto"/>
        <w:ind w:left="851" w:hanging="142"/>
        <w:rPr>
          <w:rFonts w:ascii="Calibri" w:hAnsi="Calibri" w:cs="Times New Roman"/>
          <w:color w:val="000000" w:themeColor="text1"/>
          <w:sz w:val="24"/>
          <w:szCs w:val="24"/>
        </w:rPr>
      </w:pPr>
      <w:r w:rsidRPr="006647A8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>kształtowanie właściwych postaw środowiska akademickiego wobec osób z niepełnosprawnościami i</w:t>
      </w:r>
      <w:r w:rsidR="00955ED0" w:rsidRPr="006647A8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> </w:t>
      </w:r>
      <w:r w:rsidRPr="006647A8">
        <w:rPr>
          <w:rFonts w:ascii="Calibri" w:hAnsi="Calibri" w:cs="Times New Roman"/>
          <w:color w:val="000000" w:themeColor="text1"/>
          <w:spacing w:val="-4"/>
          <w:sz w:val="24"/>
          <w:szCs w:val="24"/>
        </w:rPr>
        <w:t>innymi</w:t>
      </w:r>
      <w:r w:rsidRPr="006647A8">
        <w:rPr>
          <w:rFonts w:ascii="Calibri" w:hAnsi="Calibri" w:cs="Times New Roman"/>
          <w:color w:val="000000" w:themeColor="text1"/>
          <w:sz w:val="24"/>
          <w:szCs w:val="24"/>
        </w:rPr>
        <w:t xml:space="preserve"> szczególnymi potrzebami;</w:t>
      </w:r>
      <w:r w:rsidR="00955ED0" w:rsidRPr="006647A8">
        <w:rPr>
          <w:rFonts w:ascii="Calibri" w:hAnsi="Calibri" w:cs="Times New Roman"/>
          <w:color w:val="000000" w:themeColor="text1"/>
          <w:sz w:val="24"/>
          <w:szCs w:val="24"/>
        </w:rPr>
        <w:t> </w:t>
      </w:r>
    </w:p>
    <w:p w:rsidR="00431A56" w:rsidRPr="006647A8" w:rsidRDefault="00431A56" w:rsidP="008A283D">
      <w:pPr>
        <w:numPr>
          <w:ilvl w:val="1"/>
          <w:numId w:val="36"/>
        </w:numPr>
        <w:spacing w:after="0" w:line="360" w:lineRule="auto"/>
        <w:ind w:left="851" w:hanging="142"/>
        <w:rPr>
          <w:rFonts w:ascii="Calibri" w:hAnsi="Calibri" w:cs="Times New Roman"/>
          <w:color w:val="000000" w:themeColor="text1"/>
          <w:sz w:val="24"/>
          <w:szCs w:val="24"/>
        </w:rPr>
      </w:pPr>
      <w:r w:rsidRPr="006647A8">
        <w:rPr>
          <w:rFonts w:ascii="Calibri" w:hAnsi="Calibri" w:cs="Times New Roman"/>
          <w:color w:val="000000" w:themeColor="text1"/>
          <w:sz w:val="24"/>
          <w:szCs w:val="24"/>
        </w:rPr>
        <w:t xml:space="preserve">składanie wniosków projektowych w sprawie dofinansowania działań związanych z wdrażaniem elementów projektowania uniwersalnego na wszystkich kierunkach kształcenia oraz kontrola nad rzetelnym </w:t>
      </w:r>
      <w:r w:rsidRPr="006647A8">
        <w:rPr>
          <w:rFonts w:ascii="Calibri" w:hAnsi="Calibri" w:cs="Times New Roman"/>
          <w:color w:val="000000" w:themeColor="text1"/>
          <w:spacing w:val="-5"/>
          <w:sz w:val="24"/>
          <w:szCs w:val="24"/>
        </w:rPr>
        <w:t>realizowaniem tych projektów.</w:t>
      </w:r>
      <w:r w:rsidR="003E3453" w:rsidRPr="006647A8">
        <w:rPr>
          <w:rFonts w:ascii="Calibri" w:hAnsi="Calibri" w:cs="Times New Roman"/>
          <w:color w:val="000000" w:themeColor="text1"/>
          <w:spacing w:val="-5"/>
          <w:sz w:val="24"/>
          <w:szCs w:val="24"/>
        </w:rPr>
        <w:t>”;</w:t>
      </w:r>
    </w:p>
    <w:p w:rsidR="003E3453" w:rsidRPr="008A283D" w:rsidRDefault="003E3453" w:rsidP="008A283D">
      <w:pPr>
        <w:pStyle w:val="Akapitzlist"/>
        <w:numPr>
          <w:ilvl w:val="0"/>
          <w:numId w:val="33"/>
        </w:numPr>
        <w:spacing w:before="60" w:after="0" w:line="360" w:lineRule="auto"/>
        <w:ind w:left="284" w:hanging="284"/>
        <w:rPr>
          <w:rFonts w:ascii="Calibri" w:hAnsi="Calibri" w:cs="Times New Roman"/>
          <w:color w:val="000000" w:themeColor="text1"/>
          <w:sz w:val="24"/>
          <w:szCs w:val="24"/>
        </w:rPr>
      </w:pPr>
      <w:r w:rsidRPr="008A283D">
        <w:rPr>
          <w:rFonts w:ascii="Calibri" w:hAnsi="Calibri" w:cs="Times New Roman"/>
          <w:color w:val="000000" w:themeColor="text1"/>
          <w:sz w:val="24"/>
          <w:szCs w:val="24"/>
        </w:rPr>
        <w:t>w związku z postanowieniem w pkt 1 załącznik nr 15 Schemat struktury organizacyjnej administracji centralnej oraz Osiedla Studenckiego i Hoteli Asystenckich ZUT otrzymuje brzmienie jak załącznik</w:t>
      </w:r>
      <w:r w:rsidR="0057608D" w:rsidRPr="008A283D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8A283D">
        <w:rPr>
          <w:rFonts w:ascii="Calibri" w:hAnsi="Calibri" w:cs="Times New Roman"/>
          <w:color w:val="000000" w:themeColor="text1"/>
          <w:sz w:val="24"/>
          <w:szCs w:val="24"/>
        </w:rPr>
        <w:t>do niniejszego zarządzania</w:t>
      </w:r>
      <w:r w:rsidR="00586F16" w:rsidRPr="008A283D">
        <w:rPr>
          <w:rFonts w:ascii="Calibri" w:hAnsi="Calibri" w:cs="Times New Roman"/>
          <w:color w:val="000000" w:themeColor="text1"/>
          <w:sz w:val="24"/>
          <w:szCs w:val="24"/>
        </w:rPr>
        <w:t>.</w:t>
      </w:r>
    </w:p>
    <w:p w:rsidR="003B2CAD" w:rsidRPr="006647A8" w:rsidRDefault="003B2CAD" w:rsidP="006647A8">
      <w:pPr>
        <w:pStyle w:val="Nagwek2"/>
        <w:keepNext w:val="0"/>
        <w:keepLines w:val="0"/>
        <w:spacing w:before="0" w:line="360" w:lineRule="auto"/>
        <w:rPr>
          <w:rFonts w:ascii="Calibri" w:hAnsi="Calibri"/>
          <w:szCs w:val="24"/>
        </w:rPr>
      </w:pPr>
      <w:r w:rsidRPr="006647A8">
        <w:rPr>
          <w:rFonts w:ascii="Calibri" w:hAnsi="Calibri"/>
          <w:szCs w:val="24"/>
        </w:rPr>
        <w:t>§</w:t>
      </w:r>
      <w:r w:rsidR="007B63A5" w:rsidRPr="007B63A5">
        <w:rPr>
          <w:rFonts w:ascii="Calibri" w:hAnsi="Calibri"/>
          <w:color w:val="FFFFFF" w:themeColor="background1"/>
          <w:sz w:val="2"/>
          <w:szCs w:val="2"/>
        </w:rPr>
        <w:t xml:space="preserve"> par</w:t>
      </w:r>
      <w:r w:rsidRPr="006647A8">
        <w:rPr>
          <w:rFonts w:ascii="Calibri" w:hAnsi="Calibri"/>
          <w:szCs w:val="24"/>
        </w:rPr>
        <w:t xml:space="preserve"> 2.</w:t>
      </w:r>
    </w:p>
    <w:p w:rsidR="003B2CAD" w:rsidRPr="006647A8" w:rsidRDefault="003B2CAD" w:rsidP="006647A8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6647A8">
        <w:rPr>
          <w:rFonts w:ascii="Calibri" w:hAnsi="Calibri" w:cs="Times New Roman"/>
          <w:sz w:val="24"/>
          <w:szCs w:val="24"/>
        </w:rPr>
        <w:t>Zarządzenie wchodzi</w:t>
      </w:r>
      <w:r w:rsidR="00B519AF" w:rsidRPr="006647A8">
        <w:rPr>
          <w:rFonts w:ascii="Calibri" w:hAnsi="Calibri" w:cs="Times New Roman"/>
          <w:sz w:val="24"/>
          <w:szCs w:val="24"/>
        </w:rPr>
        <w:t xml:space="preserve"> </w:t>
      </w:r>
      <w:r w:rsidRPr="006647A8">
        <w:rPr>
          <w:rFonts w:ascii="Calibri" w:hAnsi="Calibri" w:cs="Times New Roman"/>
          <w:sz w:val="24"/>
          <w:szCs w:val="24"/>
        </w:rPr>
        <w:t xml:space="preserve">w życie z dniem </w:t>
      </w:r>
      <w:r w:rsidR="002B42E8" w:rsidRPr="006647A8">
        <w:rPr>
          <w:rFonts w:ascii="Calibri" w:hAnsi="Calibri" w:cs="Times New Roman"/>
          <w:sz w:val="24"/>
          <w:szCs w:val="24"/>
        </w:rPr>
        <w:t xml:space="preserve">1 </w:t>
      </w:r>
      <w:r w:rsidR="00A55C2C" w:rsidRPr="006647A8">
        <w:rPr>
          <w:rFonts w:ascii="Calibri" w:hAnsi="Calibri" w:cs="Times New Roman"/>
          <w:sz w:val="24"/>
          <w:szCs w:val="24"/>
        </w:rPr>
        <w:t>maja</w:t>
      </w:r>
      <w:r w:rsidR="00586F16" w:rsidRPr="006647A8">
        <w:rPr>
          <w:rFonts w:ascii="Calibri" w:hAnsi="Calibri" w:cs="Times New Roman"/>
          <w:sz w:val="24"/>
          <w:szCs w:val="24"/>
        </w:rPr>
        <w:t xml:space="preserve"> </w:t>
      </w:r>
      <w:r w:rsidR="002B42E8" w:rsidRPr="006647A8">
        <w:rPr>
          <w:rFonts w:ascii="Calibri" w:hAnsi="Calibri" w:cs="Times New Roman"/>
          <w:sz w:val="24"/>
          <w:szCs w:val="24"/>
        </w:rPr>
        <w:t>2020 r</w:t>
      </w:r>
      <w:r w:rsidRPr="006647A8">
        <w:rPr>
          <w:rFonts w:ascii="Calibri" w:hAnsi="Calibri" w:cs="Times New Roman"/>
          <w:sz w:val="24"/>
          <w:szCs w:val="24"/>
        </w:rPr>
        <w:t>.</w:t>
      </w:r>
    </w:p>
    <w:p w:rsidR="003B2CAD" w:rsidRPr="006647A8" w:rsidRDefault="003B2CAD" w:rsidP="006647A8">
      <w:pPr>
        <w:spacing w:after="0" w:line="360" w:lineRule="auto"/>
        <w:ind w:left="3969"/>
        <w:jc w:val="center"/>
        <w:rPr>
          <w:rFonts w:ascii="Calibri" w:hAnsi="Calibri" w:cs="Times New Roman"/>
          <w:sz w:val="24"/>
          <w:szCs w:val="24"/>
        </w:rPr>
      </w:pPr>
      <w:r w:rsidRPr="006647A8">
        <w:rPr>
          <w:rFonts w:ascii="Calibri" w:hAnsi="Calibri" w:cs="Times New Roman"/>
          <w:sz w:val="24"/>
          <w:szCs w:val="24"/>
        </w:rPr>
        <w:t>Rektor</w:t>
      </w:r>
    </w:p>
    <w:p w:rsidR="00E96AB3" w:rsidRPr="006647A8" w:rsidRDefault="003B2CAD" w:rsidP="006647A8">
      <w:pPr>
        <w:spacing w:before="360" w:after="0" w:line="360" w:lineRule="auto"/>
        <w:ind w:left="3969"/>
        <w:jc w:val="center"/>
        <w:rPr>
          <w:rFonts w:ascii="Calibri" w:hAnsi="Calibri" w:cs="Times New Roman"/>
          <w:sz w:val="24"/>
          <w:szCs w:val="24"/>
        </w:rPr>
      </w:pPr>
      <w:r w:rsidRPr="006647A8">
        <w:rPr>
          <w:rFonts w:ascii="Calibri" w:hAnsi="Calibri" w:cs="Times New Roman"/>
          <w:sz w:val="24"/>
          <w:szCs w:val="24"/>
        </w:rPr>
        <w:t>dr hab. inż. Jacek Wróbel, prof. ZUT</w:t>
      </w:r>
    </w:p>
    <w:p w:rsidR="0057608D" w:rsidRDefault="0057608D" w:rsidP="00586F16">
      <w:pPr>
        <w:spacing w:before="360" w:after="0" w:line="276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  <w:sectPr w:rsidR="0057608D" w:rsidSect="00AB7A5B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57608D" w:rsidRPr="008A283D" w:rsidRDefault="00EB6B61" w:rsidP="008A283D">
      <w:pPr>
        <w:spacing w:after="0" w:line="360" w:lineRule="auto"/>
        <w:ind w:left="3969"/>
        <w:jc w:val="right"/>
        <w:outlineLvl w:val="0"/>
        <w:rPr>
          <w:rFonts w:ascii="Calibri" w:hAnsi="Calibri" w:cs="Times New Roman"/>
          <w:sz w:val="20"/>
          <w:szCs w:val="20"/>
        </w:rPr>
      </w:pPr>
      <w:r w:rsidRPr="008A283D"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2345055</wp:posOffset>
                </wp:positionH>
                <wp:positionV relativeFrom="margin">
                  <wp:posOffset>4898390</wp:posOffset>
                </wp:positionV>
                <wp:extent cx="4965700" cy="838200"/>
                <wp:effectExtent l="0" t="0" r="0" b="0"/>
                <wp:wrapSquare wrapText="bothSides"/>
                <wp:docPr id="1" name="Pole tekstowe 1" descr="Schemat struktury organizacyjnej &#10;administracji centralnej oraz Osiedla Studenckiego i Hoteli Asystenckich&#10;Zachodniopomorskiego Uniwersytetu Technologicznego w Szczeci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1BEA" w:rsidRPr="006A0542" w:rsidRDefault="00ED1BEA" w:rsidP="008A283D">
                            <w:pPr>
                              <w:spacing w:after="0" w:line="36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 w:rsidRPr="006A0542">
                              <w:rPr>
                                <w:rFonts w:ascii="Calibri" w:hAnsi="Calibri" w:cs="Calibri"/>
                                <w:b/>
                                <w:spacing w:val="-5"/>
                              </w:rPr>
                              <w:t xml:space="preserve">Schemat struktury </w:t>
                            </w:r>
                            <w:r w:rsidRPr="006A0542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5"/>
                              </w:rPr>
                              <w:t xml:space="preserve">organizacyjnej </w:t>
                            </w:r>
                            <w:r w:rsidRPr="006A0542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5"/>
                              </w:rPr>
                              <w:br/>
                              <w:t>administracji</w:t>
                            </w:r>
                            <w:r w:rsidRPr="006A0542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 centralnej oraz Osiedla Studenckiego i Hoteli Asystenckich</w:t>
                            </w:r>
                          </w:p>
                          <w:p w:rsidR="00ED1BEA" w:rsidRPr="006A0542" w:rsidRDefault="00ED1BEA" w:rsidP="008A283D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A0542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Zachodniopomorskiego Uniwersytetu Technologicznego w Szczecinie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alt="Schemat struktury organizacyjnej &#10;administracji centralnej oraz Osiedla Studenckiego i Hoteli Asystenckich&#10;Zachodniopomorskiego Uniwersytetu Technologicznego w Szczecinie" style="position:absolute;left:0;text-align:left;margin-left:184.65pt;margin-top:385.7pt;width:39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" filled="f" stroked="f">
                <v:textbox>
                  <w:txbxContent>
                    <w:p w:rsidR="00ED1BEA" w:rsidRPr="006A0542" w:rsidRDefault="00ED1BEA" w:rsidP="008A283D">
                      <w:pPr>
                        <w:spacing w:after="0" w:line="360" w:lineRule="auto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</w:rPr>
                      </w:pPr>
                      <w:r w:rsidRPr="006A0542">
                        <w:rPr>
                          <w:rFonts w:ascii="Calibri" w:hAnsi="Calibri" w:cs="Calibri"/>
                          <w:b/>
                          <w:spacing w:val="-5"/>
                        </w:rPr>
                        <w:t xml:space="preserve">Schemat struktury </w:t>
                      </w:r>
                      <w:r w:rsidRPr="006A0542">
                        <w:rPr>
                          <w:rFonts w:ascii="Calibri" w:hAnsi="Calibri" w:cs="Calibri"/>
                          <w:b/>
                          <w:color w:val="000000"/>
                          <w:spacing w:val="-5"/>
                        </w:rPr>
                        <w:t xml:space="preserve">organizacyjnej </w:t>
                      </w:r>
                      <w:r w:rsidRPr="006A0542">
                        <w:rPr>
                          <w:rFonts w:ascii="Calibri" w:hAnsi="Calibri" w:cs="Calibri"/>
                          <w:b/>
                          <w:color w:val="000000"/>
                          <w:spacing w:val="-5"/>
                        </w:rPr>
                        <w:br/>
                        <w:t>administracji</w:t>
                      </w:r>
                      <w:r w:rsidRPr="006A0542">
                        <w:rPr>
                          <w:rFonts w:ascii="Calibri" w:hAnsi="Calibri" w:cs="Calibri"/>
                          <w:b/>
                          <w:color w:val="000000"/>
                        </w:rPr>
                        <w:t xml:space="preserve"> centralnej oraz Osiedla Studenckiego i Hoteli Asystenckich</w:t>
                      </w:r>
                    </w:p>
                    <w:p w:rsidR="00ED1BEA" w:rsidRPr="006A0542" w:rsidRDefault="00ED1BEA" w:rsidP="008A283D">
                      <w:pPr>
                        <w:spacing w:line="360" w:lineRule="auto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6A0542">
                        <w:rPr>
                          <w:rFonts w:ascii="Calibri" w:hAnsi="Calibri" w:cs="Calibri"/>
                          <w:b/>
                          <w:color w:val="000000"/>
                        </w:rPr>
                        <w:t>Zachodniopomorskiego Uniwersytetu Technologicznego w Szczecinie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A283D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62E1EB44">
            <wp:simplePos x="0" y="0"/>
            <wp:positionH relativeFrom="margin">
              <wp:posOffset>862907</wp:posOffset>
            </wp:positionH>
            <wp:positionV relativeFrom="margin">
              <wp:posOffset>612140</wp:posOffset>
            </wp:positionV>
            <wp:extent cx="8730000" cy="3618000"/>
            <wp:effectExtent l="0" t="0" r="0" b="1905"/>
            <wp:wrapSquare wrapText="bothSides"/>
            <wp:docPr id="2" name="Obraz 2" descr="Schemat struktury organizacyjnej &#10;administracji centralnej oraz Osiedla Studenckiego i Hoteli Asystenckich&#10;Zachodniopomorskiego Uniwersytetu Technologicznego w Szczecini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łącznik nr 15 HQ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0000" cy="36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1BEA" w:rsidRPr="008A283D">
        <w:rPr>
          <w:rFonts w:ascii="Calibri" w:hAnsi="Calibri" w:cs="Times New Roman"/>
          <w:sz w:val="20"/>
          <w:szCs w:val="20"/>
        </w:rPr>
        <w:t>Załącznik</w:t>
      </w:r>
      <w:r w:rsidR="00ED1BEA" w:rsidRPr="008A283D">
        <w:rPr>
          <w:rFonts w:ascii="Calibri" w:hAnsi="Calibri" w:cs="Times New Roman"/>
          <w:sz w:val="20"/>
          <w:szCs w:val="20"/>
        </w:rPr>
        <w:br/>
        <w:t xml:space="preserve">do zarządzenia nr </w:t>
      </w:r>
      <w:r w:rsidR="00FC6B0F" w:rsidRPr="008A283D">
        <w:rPr>
          <w:rFonts w:ascii="Calibri" w:hAnsi="Calibri" w:cs="Times New Roman"/>
          <w:sz w:val="20"/>
          <w:szCs w:val="20"/>
        </w:rPr>
        <w:t>56</w:t>
      </w:r>
      <w:r w:rsidR="00ED1BEA" w:rsidRPr="008A283D">
        <w:rPr>
          <w:rFonts w:ascii="Calibri" w:hAnsi="Calibri" w:cs="Times New Roman"/>
          <w:sz w:val="20"/>
          <w:szCs w:val="20"/>
        </w:rPr>
        <w:t xml:space="preserve"> Rektora ZUT z dnia </w:t>
      </w:r>
      <w:r w:rsidR="00EC722D" w:rsidRPr="008A283D">
        <w:rPr>
          <w:rFonts w:ascii="Calibri" w:hAnsi="Calibri" w:cs="Times New Roman"/>
          <w:sz w:val="20"/>
          <w:szCs w:val="20"/>
        </w:rPr>
        <w:t>2</w:t>
      </w:r>
      <w:r w:rsidR="00FC6B0F" w:rsidRPr="008A283D">
        <w:rPr>
          <w:rFonts w:ascii="Calibri" w:hAnsi="Calibri" w:cs="Times New Roman"/>
          <w:sz w:val="20"/>
          <w:szCs w:val="20"/>
        </w:rPr>
        <w:t>8</w:t>
      </w:r>
      <w:r w:rsidR="00EC722D" w:rsidRPr="008A283D">
        <w:rPr>
          <w:rFonts w:ascii="Calibri" w:hAnsi="Calibri" w:cs="Times New Roman"/>
          <w:sz w:val="20"/>
          <w:szCs w:val="20"/>
        </w:rPr>
        <w:t xml:space="preserve"> </w:t>
      </w:r>
      <w:r w:rsidR="00ED1BEA" w:rsidRPr="008A283D">
        <w:rPr>
          <w:rFonts w:ascii="Calibri" w:hAnsi="Calibri" w:cs="Times New Roman"/>
          <w:sz w:val="20"/>
          <w:szCs w:val="20"/>
        </w:rPr>
        <w:t>kwietnia 2020 r</w:t>
      </w:r>
      <w:r w:rsidR="007B4E23" w:rsidRPr="008A283D">
        <w:rPr>
          <w:rFonts w:ascii="Calibri" w:hAnsi="Calibri" w:cs="Times New Roman"/>
          <w:sz w:val="20"/>
          <w:szCs w:val="20"/>
        </w:rPr>
        <w:t>.</w:t>
      </w:r>
    </w:p>
    <w:sectPr w:rsidR="0057608D" w:rsidRPr="008A283D" w:rsidSect="00ED1BEA">
      <w:pgSz w:w="16838" w:h="11906" w:orient="landscape"/>
      <w:pgMar w:top="851" w:right="567" w:bottom="851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56C" w:rsidRDefault="00EB256C" w:rsidP="00431A56">
      <w:pPr>
        <w:spacing w:after="0" w:line="240" w:lineRule="auto"/>
      </w:pPr>
      <w:r>
        <w:separator/>
      </w:r>
    </w:p>
  </w:endnote>
  <w:endnote w:type="continuationSeparator" w:id="0">
    <w:p w:rsidR="00EB256C" w:rsidRDefault="00EB256C" w:rsidP="0043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56C" w:rsidRDefault="00EB256C" w:rsidP="00431A56">
      <w:pPr>
        <w:spacing w:after="0" w:line="240" w:lineRule="auto"/>
      </w:pPr>
      <w:r>
        <w:separator/>
      </w:r>
    </w:p>
  </w:footnote>
  <w:footnote w:type="continuationSeparator" w:id="0">
    <w:p w:rsidR="00EB256C" w:rsidRDefault="00EB256C" w:rsidP="00431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EC7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4A8E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4A6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862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B24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CCD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B08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7C2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A1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4AC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F35D7"/>
    <w:multiLevelType w:val="hybridMultilevel"/>
    <w:tmpl w:val="595A5CF4"/>
    <w:lvl w:ilvl="0" w:tplc="16729624">
      <w:start w:val="1"/>
      <w:numFmt w:val="lowerLetter"/>
      <w:lvlText w:val="%1)"/>
      <w:lvlJc w:val="left"/>
      <w:pPr>
        <w:ind w:left="1142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1" w:tplc="21E6BA7C">
      <w:start w:val="1"/>
      <w:numFmt w:val="decimal"/>
      <w:lvlText w:val="%2)"/>
      <w:lvlJc w:val="left"/>
      <w:pPr>
        <w:ind w:left="186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2" w:tplc="18AE47A6">
      <w:start w:val="1"/>
      <w:numFmt w:val="lowerLetter"/>
      <w:lvlText w:val="%3)"/>
      <w:lvlJc w:val="left"/>
      <w:pPr>
        <w:ind w:left="276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1" w15:restartNumberingAfterBreak="0">
    <w:nsid w:val="04E50768"/>
    <w:multiLevelType w:val="multilevel"/>
    <w:tmpl w:val="7966B5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7020E43"/>
    <w:multiLevelType w:val="hybridMultilevel"/>
    <w:tmpl w:val="C71862F0"/>
    <w:lvl w:ilvl="0" w:tplc="A462B566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szCs w:val="28"/>
      </w:rPr>
    </w:lvl>
    <w:lvl w:ilvl="1" w:tplc="05AE5CE2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9DB4BC9"/>
    <w:multiLevelType w:val="hybridMultilevel"/>
    <w:tmpl w:val="B17ED64A"/>
    <w:lvl w:ilvl="0" w:tplc="31AC245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0EBB5FDA"/>
    <w:multiLevelType w:val="hybridMultilevel"/>
    <w:tmpl w:val="4A6C8EA6"/>
    <w:lvl w:ilvl="0" w:tplc="21E6BA7C">
      <w:start w:val="1"/>
      <w:numFmt w:val="decimal"/>
      <w:lvlText w:val="%1)"/>
      <w:lvlJc w:val="left"/>
      <w:pPr>
        <w:ind w:left="114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1" w:tplc="21E6BA7C">
      <w:start w:val="1"/>
      <w:numFmt w:val="decimal"/>
      <w:lvlText w:val="%2)"/>
      <w:lvlJc w:val="left"/>
      <w:pPr>
        <w:ind w:left="186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2" w:tplc="18AE47A6">
      <w:start w:val="1"/>
      <w:numFmt w:val="lowerLetter"/>
      <w:lvlText w:val="%3)"/>
      <w:lvlJc w:val="left"/>
      <w:pPr>
        <w:ind w:left="276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5" w15:restartNumberingAfterBreak="0">
    <w:nsid w:val="14F2315D"/>
    <w:multiLevelType w:val="hybridMultilevel"/>
    <w:tmpl w:val="11BCA39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152619B2"/>
    <w:multiLevelType w:val="hybridMultilevel"/>
    <w:tmpl w:val="05CEE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A82803"/>
    <w:multiLevelType w:val="hybridMultilevel"/>
    <w:tmpl w:val="81565C04"/>
    <w:lvl w:ilvl="0" w:tplc="21E6BA7C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1FD5686F"/>
    <w:multiLevelType w:val="hybridMultilevel"/>
    <w:tmpl w:val="9C748FD4"/>
    <w:lvl w:ilvl="0" w:tplc="20305D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71068E"/>
    <w:multiLevelType w:val="hybridMultilevel"/>
    <w:tmpl w:val="76701874"/>
    <w:lvl w:ilvl="0" w:tplc="A462B566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431E48"/>
    <w:multiLevelType w:val="hybridMultilevel"/>
    <w:tmpl w:val="EF2AB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402F7"/>
    <w:multiLevelType w:val="hybridMultilevel"/>
    <w:tmpl w:val="5E8C7764"/>
    <w:lvl w:ilvl="0" w:tplc="4F56E60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E6A26A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86AE222">
      <w:numFmt w:val="none"/>
      <w:lvlText w:val=""/>
      <w:lvlJc w:val="left"/>
      <w:pPr>
        <w:tabs>
          <w:tab w:val="num" w:pos="360"/>
        </w:tabs>
      </w:pPr>
    </w:lvl>
    <w:lvl w:ilvl="3" w:tplc="CB448CC6">
      <w:numFmt w:val="none"/>
      <w:lvlText w:val=""/>
      <w:lvlJc w:val="left"/>
      <w:pPr>
        <w:tabs>
          <w:tab w:val="num" w:pos="360"/>
        </w:tabs>
      </w:pPr>
    </w:lvl>
    <w:lvl w:ilvl="4" w:tplc="03B0F432">
      <w:numFmt w:val="none"/>
      <w:lvlText w:val=""/>
      <w:lvlJc w:val="left"/>
      <w:pPr>
        <w:tabs>
          <w:tab w:val="num" w:pos="360"/>
        </w:tabs>
      </w:pPr>
    </w:lvl>
    <w:lvl w:ilvl="5" w:tplc="B178F10E">
      <w:numFmt w:val="none"/>
      <w:lvlText w:val=""/>
      <w:lvlJc w:val="left"/>
      <w:pPr>
        <w:tabs>
          <w:tab w:val="num" w:pos="360"/>
        </w:tabs>
      </w:pPr>
    </w:lvl>
    <w:lvl w:ilvl="6" w:tplc="563A84EA">
      <w:numFmt w:val="none"/>
      <w:lvlText w:val=""/>
      <w:lvlJc w:val="left"/>
      <w:pPr>
        <w:tabs>
          <w:tab w:val="num" w:pos="360"/>
        </w:tabs>
      </w:pPr>
    </w:lvl>
    <w:lvl w:ilvl="7" w:tplc="7962321C">
      <w:numFmt w:val="none"/>
      <w:lvlText w:val=""/>
      <w:lvlJc w:val="left"/>
      <w:pPr>
        <w:tabs>
          <w:tab w:val="num" w:pos="360"/>
        </w:tabs>
      </w:pPr>
    </w:lvl>
    <w:lvl w:ilvl="8" w:tplc="AE1C021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36407877"/>
    <w:multiLevelType w:val="hybridMultilevel"/>
    <w:tmpl w:val="7D7EC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80CF4"/>
    <w:multiLevelType w:val="hybridMultilevel"/>
    <w:tmpl w:val="E73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53B8B"/>
    <w:multiLevelType w:val="hybridMultilevel"/>
    <w:tmpl w:val="003C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E011C"/>
    <w:multiLevelType w:val="hybridMultilevel"/>
    <w:tmpl w:val="78221818"/>
    <w:lvl w:ilvl="0" w:tplc="5FFEFE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9A427B6A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5A30626"/>
    <w:multiLevelType w:val="hybridMultilevel"/>
    <w:tmpl w:val="35F8E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50346"/>
    <w:multiLevelType w:val="hybridMultilevel"/>
    <w:tmpl w:val="134CAF94"/>
    <w:lvl w:ilvl="0" w:tplc="77E60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BE3A24"/>
    <w:multiLevelType w:val="hybridMultilevel"/>
    <w:tmpl w:val="76B67E4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E6A26A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86AE222">
      <w:numFmt w:val="none"/>
      <w:lvlText w:val=""/>
      <w:lvlJc w:val="left"/>
      <w:pPr>
        <w:tabs>
          <w:tab w:val="num" w:pos="360"/>
        </w:tabs>
      </w:pPr>
    </w:lvl>
    <w:lvl w:ilvl="3" w:tplc="CB448CC6">
      <w:numFmt w:val="none"/>
      <w:lvlText w:val=""/>
      <w:lvlJc w:val="left"/>
      <w:pPr>
        <w:tabs>
          <w:tab w:val="num" w:pos="360"/>
        </w:tabs>
      </w:pPr>
    </w:lvl>
    <w:lvl w:ilvl="4" w:tplc="03B0F432">
      <w:numFmt w:val="none"/>
      <w:lvlText w:val=""/>
      <w:lvlJc w:val="left"/>
      <w:pPr>
        <w:tabs>
          <w:tab w:val="num" w:pos="360"/>
        </w:tabs>
      </w:pPr>
    </w:lvl>
    <w:lvl w:ilvl="5" w:tplc="B178F10E">
      <w:numFmt w:val="none"/>
      <w:lvlText w:val=""/>
      <w:lvlJc w:val="left"/>
      <w:pPr>
        <w:tabs>
          <w:tab w:val="num" w:pos="360"/>
        </w:tabs>
      </w:pPr>
    </w:lvl>
    <w:lvl w:ilvl="6" w:tplc="563A84EA">
      <w:numFmt w:val="none"/>
      <w:lvlText w:val=""/>
      <w:lvlJc w:val="left"/>
      <w:pPr>
        <w:tabs>
          <w:tab w:val="num" w:pos="360"/>
        </w:tabs>
      </w:pPr>
    </w:lvl>
    <w:lvl w:ilvl="7" w:tplc="7962321C">
      <w:numFmt w:val="none"/>
      <w:lvlText w:val=""/>
      <w:lvlJc w:val="left"/>
      <w:pPr>
        <w:tabs>
          <w:tab w:val="num" w:pos="360"/>
        </w:tabs>
      </w:pPr>
    </w:lvl>
    <w:lvl w:ilvl="8" w:tplc="AE1C021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595F5327"/>
    <w:multiLevelType w:val="hybridMultilevel"/>
    <w:tmpl w:val="79CE6C5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E23000C4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EFF15B2"/>
    <w:multiLevelType w:val="hybridMultilevel"/>
    <w:tmpl w:val="CCC2E9B4"/>
    <w:lvl w:ilvl="0" w:tplc="BA5603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600251"/>
    <w:multiLevelType w:val="hybridMultilevel"/>
    <w:tmpl w:val="20B06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06CF7"/>
    <w:multiLevelType w:val="hybridMultilevel"/>
    <w:tmpl w:val="80162B7E"/>
    <w:lvl w:ilvl="0" w:tplc="D24C2C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D0808"/>
    <w:multiLevelType w:val="hybridMultilevel"/>
    <w:tmpl w:val="CEE6E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3679A"/>
    <w:multiLevelType w:val="multilevel"/>
    <w:tmpl w:val="BA1A0DE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F0547F4"/>
    <w:multiLevelType w:val="hybridMultilevel"/>
    <w:tmpl w:val="383A7C8A"/>
    <w:lvl w:ilvl="0" w:tplc="790E6A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2"/>
  </w:num>
  <w:num w:numId="13">
    <w:abstractNumId w:val="33"/>
  </w:num>
  <w:num w:numId="14">
    <w:abstractNumId w:val="24"/>
  </w:num>
  <w:num w:numId="15">
    <w:abstractNumId w:val="30"/>
  </w:num>
  <w:num w:numId="16">
    <w:abstractNumId w:val="15"/>
  </w:num>
  <w:num w:numId="17">
    <w:abstractNumId w:val="29"/>
  </w:num>
  <w:num w:numId="18">
    <w:abstractNumId w:val="21"/>
  </w:num>
  <w:num w:numId="19">
    <w:abstractNumId w:val="11"/>
  </w:num>
  <w:num w:numId="20">
    <w:abstractNumId w:val="34"/>
  </w:num>
  <w:num w:numId="21">
    <w:abstractNumId w:val="28"/>
  </w:num>
  <w:num w:numId="22">
    <w:abstractNumId w:val="31"/>
  </w:num>
  <w:num w:numId="23">
    <w:abstractNumId w:val="22"/>
  </w:num>
  <w:num w:numId="24">
    <w:abstractNumId w:val="16"/>
  </w:num>
  <w:num w:numId="25">
    <w:abstractNumId w:val="27"/>
  </w:num>
  <w:num w:numId="26">
    <w:abstractNumId w:val="25"/>
  </w:num>
  <w:num w:numId="27">
    <w:abstractNumId w:val="17"/>
  </w:num>
  <w:num w:numId="28">
    <w:abstractNumId w:val="14"/>
  </w:num>
  <w:num w:numId="29">
    <w:abstractNumId w:val="13"/>
  </w:num>
  <w:num w:numId="30">
    <w:abstractNumId w:val="10"/>
  </w:num>
  <w:num w:numId="31">
    <w:abstractNumId w:val="19"/>
  </w:num>
  <w:num w:numId="32">
    <w:abstractNumId w:val="26"/>
  </w:num>
  <w:num w:numId="33">
    <w:abstractNumId w:val="23"/>
  </w:num>
  <w:num w:numId="34">
    <w:abstractNumId w:val="35"/>
  </w:num>
  <w:num w:numId="35">
    <w:abstractNumId w:val="2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AD"/>
    <w:rsid w:val="00026913"/>
    <w:rsid w:val="00040D9F"/>
    <w:rsid w:val="00054343"/>
    <w:rsid w:val="000615F5"/>
    <w:rsid w:val="000D25DB"/>
    <w:rsid w:val="000E0D3C"/>
    <w:rsid w:val="001317B0"/>
    <w:rsid w:val="00134403"/>
    <w:rsid w:val="00162A07"/>
    <w:rsid w:val="00190C29"/>
    <w:rsid w:val="0019653A"/>
    <w:rsid w:val="001F6260"/>
    <w:rsid w:val="0023016F"/>
    <w:rsid w:val="00281EF3"/>
    <w:rsid w:val="00290F0E"/>
    <w:rsid w:val="002B3C01"/>
    <w:rsid w:val="002B42E8"/>
    <w:rsid w:val="002D3C01"/>
    <w:rsid w:val="003017D2"/>
    <w:rsid w:val="00325A99"/>
    <w:rsid w:val="00345383"/>
    <w:rsid w:val="00345CB6"/>
    <w:rsid w:val="00370BD8"/>
    <w:rsid w:val="00384F6C"/>
    <w:rsid w:val="00390673"/>
    <w:rsid w:val="00395C4E"/>
    <w:rsid w:val="003B2CAD"/>
    <w:rsid w:val="003C5782"/>
    <w:rsid w:val="003E3453"/>
    <w:rsid w:val="003F6F9E"/>
    <w:rsid w:val="004134F3"/>
    <w:rsid w:val="00431A56"/>
    <w:rsid w:val="00447879"/>
    <w:rsid w:val="00457088"/>
    <w:rsid w:val="004777DE"/>
    <w:rsid w:val="004E0F26"/>
    <w:rsid w:val="004E4F91"/>
    <w:rsid w:val="004E58AA"/>
    <w:rsid w:val="005158D1"/>
    <w:rsid w:val="005264DF"/>
    <w:rsid w:val="0055503C"/>
    <w:rsid w:val="00562195"/>
    <w:rsid w:val="00570EA8"/>
    <w:rsid w:val="0057608D"/>
    <w:rsid w:val="00586F16"/>
    <w:rsid w:val="005B01BD"/>
    <w:rsid w:val="005C1E52"/>
    <w:rsid w:val="005D339C"/>
    <w:rsid w:val="005E65ED"/>
    <w:rsid w:val="00615182"/>
    <w:rsid w:val="006647A8"/>
    <w:rsid w:val="006D2416"/>
    <w:rsid w:val="006D4402"/>
    <w:rsid w:val="00704A4F"/>
    <w:rsid w:val="00713675"/>
    <w:rsid w:val="00720A18"/>
    <w:rsid w:val="0072300D"/>
    <w:rsid w:val="00760164"/>
    <w:rsid w:val="007B4E23"/>
    <w:rsid w:val="007B63A5"/>
    <w:rsid w:val="007D4418"/>
    <w:rsid w:val="007F22E4"/>
    <w:rsid w:val="00813FCD"/>
    <w:rsid w:val="00826627"/>
    <w:rsid w:val="008A283D"/>
    <w:rsid w:val="008C7B3F"/>
    <w:rsid w:val="008D1641"/>
    <w:rsid w:val="008E7A2B"/>
    <w:rsid w:val="00903778"/>
    <w:rsid w:val="00906C85"/>
    <w:rsid w:val="009333DA"/>
    <w:rsid w:val="00955ED0"/>
    <w:rsid w:val="009B74D5"/>
    <w:rsid w:val="009D02F7"/>
    <w:rsid w:val="009E0102"/>
    <w:rsid w:val="009F2065"/>
    <w:rsid w:val="00A1569C"/>
    <w:rsid w:val="00A269D8"/>
    <w:rsid w:val="00A31D8E"/>
    <w:rsid w:val="00A37337"/>
    <w:rsid w:val="00A55C2C"/>
    <w:rsid w:val="00A56D17"/>
    <w:rsid w:val="00A60C67"/>
    <w:rsid w:val="00A74643"/>
    <w:rsid w:val="00A860C0"/>
    <w:rsid w:val="00AA586C"/>
    <w:rsid w:val="00AB1880"/>
    <w:rsid w:val="00AB4708"/>
    <w:rsid w:val="00AB7A5B"/>
    <w:rsid w:val="00AD5BEF"/>
    <w:rsid w:val="00AE48E0"/>
    <w:rsid w:val="00B15CBA"/>
    <w:rsid w:val="00B2588F"/>
    <w:rsid w:val="00B519AF"/>
    <w:rsid w:val="00B66749"/>
    <w:rsid w:val="00B77C36"/>
    <w:rsid w:val="00BA2353"/>
    <w:rsid w:val="00C07F5C"/>
    <w:rsid w:val="00C258B6"/>
    <w:rsid w:val="00C951F2"/>
    <w:rsid w:val="00C970C3"/>
    <w:rsid w:val="00CA0442"/>
    <w:rsid w:val="00CA4CF5"/>
    <w:rsid w:val="00CC3F89"/>
    <w:rsid w:val="00CD5334"/>
    <w:rsid w:val="00D1430E"/>
    <w:rsid w:val="00D26963"/>
    <w:rsid w:val="00D616BD"/>
    <w:rsid w:val="00D6368B"/>
    <w:rsid w:val="00DD5A31"/>
    <w:rsid w:val="00E33C66"/>
    <w:rsid w:val="00E47D92"/>
    <w:rsid w:val="00E6359B"/>
    <w:rsid w:val="00E77859"/>
    <w:rsid w:val="00E96AB3"/>
    <w:rsid w:val="00EB256C"/>
    <w:rsid w:val="00EB6B61"/>
    <w:rsid w:val="00EC722D"/>
    <w:rsid w:val="00ED1BEA"/>
    <w:rsid w:val="00EE019A"/>
    <w:rsid w:val="00EE69A4"/>
    <w:rsid w:val="00F135EC"/>
    <w:rsid w:val="00F43038"/>
    <w:rsid w:val="00F744B8"/>
    <w:rsid w:val="00F74500"/>
    <w:rsid w:val="00FC32D7"/>
    <w:rsid w:val="00FC6B0F"/>
    <w:rsid w:val="00FD291A"/>
    <w:rsid w:val="00FE7584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7860A58-598E-4604-B264-F733F8BB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2300D"/>
  </w:style>
  <w:style w:type="paragraph" w:styleId="Nagwek1">
    <w:name w:val="heading 1"/>
    <w:basedOn w:val="Normalny"/>
    <w:next w:val="Normalny"/>
    <w:link w:val="Nagwek1Znak"/>
    <w:uiPriority w:val="9"/>
    <w:qFormat/>
    <w:rsid w:val="00B519AF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B519AF"/>
    <w:pPr>
      <w:spacing w:before="40"/>
      <w:outlineLvl w:val="1"/>
    </w:pPr>
    <w:rPr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51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C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519AF"/>
    <w:rPr>
      <w:rFonts w:ascii="Times New Roman" w:eastAsiaTheme="majorEastAsia" w:hAnsi="Times New Roman" w:cstheme="majorBidi"/>
      <w:b/>
      <w:sz w:val="24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519AF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19AF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B519AF"/>
    <w:pPr>
      <w:numPr>
        <w:ilvl w:val="1"/>
      </w:numPr>
    </w:pPr>
    <w:rPr>
      <w:rFonts w:eastAsiaTheme="minorEastAsia"/>
      <w:spacing w:val="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519AF"/>
    <w:rPr>
      <w:rFonts w:ascii="Times New Roman" w:eastAsiaTheme="minorEastAsia" w:hAnsi="Times New Roman" w:cstheme="majorBidi"/>
      <w:b/>
      <w:kern w:val="28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B519A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51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ytu0">
    <w:name w:val="tytu³"/>
    <w:basedOn w:val="Normalny"/>
    <w:rsid w:val="00615182"/>
    <w:pPr>
      <w:spacing w:after="480" w:line="360" w:lineRule="atLeast"/>
      <w:jc w:val="center"/>
    </w:pPr>
    <w:rPr>
      <w:rFonts w:ascii="Times New Roman" w:eastAsia="Times New Roman" w:hAnsi="Times New Roman" w:cs="Times New Roman"/>
      <w:sz w:val="3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D9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rsid w:val="00431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31A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431A5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1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BEA"/>
  </w:style>
  <w:style w:type="paragraph" w:styleId="Stopka">
    <w:name w:val="footer"/>
    <w:basedOn w:val="Normalny"/>
    <w:link w:val="StopkaZnak"/>
    <w:uiPriority w:val="99"/>
    <w:unhideWhenUsed/>
    <w:rsid w:val="00ED1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2405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56 z dnia 28 kwietnia 2020 r. zmieniające zarządzenie nr 77 Rektora ZUT z dnia 14 października 2019 r. w sprawie nadania Regulaminu organizacyjnego Zachodniopomorskiego Uniwersytetu Technologicznego w Szczecinie</vt:lpstr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56 z dnia 28 kwietnia 2020 r. zmieniające zarządzenie nr 77 Rektora ZUT z dnia 14 października 2019 r. w sprawie nadania Regulaminu organizacyjnego Zachodniopomorskiego Uniwersytetu Technologicznego w Szczecinie</dc:title>
  <dc:subject/>
  <dc:creator>Mariola Wachelko</dc:creator>
  <cp:keywords/>
  <dc:description/>
  <cp:lastModifiedBy>Gabriela Pasturczak</cp:lastModifiedBy>
  <cp:revision>2</cp:revision>
  <cp:lastPrinted>2020-02-21T10:32:00Z</cp:lastPrinted>
  <dcterms:created xsi:type="dcterms:W3CDTF">2020-04-28T08:09:00Z</dcterms:created>
  <dcterms:modified xsi:type="dcterms:W3CDTF">2020-04-28T08:09:00Z</dcterms:modified>
</cp:coreProperties>
</file>