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Pr="00541EAD" w:rsidRDefault="00961652" w:rsidP="00925DD6">
      <w:pPr>
        <w:pStyle w:val="Tytu"/>
        <w:spacing w:line="360" w:lineRule="auto"/>
        <w:rPr>
          <w:rFonts w:ascii="Calibri" w:hAnsi="Calibri"/>
          <w:kern w:val="0"/>
        </w:rPr>
      </w:pPr>
      <w:bookmarkStart w:id="0" w:name="_GoBack"/>
      <w:bookmarkEnd w:id="0"/>
      <w:r w:rsidRPr="00541EAD">
        <w:rPr>
          <w:rFonts w:ascii="Calibri" w:hAnsi="Calibri"/>
          <w:kern w:val="0"/>
        </w:rPr>
        <w:t xml:space="preserve">zarządzenie nr </w:t>
      </w:r>
      <w:r w:rsidR="00D12942" w:rsidRPr="00541EAD">
        <w:rPr>
          <w:rFonts w:ascii="Calibri" w:hAnsi="Calibri"/>
          <w:kern w:val="0"/>
        </w:rPr>
        <w:t>106</w:t>
      </w:r>
    </w:p>
    <w:p w:rsidR="00507D49" w:rsidRPr="00541EAD" w:rsidRDefault="00507D49" w:rsidP="00925DD6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541EAD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541EAD">
        <w:rPr>
          <w:rFonts w:ascii="Calibri" w:hAnsi="Calibri"/>
          <w:sz w:val="28"/>
          <w:szCs w:val="28"/>
        </w:rPr>
        <w:br/>
        <w:t xml:space="preserve">z dnia </w:t>
      </w:r>
      <w:r w:rsidR="00D12942" w:rsidRPr="00541EAD">
        <w:rPr>
          <w:rFonts w:ascii="Calibri" w:hAnsi="Calibri"/>
          <w:sz w:val="28"/>
          <w:szCs w:val="28"/>
        </w:rPr>
        <w:t>27 lipca</w:t>
      </w:r>
      <w:r w:rsidR="00FE2680" w:rsidRPr="00541EAD">
        <w:rPr>
          <w:rFonts w:ascii="Calibri" w:hAnsi="Calibri"/>
          <w:sz w:val="28"/>
          <w:szCs w:val="28"/>
        </w:rPr>
        <w:t xml:space="preserve"> 2020</w:t>
      </w:r>
      <w:r w:rsidR="008B02BD" w:rsidRPr="00541EAD">
        <w:rPr>
          <w:rFonts w:ascii="Calibri" w:hAnsi="Calibri"/>
          <w:sz w:val="28"/>
          <w:szCs w:val="28"/>
        </w:rPr>
        <w:t xml:space="preserve"> </w:t>
      </w:r>
      <w:r w:rsidRPr="00541EAD">
        <w:rPr>
          <w:rFonts w:ascii="Calibri" w:hAnsi="Calibri"/>
          <w:sz w:val="28"/>
          <w:szCs w:val="28"/>
        </w:rPr>
        <w:t>r.</w:t>
      </w:r>
    </w:p>
    <w:p w:rsidR="00507D49" w:rsidRPr="00541EAD" w:rsidRDefault="00256B11" w:rsidP="00925DD6">
      <w:pPr>
        <w:pStyle w:val="Nagwek1"/>
        <w:spacing w:line="360" w:lineRule="auto"/>
        <w:rPr>
          <w:rFonts w:ascii="Calibri" w:hAnsi="Calibri" w:cs="Times New Roman"/>
        </w:rPr>
      </w:pPr>
      <w:r w:rsidRPr="00541EAD">
        <w:rPr>
          <w:rFonts w:ascii="Calibri" w:hAnsi="Calibri" w:cs="Times New Roman"/>
        </w:rPr>
        <w:t xml:space="preserve">zmieniające zarządzenie nr 52 Rektora ZUT z dnia 16 września 2019 r. </w:t>
      </w:r>
      <w:r w:rsidRPr="00541EAD">
        <w:rPr>
          <w:rFonts w:ascii="Calibri" w:hAnsi="Calibri" w:cs="Times New Roman"/>
        </w:rPr>
        <w:br/>
      </w:r>
      <w:r w:rsidRPr="00541EAD">
        <w:rPr>
          <w:rFonts w:ascii="Calibri" w:hAnsi="Calibri" w:cs="Times New Roman"/>
          <w:bCs/>
          <w:szCs w:val="24"/>
        </w:rPr>
        <w:t xml:space="preserve">w sprawie wprowadzenia Regulaminu pracy </w:t>
      </w:r>
      <w:r w:rsidRPr="00541EAD">
        <w:rPr>
          <w:rFonts w:ascii="Calibri" w:hAnsi="Calibri" w:cs="Times New Roman"/>
          <w:bCs/>
          <w:szCs w:val="24"/>
        </w:rPr>
        <w:br/>
      </w:r>
      <w:r w:rsidRPr="00541EAD">
        <w:rPr>
          <w:rFonts w:ascii="Calibri" w:hAnsi="Calibri" w:cs="Times New Roman"/>
          <w:szCs w:val="24"/>
        </w:rPr>
        <w:t>Zachodniopomorskiego Uniwersytetu Technologicznego w Szczecinie</w:t>
      </w:r>
    </w:p>
    <w:p w:rsidR="00507D49" w:rsidRPr="00541EAD" w:rsidRDefault="00507D49" w:rsidP="00EB7C48">
      <w:pPr>
        <w:pStyle w:val="podstawaprawna"/>
        <w:spacing w:line="360" w:lineRule="auto"/>
        <w:jc w:val="left"/>
        <w:outlineLvl w:val="9"/>
        <w:rPr>
          <w:rFonts w:ascii="Calibri" w:hAnsi="Calibri"/>
        </w:rPr>
      </w:pPr>
      <w:r w:rsidRPr="00541EAD">
        <w:rPr>
          <w:rFonts w:ascii="Calibri" w:hAnsi="Calibri"/>
        </w:rPr>
        <w:t xml:space="preserve">Na podstawie art. </w:t>
      </w:r>
      <w:r w:rsidR="00C221FC" w:rsidRPr="00541EAD">
        <w:rPr>
          <w:rFonts w:ascii="Calibri" w:hAnsi="Calibri"/>
        </w:rPr>
        <w:t xml:space="preserve">23 </w:t>
      </w:r>
      <w:r w:rsidRPr="00541EAD">
        <w:rPr>
          <w:rFonts w:ascii="Calibri" w:hAnsi="Calibri"/>
        </w:rPr>
        <w:t xml:space="preserve">ustawy z dnia 20 lipca 2018 r. Prawo o szkolnictwie </w:t>
      </w:r>
      <w:r w:rsidR="00FE2680" w:rsidRPr="00541EAD">
        <w:rPr>
          <w:rFonts w:ascii="Calibri" w:hAnsi="Calibri"/>
        </w:rPr>
        <w:t xml:space="preserve">wyższym i nauce (tekst jedn. Dz. U. z 2020 r. poz. </w:t>
      </w:r>
      <w:r w:rsidRPr="00541EAD">
        <w:rPr>
          <w:rFonts w:ascii="Calibri" w:hAnsi="Calibri"/>
        </w:rPr>
        <w:t>8</w:t>
      </w:r>
      <w:r w:rsidR="00FE2680" w:rsidRPr="00541EAD">
        <w:rPr>
          <w:rFonts w:ascii="Calibri" w:hAnsi="Calibri"/>
        </w:rPr>
        <w:t>5</w:t>
      </w:r>
      <w:r w:rsidR="006C38A1" w:rsidRPr="00541EAD">
        <w:rPr>
          <w:rFonts w:ascii="Calibri" w:hAnsi="Calibri"/>
        </w:rPr>
        <w:t>, z późn. zm.</w:t>
      </w:r>
      <w:r w:rsidRPr="00541EAD">
        <w:rPr>
          <w:rFonts w:ascii="Calibri" w:hAnsi="Calibri"/>
        </w:rPr>
        <w:t>)</w:t>
      </w:r>
      <w:r w:rsidR="00256B11" w:rsidRPr="00541EAD">
        <w:rPr>
          <w:rFonts w:ascii="Calibri" w:hAnsi="Calibri"/>
        </w:rPr>
        <w:t xml:space="preserve"> </w:t>
      </w:r>
      <w:r w:rsidR="00256B11" w:rsidRPr="00541EAD">
        <w:rPr>
          <w:rFonts w:ascii="Calibri" w:hAnsi="Calibri"/>
          <w:szCs w:val="24"/>
        </w:rPr>
        <w:t>oraz na podstawie 104 §</w:t>
      </w:r>
      <w:r w:rsidR="001345CC" w:rsidRPr="00541EAD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="00256B11" w:rsidRPr="00541EAD">
        <w:rPr>
          <w:rFonts w:ascii="Calibri" w:hAnsi="Calibri"/>
          <w:szCs w:val="24"/>
        </w:rPr>
        <w:t xml:space="preserve"> 1</w:t>
      </w:r>
      <w:r w:rsidR="00256B11" w:rsidRPr="00541EAD">
        <w:rPr>
          <w:rFonts w:ascii="Calibri" w:hAnsi="Calibri"/>
          <w:szCs w:val="24"/>
          <w:vertAlign w:val="superscript"/>
        </w:rPr>
        <w:t xml:space="preserve">1 </w:t>
      </w:r>
      <w:r w:rsidR="00256B11" w:rsidRPr="00541EAD">
        <w:rPr>
          <w:rFonts w:ascii="Calibri" w:hAnsi="Calibri"/>
          <w:szCs w:val="24"/>
        </w:rPr>
        <w:t>ustawy z dnia z dnia 26</w:t>
      </w:r>
      <w:r w:rsidR="006C38A1" w:rsidRPr="00541EAD">
        <w:rPr>
          <w:rFonts w:ascii="Calibri" w:hAnsi="Calibri"/>
          <w:szCs w:val="24"/>
        </w:rPr>
        <w:t> </w:t>
      </w:r>
      <w:r w:rsidR="00256B11" w:rsidRPr="00541EAD">
        <w:rPr>
          <w:rFonts w:ascii="Calibri" w:hAnsi="Calibri"/>
          <w:szCs w:val="24"/>
        </w:rPr>
        <w:t>czerwca 1974 r. Kodeks pracy (tekst jedn. Dz. U. z 2019 r., poz. 1040, z późn. zm.), w</w:t>
      </w:r>
      <w:r w:rsidR="000D5775" w:rsidRPr="00541EAD">
        <w:rPr>
          <w:rFonts w:ascii="Calibri" w:hAnsi="Calibri"/>
          <w:szCs w:val="24"/>
        </w:rPr>
        <w:t> </w:t>
      </w:r>
      <w:r w:rsidR="00256B11" w:rsidRPr="00541EAD">
        <w:rPr>
          <w:rFonts w:ascii="Calibri" w:hAnsi="Calibri"/>
          <w:szCs w:val="24"/>
        </w:rPr>
        <w:t xml:space="preserve">uzgodnieniu z zakładowymi organizacjami związków zawodowych, </w:t>
      </w:r>
      <w:r w:rsidR="00256B11" w:rsidRPr="00541EAD">
        <w:rPr>
          <w:rFonts w:ascii="Calibri" w:hAnsi="Calibri"/>
          <w:bCs/>
          <w:szCs w:val="24"/>
        </w:rPr>
        <w:t>zarządza się, co następuje</w:t>
      </w:r>
      <w:r w:rsidR="00605389" w:rsidRPr="00541EAD">
        <w:rPr>
          <w:rFonts w:ascii="Calibri" w:hAnsi="Calibri"/>
        </w:rPr>
        <w:t>:</w:t>
      </w:r>
    </w:p>
    <w:p w:rsidR="00C221FC" w:rsidRPr="00541EAD" w:rsidRDefault="001345CC" w:rsidP="00925DD6">
      <w:pPr>
        <w:pStyle w:val="paragraf"/>
        <w:spacing w:line="360" w:lineRule="auto"/>
        <w:rPr>
          <w:rFonts w:ascii="Calibri" w:hAnsi="Calibri"/>
          <w:b w:val="0"/>
          <w:bCs/>
        </w:rPr>
      </w:pPr>
      <w:r w:rsidRPr="00541EAD">
        <w:rPr>
          <w:rFonts w:ascii="Calibri" w:hAnsi="Calibri"/>
          <w:b w:val="0"/>
          <w:bCs/>
          <w:color w:val="FFFFFF" w:themeColor="background1"/>
          <w:sz w:val="2"/>
          <w:szCs w:val="2"/>
        </w:rPr>
        <w:t>Par</w:t>
      </w:r>
      <w:r w:rsidRPr="00541EAD">
        <w:rPr>
          <w:rFonts w:ascii="Calibri" w:hAnsi="Calibri"/>
          <w:b w:val="0"/>
          <w:bCs/>
          <w:color w:val="FFFFFF" w:themeColor="background1"/>
        </w:rPr>
        <w:t>.</w:t>
      </w:r>
    </w:p>
    <w:p w:rsidR="00C221FC" w:rsidRPr="00541EAD" w:rsidRDefault="000D1B48" w:rsidP="000D5775">
      <w:pPr>
        <w:pStyle w:val="akapit"/>
        <w:spacing w:line="360" w:lineRule="auto"/>
        <w:jc w:val="left"/>
        <w:rPr>
          <w:rFonts w:ascii="Calibri" w:hAnsi="Calibri"/>
        </w:rPr>
      </w:pPr>
      <w:r w:rsidRPr="00541EAD">
        <w:rPr>
          <w:rFonts w:ascii="Calibri" w:hAnsi="Calibri"/>
        </w:rPr>
        <w:t>W zarządzeniu</w:t>
      </w:r>
      <w:r w:rsidR="00256B11" w:rsidRPr="00541EAD">
        <w:rPr>
          <w:rFonts w:ascii="Calibri" w:hAnsi="Calibri"/>
        </w:rPr>
        <w:t xml:space="preserve"> nr 52 Rektora ZUT z dnia 16 września 2019 r. w sprawie wprowadzenia Regulaminu pracy Zachodniopomorskiego Uniwersytetu Technologicznego w Szczecinie wprowadza się zmiany:</w:t>
      </w:r>
    </w:p>
    <w:p w:rsidR="00256B11" w:rsidRPr="00541EAD" w:rsidRDefault="00256B11" w:rsidP="000D5775">
      <w:pPr>
        <w:pStyle w:val="1wyliczanka0"/>
        <w:spacing w:before="60" w:after="0" w:line="360" w:lineRule="auto"/>
        <w:jc w:val="left"/>
        <w:rPr>
          <w:rFonts w:ascii="Calibri" w:hAnsi="Calibri"/>
        </w:rPr>
      </w:pPr>
      <w:r w:rsidRPr="00541EAD">
        <w:rPr>
          <w:rFonts w:ascii="Calibri" w:hAnsi="Calibri"/>
        </w:rPr>
        <w:t>w §</w:t>
      </w:r>
      <w:r w:rsidR="001345CC" w:rsidRPr="00541EAD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541EAD">
        <w:rPr>
          <w:rFonts w:ascii="Calibri" w:hAnsi="Calibri"/>
        </w:rPr>
        <w:t xml:space="preserve"> 22:</w:t>
      </w:r>
    </w:p>
    <w:p w:rsidR="00256B11" w:rsidRPr="00541EAD" w:rsidRDefault="00256B11" w:rsidP="000B6C89">
      <w:pPr>
        <w:pStyle w:val="awyliczanka"/>
        <w:numPr>
          <w:ilvl w:val="2"/>
          <w:numId w:val="2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541EAD">
        <w:rPr>
          <w:rFonts w:ascii="Calibri" w:hAnsi="Calibri"/>
        </w:rPr>
        <w:t>ust. 2 otrzymuje brzmienie:</w:t>
      </w:r>
    </w:p>
    <w:p w:rsidR="00256B11" w:rsidRPr="00541EAD" w:rsidRDefault="00256B11" w:rsidP="000B6C89">
      <w:pPr>
        <w:pStyle w:val="akapit"/>
        <w:numPr>
          <w:ilvl w:val="3"/>
          <w:numId w:val="29"/>
        </w:numPr>
        <w:spacing w:line="360" w:lineRule="auto"/>
        <w:ind w:left="851" w:hanging="283"/>
        <w:jc w:val="left"/>
        <w:rPr>
          <w:rFonts w:ascii="Calibri" w:hAnsi="Calibri"/>
        </w:rPr>
      </w:pPr>
      <w:r w:rsidRPr="00541EAD">
        <w:rPr>
          <w:rFonts w:ascii="Calibri" w:hAnsi="Calibri"/>
        </w:rPr>
        <w:t>„Nauczycielowi akademickiemu może być powierzona opieka nad studentem przygotowującym pracę dyplomową, w tym również prowadzeni</w:t>
      </w:r>
      <w:r w:rsidR="006C38A1" w:rsidRPr="00541EAD">
        <w:rPr>
          <w:rFonts w:ascii="Calibri" w:hAnsi="Calibri"/>
        </w:rPr>
        <w:t>e</w:t>
      </w:r>
      <w:r w:rsidRPr="00541EAD">
        <w:rPr>
          <w:rFonts w:ascii="Calibri" w:hAnsi="Calibri"/>
        </w:rPr>
        <w:t xml:space="preserve"> konsultacji w czasie określonym w</w:t>
      </w:r>
      <w:r w:rsidR="00541EAD" w:rsidRPr="00541EAD">
        <w:rPr>
          <w:rFonts w:ascii="Calibri" w:hAnsi="Calibri"/>
        </w:rPr>
        <w:t> </w:t>
      </w:r>
      <w:r w:rsidRPr="00541EAD">
        <w:rPr>
          <w:rFonts w:ascii="Calibri" w:hAnsi="Calibri"/>
        </w:rPr>
        <w:t xml:space="preserve">programie studiów. Do </w:t>
      </w:r>
      <w:r w:rsidR="002B131F" w:rsidRPr="00541EAD">
        <w:rPr>
          <w:rFonts w:ascii="Calibri" w:hAnsi="Calibri"/>
        </w:rPr>
        <w:t xml:space="preserve">rocznego </w:t>
      </w:r>
      <w:r w:rsidR="00EC41A9" w:rsidRPr="00541EAD">
        <w:rPr>
          <w:rFonts w:ascii="Calibri" w:hAnsi="Calibri"/>
        </w:rPr>
        <w:t>obciążenia dydaktycznego (</w:t>
      </w:r>
      <w:r w:rsidR="002B131F" w:rsidRPr="00541EAD">
        <w:rPr>
          <w:rFonts w:ascii="Calibri" w:hAnsi="Calibri"/>
        </w:rPr>
        <w:t>wymiaru zajęć dydaktycznych</w:t>
      </w:r>
      <w:r w:rsidR="00EC41A9" w:rsidRPr="00541EAD">
        <w:rPr>
          <w:rFonts w:ascii="Calibri" w:hAnsi="Calibri"/>
        </w:rPr>
        <w:t>, godzin ponadwymiarowych)</w:t>
      </w:r>
      <w:r w:rsidR="002B131F" w:rsidRPr="00541EAD">
        <w:rPr>
          <w:rFonts w:ascii="Calibri" w:hAnsi="Calibri"/>
        </w:rPr>
        <w:t xml:space="preserve"> </w:t>
      </w:r>
      <w:r w:rsidRPr="00541EAD">
        <w:rPr>
          <w:rFonts w:ascii="Calibri" w:hAnsi="Calibri"/>
        </w:rPr>
        <w:t>nauczyciela akademickiego z tytułu opieki nad studentem przygotowującym pracę dyplomową, w tym również prowadzenia konsultacji, po obronie tej pracy dolicza się za każdego dyplomanta nie więcej niż 15 godzin – na studiach drugiego stopnia i nie więcej niż 12 godzin – na studiach pierwszego stopnia.”,</w:t>
      </w:r>
    </w:p>
    <w:p w:rsidR="00256B11" w:rsidRPr="00541EAD" w:rsidRDefault="00256B11" w:rsidP="000B6C89">
      <w:pPr>
        <w:pStyle w:val="awyliczanka"/>
        <w:numPr>
          <w:ilvl w:val="2"/>
          <w:numId w:val="2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541EAD">
        <w:rPr>
          <w:rFonts w:ascii="Calibri" w:hAnsi="Calibri"/>
        </w:rPr>
        <w:t>dodaje się ust. 5 w brzmieniu:</w:t>
      </w:r>
    </w:p>
    <w:p w:rsidR="00256B11" w:rsidRPr="00541EAD" w:rsidRDefault="00256B11" w:rsidP="000B6C89">
      <w:pPr>
        <w:pStyle w:val="akapit"/>
        <w:numPr>
          <w:ilvl w:val="0"/>
          <w:numId w:val="31"/>
        </w:numPr>
        <w:spacing w:line="360" w:lineRule="auto"/>
        <w:ind w:left="851" w:hanging="283"/>
        <w:jc w:val="left"/>
        <w:rPr>
          <w:rFonts w:ascii="Calibri" w:hAnsi="Calibri"/>
        </w:rPr>
      </w:pPr>
      <w:r w:rsidRPr="00541EAD">
        <w:rPr>
          <w:rFonts w:ascii="Calibri" w:hAnsi="Calibri"/>
        </w:rPr>
        <w:t>„Nauczycielowi akademickiemu, któremu powierzono obowiązki opiekuna naukowego lub</w:t>
      </w:r>
      <w:r w:rsidR="00541EAD" w:rsidRPr="00541EAD">
        <w:rPr>
          <w:rFonts w:ascii="Calibri" w:hAnsi="Calibri"/>
        </w:rPr>
        <w:t> </w:t>
      </w:r>
      <w:r w:rsidRPr="00541EAD">
        <w:rPr>
          <w:rFonts w:ascii="Calibri" w:hAnsi="Calibri"/>
        </w:rPr>
        <w:t>promotora doktoranta na studiach doktoranckich, do rocznego</w:t>
      </w:r>
      <w:r w:rsidR="00EC41A9" w:rsidRPr="00541EAD">
        <w:rPr>
          <w:rFonts w:ascii="Calibri" w:hAnsi="Calibri"/>
        </w:rPr>
        <w:t xml:space="preserve"> obciążenia dydaktycznego</w:t>
      </w:r>
      <w:r w:rsidRPr="00541EAD">
        <w:rPr>
          <w:rFonts w:ascii="Calibri" w:hAnsi="Calibri"/>
        </w:rPr>
        <w:t xml:space="preserve"> </w:t>
      </w:r>
      <w:r w:rsidR="00EC41A9" w:rsidRPr="00541EAD">
        <w:rPr>
          <w:rFonts w:ascii="Calibri" w:hAnsi="Calibri"/>
        </w:rPr>
        <w:t xml:space="preserve">(rocznego </w:t>
      </w:r>
      <w:r w:rsidR="002B131F" w:rsidRPr="00541EAD">
        <w:rPr>
          <w:rFonts w:ascii="Calibri" w:hAnsi="Calibri"/>
        </w:rPr>
        <w:t>wymiaru zajęć dydaktycznych</w:t>
      </w:r>
      <w:r w:rsidR="00EC41A9" w:rsidRPr="00541EAD">
        <w:rPr>
          <w:rFonts w:ascii="Calibri" w:hAnsi="Calibri"/>
        </w:rPr>
        <w:t>, godzin ponadwymiarowych)</w:t>
      </w:r>
      <w:r w:rsidR="002B131F" w:rsidRPr="00541EAD">
        <w:rPr>
          <w:rFonts w:ascii="Calibri" w:hAnsi="Calibri"/>
        </w:rPr>
        <w:t xml:space="preserve"> </w:t>
      </w:r>
      <w:r w:rsidRPr="00541EAD">
        <w:rPr>
          <w:rFonts w:ascii="Calibri" w:hAnsi="Calibri"/>
        </w:rPr>
        <w:t>wlicza się liczbę godzin zrealizowaną przez nauczyciela w ramach indywidualnych zajęć</w:t>
      </w:r>
      <w:r w:rsidR="000D1B48" w:rsidRPr="00541EAD">
        <w:rPr>
          <w:rFonts w:ascii="Calibri" w:hAnsi="Calibri"/>
        </w:rPr>
        <w:t xml:space="preserve"> z </w:t>
      </w:r>
      <w:r w:rsidRPr="00541EAD">
        <w:rPr>
          <w:rFonts w:ascii="Calibri" w:hAnsi="Calibri"/>
        </w:rPr>
        <w:t>doktorantem w</w:t>
      </w:r>
      <w:r w:rsidR="00E45AAD" w:rsidRPr="00541EAD">
        <w:rPr>
          <w:rFonts w:ascii="Calibri" w:hAnsi="Calibri"/>
        </w:rPr>
        <w:t> </w:t>
      </w:r>
      <w:r w:rsidRPr="00541EAD">
        <w:rPr>
          <w:rFonts w:ascii="Calibri" w:hAnsi="Calibri"/>
        </w:rPr>
        <w:t>zakresie realizacji rozprawy doktorskiej, w wymiarze okreś</w:t>
      </w:r>
      <w:r w:rsidR="000D1B48" w:rsidRPr="00541EAD">
        <w:rPr>
          <w:rFonts w:ascii="Calibri" w:hAnsi="Calibri"/>
        </w:rPr>
        <w:t>lonym w </w:t>
      </w:r>
      <w:r w:rsidRPr="00541EAD">
        <w:rPr>
          <w:rFonts w:ascii="Calibri" w:hAnsi="Calibri"/>
        </w:rPr>
        <w:t>programie studiów doktoranckich, tj. do 15 godzin</w:t>
      </w:r>
      <w:r w:rsidR="00E45AAD" w:rsidRPr="00541EAD">
        <w:rPr>
          <w:rFonts w:ascii="Calibri" w:hAnsi="Calibri"/>
        </w:rPr>
        <w:t>,</w:t>
      </w:r>
      <w:r w:rsidRPr="00541EAD">
        <w:rPr>
          <w:rFonts w:ascii="Calibri" w:hAnsi="Calibri"/>
        </w:rPr>
        <w:t xml:space="preserve"> oraz nie więcej niż łą</w:t>
      </w:r>
      <w:r w:rsidR="000D1B48" w:rsidRPr="00541EAD">
        <w:rPr>
          <w:rFonts w:ascii="Calibri" w:hAnsi="Calibri"/>
        </w:rPr>
        <w:t>cznie 60 godzin w </w:t>
      </w:r>
      <w:r w:rsidRPr="00541EAD">
        <w:rPr>
          <w:rFonts w:ascii="Calibri" w:hAnsi="Calibri"/>
        </w:rPr>
        <w:t>roku akademickim za wszystkich doktorantów, wobec których pełni obowiązki opiekuna lub promotora.”;</w:t>
      </w:r>
    </w:p>
    <w:p w:rsidR="0077019D" w:rsidRPr="00541EAD" w:rsidRDefault="0068697E" w:rsidP="000B6C89">
      <w:pPr>
        <w:pStyle w:val="1wyliczanka0"/>
        <w:keepNext/>
        <w:spacing w:before="60" w:after="0" w:line="360" w:lineRule="auto"/>
        <w:jc w:val="left"/>
        <w:rPr>
          <w:rFonts w:ascii="Calibri" w:hAnsi="Calibri"/>
        </w:rPr>
      </w:pPr>
      <w:r w:rsidRPr="00541EAD">
        <w:rPr>
          <w:rFonts w:ascii="Calibri" w:hAnsi="Calibri"/>
        </w:rPr>
        <w:lastRenderedPageBreak/>
        <w:t>w §</w:t>
      </w:r>
      <w:r w:rsidR="001345CC" w:rsidRPr="00541EAD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541EAD">
        <w:rPr>
          <w:rFonts w:ascii="Calibri" w:hAnsi="Calibri"/>
        </w:rPr>
        <w:t xml:space="preserve"> 38 dodaje się ust. 6 w brzmieniu: </w:t>
      </w:r>
    </w:p>
    <w:p w:rsidR="0068697E" w:rsidRPr="00541EAD" w:rsidRDefault="0077019D" w:rsidP="000D5775">
      <w:pPr>
        <w:pStyle w:val="1wyliczanka0"/>
        <w:numPr>
          <w:ilvl w:val="0"/>
          <w:numId w:val="33"/>
        </w:numPr>
        <w:spacing w:line="360" w:lineRule="auto"/>
        <w:ind w:left="567" w:hanging="261"/>
        <w:jc w:val="left"/>
        <w:rPr>
          <w:rFonts w:ascii="Calibri" w:hAnsi="Calibri"/>
        </w:rPr>
      </w:pPr>
      <w:r w:rsidRPr="00541EAD">
        <w:rPr>
          <w:rFonts w:ascii="Calibri" w:hAnsi="Calibri"/>
        </w:rPr>
        <w:t>„</w:t>
      </w:r>
      <w:r w:rsidR="0068697E" w:rsidRPr="00541EAD">
        <w:rPr>
          <w:rFonts w:ascii="Calibri" w:hAnsi="Calibri"/>
        </w:rPr>
        <w:t xml:space="preserve">Dla wszystkich pracowników </w:t>
      </w:r>
      <w:r w:rsidR="00464FFE" w:rsidRPr="00541EAD">
        <w:rPr>
          <w:rFonts w:ascii="Calibri" w:hAnsi="Calibri"/>
        </w:rPr>
        <w:t>U</w:t>
      </w:r>
      <w:r w:rsidR="0068697E" w:rsidRPr="00541EAD">
        <w:rPr>
          <w:rFonts w:ascii="Calibri" w:hAnsi="Calibri"/>
        </w:rPr>
        <w:t>czelni w każdym systemie czasu pracy ustala się okres rozliczeniowy wynoszący 3 miesiące.”;</w:t>
      </w:r>
    </w:p>
    <w:p w:rsidR="006D6E79" w:rsidRPr="00541EAD" w:rsidRDefault="006D6E79" w:rsidP="000D5775">
      <w:pPr>
        <w:pStyle w:val="1wyliczanka0"/>
        <w:spacing w:before="60" w:after="0" w:line="360" w:lineRule="auto"/>
        <w:jc w:val="left"/>
        <w:rPr>
          <w:rFonts w:ascii="Calibri" w:hAnsi="Calibri"/>
        </w:rPr>
      </w:pPr>
      <w:r w:rsidRPr="00541EAD">
        <w:rPr>
          <w:rFonts w:ascii="Calibri" w:hAnsi="Calibri"/>
        </w:rPr>
        <w:t>w §</w:t>
      </w:r>
      <w:r w:rsidR="001345CC" w:rsidRPr="00541EAD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541EAD">
        <w:rPr>
          <w:rFonts w:ascii="Calibri" w:hAnsi="Calibri"/>
        </w:rPr>
        <w:t xml:space="preserve"> 48 w ust. 1 otrzymuje brzmienie:</w:t>
      </w:r>
    </w:p>
    <w:p w:rsidR="006D6E79" w:rsidRPr="00541EAD" w:rsidRDefault="006D6E79" w:rsidP="000D5775">
      <w:pPr>
        <w:pStyle w:val="Akapitzlist"/>
        <w:keepNext/>
        <w:numPr>
          <w:ilvl w:val="2"/>
          <w:numId w:val="34"/>
        </w:numPr>
        <w:autoSpaceDE w:val="0"/>
        <w:autoSpaceDN w:val="0"/>
        <w:adjustRightInd w:val="0"/>
        <w:spacing w:after="120" w:line="360" w:lineRule="auto"/>
        <w:ind w:left="567" w:hanging="317"/>
        <w:jc w:val="left"/>
        <w:rPr>
          <w:rFonts w:ascii="Calibri" w:hAnsi="Calibri"/>
        </w:rPr>
      </w:pPr>
      <w:r w:rsidRPr="00541EAD">
        <w:rPr>
          <w:rFonts w:ascii="Calibri" w:hAnsi="Calibri"/>
        </w:rPr>
        <w:t>„Nauczyciele akademiccy w ramach obowiązującego ich czasu pracy zobowiązani są do</w:t>
      </w:r>
      <w:r w:rsidR="00541EAD" w:rsidRPr="00541EAD">
        <w:rPr>
          <w:rFonts w:ascii="Calibri" w:hAnsi="Calibri"/>
        </w:rPr>
        <w:t> </w:t>
      </w:r>
      <w:r w:rsidRPr="00541EAD">
        <w:rPr>
          <w:rFonts w:ascii="Calibri" w:hAnsi="Calibri"/>
        </w:rPr>
        <w:t>prowadzenia zajęć dydaktycznych w następującym rocznym wymiarze zajęć dydaktycznych:</w:t>
      </w:r>
    </w:p>
    <w:tbl>
      <w:tblPr>
        <w:tblStyle w:val="Tabela-Siatk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4"/>
        <w:gridCol w:w="2910"/>
        <w:gridCol w:w="2693"/>
        <w:gridCol w:w="2698"/>
      </w:tblGrid>
      <w:tr w:rsidR="00925DD6" w:rsidRPr="00541EAD" w:rsidTr="00925DD6">
        <w:trPr>
          <w:trHeight w:val="1149"/>
          <w:tblHeader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5DD6" w:rsidRPr="00541EAD" w:rsidRDefault="00925DD6" w:rsidP="00925DD6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541EAD">
              <w:rPr>
                <w:rFonts w:ascii="Calibri" w:hAnsi="Calibri" w:cs="Times New Roman"/>
                <w:b/>
                <w:sz w:val="20"/>
              </w:rPr>
              <w:t>Lp.</w:t>
            </w:r>
          </w:p>
        </w:tc>
        <w:tc>
          <w:tcPr>
            <w:tcW w:w="2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5DD6" w:rsidRPr="00541EAD" w:rsidRDefault="00925DD6" w:rsidP="00925DD6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541EAD">
              <w:rPr>
                <w:rFonts w:ascii="Calibri" w:hAnsi="Calibri" w:cs="Times New Roman"/>
                <w:b/>
                <w:sz w:val="20"/>
              </w:rPr>
              <w:t>Nauczyciele akademiccy wg stanowisk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5DD6" w:rsidRPr="00541EAD" w:rsidRDefault="00925DD6" w:rsidP="00925DD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541EAD">
              <w:rPr>
                <w:rFonts w:ascii="Calibri" w:hAnsi="Calibri" w:cs="Times New Roman"/>
                <w:b/>
                <w:sz w:val="20"/>
              </w:rPr>
              <w:t xml:space="preserve">Roczny wymiar zajęć dydaktycznych </w:t>
            </w:r>
            <w:r w:rsidRPr="00541EAD">
              <w:rPr>
                <w:rFonts w:ascii="Calibri" w:hAnsi="Calibri" w:cs="Times New Roman"/>
                <w:b/>
                <w:sz w:val="20"/>
              </w:rPr>
              <w:br/>
              <w:t>dla pracowników</w:t>
            </w:r>
            <w:r w:rsidRPr="00541EAD">
              <w:rPr>
                <w:rFonts w:ascii="Calibri" w:hAnsi="Calibri" w:cs="Times New Roman"/>
                <w:b/>
                <w:sz w:val="20"/>
              </w:rPr>
              <w:br/>
              <w:t>badawczo-dydaktycznych</w:t>
            </w:r>
            <w:r w:rsidRPr="00541EAD">
              <w:rPr>
                <w:rFonts w:ascii="Calibri" w:hAnsi="Calibri" w:cs="Times New Roman"/>
                <w:b/>
                <w:sz w:val="20"/>
              </w:rPr>
              <w:br/>
            </w:r>
            <w:r w:rsidRPr="00541EAD">
              <w:rPr>
                <w:rFonts w:ascii="Calibri" w:hAnsi="Calibri" w:cs="Times New Roman"/>
                <w:sz w:val="20"/>
              </w:rPr>
              <w:t>(w godzinach dydaktycznych)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5DD6" w:rsidRPr="00541EAD" w:rsidRDefault="00925DD6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b/>
                <w:sz w:val="20"/>
              </w:rPr>
              <w:t xml:space="preserve">Roczny wymiar zajęć dydaktycznych </w:t>
            </w:r>
            <w:r w:rsidRPr="00541EAD">
              <w:rPr>
                <w:rFonts w:ascii="Calibri" w:hAnsi="Calibri" w:cs="Times New Roman"/>
                <w:b/>
                <w:sz w:val="20"/>
              </w:rPr>
              <w:br/>
              <w:t>dla pracowników dydaktycznych</w:t>
            </w:r>
            <w:r w:rsidRPr="00541EAD">
              <w:rPr>
                <w:rFonts w:ascii="Calibri" w:hAnsi="Calibri" w:cs="Times New Roman"/>
                <w:b/>
                <w:sz w:val="20"/>
              </w:rPr>
              <w:br/>
            </w:r>
            <w:r w:rsidRPr="00541EAD">
              <w:rPr>
                <w:rFonts w:ascii="Calibri" w:hAnsi="Calibri" w:cs="Times New Roman"/>
                <w:sz w:val="20"/>
              </w:rPr>
              <w:t>(w godzinach dydaktycznych)</w:t>
            </w:r>
          </w:p>
        </w:tc>
      </w:tr>
      <w:tr w:rsidR="006D6E79" w:rsidRPr="00541EAD" w:rsidTr="00925DD6">
        <w:trPr>
          <w:trHeight w:val="397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291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Profesor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180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240</w:t>
            </w:r>
          </w:p>
        </w:tc>
      </w:tr>
      <w:tr w:rsidR="006D6E79" w:rsidRPr="00541EAD" w:rsidTr="00925DD6">
        <w:trPr>
          <w:trHeight w:val="397"/>
          <w:jc w:val="center"/>
        </w:trPr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2</w:t>
            </w:r>
          </w:p>
        </w:tc>
        <w:tc>
          <w:tcPr>
            <w:tcW w:w="29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Profesor uczelni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210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300</w:t>
            </w:r>
          </w:p>
        </w:tc>
      </w:tr>
      <w:tr w:rsidR="006D6E79" w:rsidRPr="00541EAD" w:rsidTr="00925DD6">
        <w:trPr>
          <w:trHeight w:val="397"/>
          <w:jc w:val="center"/>
        </w:trPr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3</w:t>
            </w:r>
          </w:p>
        </w:tc>
        <w:tc>
          <w:tcPr>
            <w:tcW w:w="29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 xml:space="preserve">Adiunkt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225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330</w:t>
            </w:r>
          </w:p>
        </w:tc>
      </w:tr>
      <w:tr w:rsidR="006D6E79" w:rsidRPr="00541EAD" w:rsidTr="00925DD6">
        <w:trPr>
          <w:trHeight w:val="397"/>
          <w:jc w:val="center"/>
        </w:trPr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4</w:t>
            </w:r>
          </w:p>
        </w:tc>
        <w:tc>
          <w:tcPr>
            <w:tcW w:w="29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Asystent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240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360</w:t>
            </w:r>
          </w:p>
        </w:tc>
      </w:tr>
      <w:tr w:rsidR="00324E5A" w:rsidRPr="00541EAD" w:rsidTr="00925DD6">
        <w:trPr>
          <w:trHeight w:val="397"/>
          <w:jc w:val="center"/>
        </w:trPr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5</w:t>
            </w:r>
          </w:p>
        </w:tc>
        <w:tc>
          <w:tcPr>
            <w:tcW w:w="2910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Starszy lektor, starszy instruktor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6E79" w:rsidRPr="00541EAD" w:rsidRDefault="00887C2D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0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E79" w:rsidRPr="00541EAD" w:rsidRDefault="00DD154F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345</w:t>
            </w:r>
          </w:p>
        </w:tc>
      </w:tr>
      <w:tr w:rsidR="00324E5A" w:rsidRPr="00541EAD" w:rsidTr="00925DD6">
        <w:trPr>
          <w:trHeight w:val="397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Lektor, instruktor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360</w:t>
            </w:r>
          </w:p>
        </w:tc>
      </w:tr>
    </w:tbl>
    <w:p w:rsidR="006D6E79" w:rsidRPr="00541EAD" w:rsidRDefault="006D6E79" w:rsidP="000D5775">
      <w:pPr>
        <w:pStyle w:val="1wyliczanka0"/>
        <w:numPr>
          <w:ilvl w:val="0"/>
          <w:numId w:val="0"/>
        </w:numPr>
        <w:spacing w:before="60" w:line="360" w:lineRule="auto"/>
        <w:jc w:val="left"/>
        <w:rPr>
          <w:rFonts w:ascii="Calibri" w:hAnsi="Calibri"/>
        </w:rPr>
      </w:pPr>
      <w:r w:rsidRPr="00541EAD">
        <w:rPr>
          <w:rFonts w:ascii="Calibri" w:hAnsi="Calibri"/>
        </w:rPr>
        <w:t>– przy czym 1 godzina dydaktyczna wynosi 45 minut.”;</w:t>
      </w:r>
    </w:p>
    <w:p w:rsidR="00C3769D" w:rsidRPr="00541EAD" w:rsidRDefault="00E86E47" w:rsidP="000D5775">
      <w:pPr>
        <w:pStyle w:val="1wyliczanka0"/>
        <w:spacing w:before="60" w:after="0" w:line="360" w:lineRule="auto"/>
        <w:jc w:val="left"/>
        <w:rPr>
          <w:rFonts w:ascii="Calibri" w:hAnsi="Calibri"/>
        </w:rPr>
      </w:pPr>
      <w:r w:rsidRPr="00541EAD">
        <w:rPr>
          <w:rFonts w:ascii="Calibri" w:hAnsi="Calibri"/>
        </w:rPr>
        <w:t>w §</w:t>
      </w:r>
      <w:r w:rsidR="001345CC" w:rsidRPr="00541EAD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541EAD">
        <w:rPr>
          <w:rFonts w:ascii="Calibri" w:hAnsi="Calibri"/>
        </w:rPr>
        <w:t xml:space="preserve"> 50 ust. 2</w:t>
      </w:r>
      <w:r w:rsidR="00AC3E82" w:rsidRPr="00541EAD">
        <w:rPr>
          <w:rFonts w:ascii="Calibri" w:hAnsi="Calibri"/>
        </w:rPr>
        <w:t xml:space="preserve"> otrzymuje brzmienie: </w:t>
      </w:r>
    </w:p>
    <w:p w:rsidR="00E86E47" w:rsidRPr="00541EAD" w:rsidRDefault="00C3769D" w:rsidP="000D5775">
      <w:pPr>
        <w:pStyle w:val="1wyliczanka0"/>
        <w:numPr>
          <w:ilvl w:val="0"/>
          <w:numId w:val="36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541EAD">
        <w:rPr>
          <w:rFonts w:ascii="Calibri" w:hAnsi="Calibri"/>
        </w:rPr>
        <w:t>„</w:t>
      </w:r>
      <w:r w:rsidR="000036B2" w:rsidRPr="00541EAD">
        <w:rPr>
          <w:rFonts w:ascii="Calibri" w:hAnsi="Calibri"/>
        </w:rPr>
        <w:t>Maksymalna liczba godzin ponadwymiarowych dla nauczycieli, którym Rektor obniżył roczny wymiar zajęć dydaktycznych na podstawie §</w:t>
      </w:r>
      <w:r w:rsidR="001345CC" w:rsidRPr="00541EAD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="000036B2" w:rsidRPr="00541EAD">
        <w:rPr>
          <w:rFonts w:ascii="Calibri" w:hAnsi="Calibri"/>
        </w:rPr>
        <w:t xml:space="preserve"> 49, nie może być większa niż 35% podstawowego wymiaru zajęć dydaktycznych danego nauczyciela akademickiego (przed jego obniżką). Ograniczenie to nie obejmuje godzin zajęć dydaktycznych: ze studentami zagranicznymi w ramach programu Erasmus+, z tytułu opieki nad studentem przygotowującym pracę dyplomową</w:t>
      </w:r>
      <w:r w:rsidR="005B33C3" w:rsidRPr="00541EAD">
        <w:rPr>
          <w:rFonts w:ascii="Calibri" w:hAnsi="Calibri"/>
        </w:rPr>
        <w:t>,</w:t>
      </w:r>
      <w:r w:rsidR="000036B2" w:rsidRPr="00541EAD">
        <w:rPr>
          <w:rFonts w:ascii="Calibri" w:hAnsi="Calibri"/>
        </w:rPr>
        <w:t xml:space="preserve"> oraz osób, które nie otrzymują dodatku funkcyjnego lub zasiadają w</w:t>
      </w:r>
      <w:r w:rsidR="00E45AAD" w:rsidRPr="00541EAD">
        <w:rPr>
          <w:rFonts w:ascii="Calibri" w:hAnsi="Calibri"/>
        </w:rPr>
        <w:t> </w:t>
      </w:r>
      <w:r w:rsidR="000036B2" w:rsidRPr="00541EAD">
        <w:rPr>
          <w:rFonts w:ascii="Calibri" w:hAnsi="Calibri"/>
        </w:rPr>
        <w:t>Radzie Uczelni</w:t>
      </w:r>
      <w:r w:rsidR="00AC3E82" w:rsidRPr="00541EAD">
        <w:rPr>
          <w:rFonts w:ascii="Calibri" w:hAnsi="Calibri"/>
        </w:rPr>
        <w:t>.</w:t>
      </w:r>
      <w:r w:rsidR="00464FFE" w:rsidRPr="00541EAD">
        <w:rPr>
          <w:rFonts w:ascii="Calibri" w:hAnsi="Calibri"/>
        </w:rPr>
        <w:t>”;</w:t>
      </w:r>
    </w:p>
    <w:p w:rsidR="0068697E" w:rsidRPr="00541EAD" w:rsidRDefault="0068697E" w:rsidP="000D5775">
      <w:pPr>
        <w:pStyle w:val="1wyliczanka0"/>
        <w:spacing w:before="60" w:line="360" w:lineRule="auto"/>
        <w:jc w:val="left"/>
        <w:rPr>
          <w:rFonts w:ascii="Calibri" w:hAnsi="Calibri"/>
        </w:rPr>
      </w:pPr>
      <w:r w:rsidRPr="00541EAD">
        <w:rPr>
          <w:rFonts w:ascii="Calibri" w:hAnsi="Calibri"/>
        </w:rPr>
        <w:t>w §</w:t>
      </w:r>
      <w:r w:rsidR="001345CC" w:rsidRPr="00541EAD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541EAD">
        <w:rPr>
          <w:rFonts w:ascii="Calibri" w:hAnsi="Calibri"/>
        </w:rPr>
        <w:t xml:space="preserve"> 52 uchyla się ust. 4;</w:t>
      </w:r>
    </w:p>
    <w:p w:rsidR="00256B11" w:rsidRPr="00541EAD" w:rsidRDefault="00256B11" w:rsidP="000D5775">
      <w:pPr>
        <w:pStyle w:val="1wyliczanka0"/>
        <w:spacing w:before="60" w:after="0" w:line="360" w:lineRule="auto"/>
        <w:jc w:val="left"/>
        <w:rPr>
          <w:rFonts w:ascii="Calibri" w:hAnsi="Calibri"/>
        </w:rPr>
      </w:pPr>
      <w:r w:rsidRPr="00541EAD">
        <w:rPr>
          <w:rFonts w:ascii="Calibri" w:hAnsi="Calibri"/>
        </w:rPr>
        <w:t>w §</w:t>
      </w:r>
      <w:r w:rsidR="001345CC" w:rsidRPr="00541EAD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541EAD">
        <w:rPr>
          <w:rFonts w:ascii="Calibri" w:hAnsi="Calibri"/>
        </w:rPr>
        <w:t xml:space="preserve"> 54 dodaje się ust. 4a w brzmieniu:</w:t>
      </w:r>
    </w:p>
    <w:p w:rsidR="00256B11" w:rsidRPr="00541EAD" w:rsidRDefault="00256B11" w:rsidP="000D5775">
      <w:pPr>
        <w:pStyle w:val="Tekstpodstawowy"/>
        <w:numPr>
          <w:ilvl w:val="2"/>
          <w:numId w:val="37"/>
        </w:numPr>
        <w:spacing w:line="360" w:lineRule="auto"/>
        <w:ind w:left="567" w:hanging="317"/>
        <w:rPr>
          <w:rFonts w:ascii="Calibri" w:hAnsi="Calibri"/>
          <w:szCs w:val="24"/>
        </w:rPr>
      </w:pPr>
      <w:r w:rsidRPr="00541EAD">
        <w:rPr>
          <w:rFonts w:ascii="Calibri" w:hAnsi="Calibri"/>
          <w:szCs w:val="24"/>
        </w:rPr>
        <w:t>„Pracownicy zatrudnieni w Akademickim Ośrodku Jeździecki</w:t>
      </w:r>
      <w:r w:rsidR="00725827" w:rsidRPr="00541EAD">
        <w:rPr>
          <w:rFonts w:ascii="Calibri" w:hAnsi="Calibri"/>
          <w:szCs w:val="24"/>
        </w:rPr>
        <w:t>m</w:t>
      </w:r>
      <w:r w:rsidRPr="00541EAD">
        <w:rPr>
          <w:rFonts w:ascii="Calibri" w:hAnsi="Calibri"/>
          <w:szCs w:val="24"/>
        </w:rPr>
        <w:t xml:space="preserve"> jako stajenni wykonują pracę następująco:</w:t>
      </w:r>
    </w:p>
    <w:p w:rsidR="00256B11" w:rsidRPr="00541EAD" w:rsidRDefault="00256B11" w:rsidP="000D5775">
      <w:pPr>
        <w:pStyle w:val="Tekstpodstawowy"/>
        <w:numPr>
          <w:ilvl w:val="3"/>
          <w:numId w:val="38"/>
        </w:numPr>
        <w:spacing w:line="360" w:lineRule="auto"/>
        <w:ind w:left="851" w:hanging="284"/>
        <w:rPr>
          <w:rFonts w:ascii="Calibri" w:hAnsi="Calibri"/>
          <w:szCs w:val="24"/>
        </w:rPr>
      </w:pPr>
      <w:r w:rsidRPr="00541EAD">
        <w:rPr>
          <w:rFonts w:ascii="Calibri" w:hAnsi="Calibri"/>
          <w:szCs w:val="24"/>
        </w:rPr>
        <w:t>w godz. 7.00 do godz. 15.00</w:t>
      </w:r>
    </w:p>
    <w:p w:rsidR="00256B11" w:rsidRPr="00541EAD" w:rsidRDefault="00256B11" w:rsidP="000D5775">
      <w:pPr>
        <w:pStyle w:val="Tekstpodstawowy"/>
        <w:numPr>
          <w:ilvl w:val="3"/>
          <w:numId w:val="38"/>
        </w:numPr>
        <w:spacing w:line="360" w:lineRule="auto"/>
        <w:ind w:left="851" w:hanging="284"/>
        <w:rPr>
          <w:rFonts w:ascii="Calibri" w:hAnsi="Calibri"/>
          <w:szCs w:val="24"/>
        </w:rPr>
      </w:pPr>
      <w:r w:rsidRPr="00541EAD">
        <w:rPr>
          <w:rFonts w:ascii="Calibri" w:hAnsi="Calibri"/>
          <w:szCs w:val="24"/>
        </w:rPr>
        <w:t>w godz. od 7.00 do 19.00</w:t>
      </w:r>
    </w:p>
    <w:p w:rsidR="00256B11" w:rsidRPr="00541EAD" w:rsidRDefault="00256B11" w:rsidP="000D5775">
      <w:pPr>
        <w:pStyle w:val="Tekstpodstawowy"/>
        <w:numPr>
          <w:ilvl w:val="3"/>
          <w:numId w:val="38"/>
        </w:numPr>
        <w:spacing w:line="360" w:lineRule="auto"/>
        <w:ind w:left="851" w:hanging="284"/>
        <w:rPr>
          <w:rFonts w:ascii="Calibri" w:hAnsi="Calibri"/>
          <w:szCs w:val="24"/>
        </w:rPr>
      </w:pPr>
      <w:r w:rsidRPr="00541EAD">
        <w:rPr>
          <w:rFonts w:ascii="Calibri" w:hAnsi="Calibri"/>
          <w:szCs w:val="24"/>
        </w:rPr>
        <w:t>w godz. od 19.00 do 7.00”.</w:t>
      </w:r>
    </w:p>
    <w:p w:rsidR="00C221FC" w:rsidRPr="00541EAD" w:rsidRDefault="001345CC" w:rsidP="000D5775">
      <w:pPr>
        <w:pStyle w:val="paragraf"/>
        <w:keepNext/>
        <w:spacing w:line="360" w:lineRule="auto"/>
        <w:rPr>
          <w:rFonts w:ascii="Calibri" w:hAnsi="Calibri"/>
        </w:rPr>
      </w:pPr>
      <w:r w:rsidRPr="00541EAD">
        <w:rPr>
          <w:rFonts w:ascii="Calibri" w:hAnsi="Calibri"/>
          <w:b w:val="0"/>
          <w:bCs/>
          <w:color w:val="FFFFFF" w:themeColor="background1"/>
          <w:sz w:val="2"/>
          <w:szCs w:val="2"/>
        </w:rPr>
        <w:lastRenderedPageBreak/>
        <w:t>Par</w:t>
      </w:r>
      <w:r w:rsidRPr="00541EAD">
        <w:rPr>
          <w:rFonts w:ascii="Calibri" w:hAnsi="Calibri"/>
          <w:b w:val="0"/>
          <w:bCs/>
          <w:color w:val="FFFFFF" w:themeColor="background1"/>
        </w:rPr>
        <w:t>.</w:t>
      </w:r>
    </w:p>
    <w:p w:rsidR="0068697E" w:rsidRPr="00541EAD" w:rsidRDefault="00C221FC" w:rsidP="000D5775">
      <w:pPr>
        <w:pStyle w:val="akapit"/>
        <w:keepNext/>
        <w:spacing w:line="360" w:lineRule="auto"/>
        <w:jc w:val="left"/>
        <w:rPr>
          <w:rFonts w:ascii="Calibri" w:hAnsi="Calibri"/>
          <w:szCs w:val="24"/>
        </w:rPr>
      </w:pPr>
      <w:r w:rsidRPr="00541EAD">
        <w:rPr>
          <w:rFonts w:ascii="Calibri" w:hAnsi="Calibri"/>
        </w:rPr>
        <w:t>Zarządzenie wchodzi w życie z dniem podpisania</w:t>
      </w:r>
      <w:r w:rsidR="00256B11" w:rsidRPr="00541EAD">
        <w:rPr>
          <w:rFonts w:ascii="Calibri" w:hAnsi="Calibri"/>
        </w:rPr>
        <w:t xml:space="preserve">, </w:t>
      </w:r>
      <w:r w:rsidR="00256B11" w:rsidRPr="00541EAD">
        <w:rPr>
          <w:rFonts w:ascii="Calibri" w:hAnsi="Calibri"/>
          <w:szCs w:val="24"/>
        </w:rPr>
        <w:t xml:space="preserve">z mocą </w:t>
      </w:r>
      <w:r w:rsidR="00256B11" w:rsidRPr="00541EAD">
        <w:rPr>
          <w:rFonts w:ascii="Calibri" w:hAnsi="Calibri"/>
        </w:rPr>
        <w:t>obowiązującą</w:t>
      </w:r>
      <w:r w:rsidR="00256B11" w:rsidRPr="00541EAD">
        <w:rPr>
          <w:rFonts w:ascii="Calibri" w:hAnsi="Calibri"/>
          <w:szCs w:val="24"/>
        </w:rPr>
        <w:t xml:space="preserve"> od </w:t>
      </w:r>
      <w:r w:rsidR="00D12942" w:rsidRPr="00541EAD">
        <w:rPr>
          <w:rFonts w:ascii="Calibri" w:hAnsi="Calibri"/>
          <w:szCs w:val="24"/>
        </w:rPr>
        <w:t>11 sierpnia 2020</w:t>
      </w:r>
      <w:r w:rsidR="00256B11" w:rsidRPr="00541EAD">
        <w:rPr>
          <w:rFonts w:ascii="Calibri" w:hAnsi="Calibri"/>
          <w:szCs w:val="24"/>
        </w:rPr>
        <w:t xml:space="preserve"> r.</w:t>
      </w:r>
    </w:p>
    <w:p w:rsidR="00807FA8" w:rsidRPr="00541EAD" w:rsidRDefault="00807FA8" w:rsidP="00925DD6">
      <w:pPr>
        <w:pStyle w:val="rektorpodpis"/>
        <w:rPr>
          <w:rFonts w:ascii="Calibri" w:hAnsi="Calibri"/>
        </w:rPr>
      </w:pPr>
      <w:r w:rsidRPr="00541EAD">
        <w:rPr>
          <w:rFonts w:ascii="Calibri" w:hAnsi="Calibri"/>
        </w:rPr>
        <w:t>Rektor</w:t>
      </w:r>
      <w:r w:rsidR="00AC5A7D" w:rsidRPr="00541EAD">
        <w:rPr>
          <w:rFonts w:ascii="Calibri" w:hAnsi="Calibri"/>
        </w:rPr>
        <w:br/>
      </w:r>
      <w:r w:rsidRPr="00541EAD">
        <w:rPr>
          <w:rFonts w:ascii="Calibri" w:hAnsi="Calibri"/>
        </w:rPr>
        <w:t xml:space="preserve">dr hab. inż. Jacek Wróbel, prof. ZUT </w:t>
      </w:r>
    </w:p>
    <w:sectPr w:rsidR="00807FA8" w:rsidRPr="00541EAD" w:rsidSect="0068697E">
      <w:pgSz w:w="11906" w:h="16838" w:code="9"/>
      <w:pgMar w:top="851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195" w:rsidRDefault="00F67195" w:rsidP="0068697E">
      <w:pPr>
        <w:spacing w:line="240" w:lineRule="auto"/>
      </w:pPr>
      <w:r>
        <w:separator/>
      </w:r>
    </w:p>
  </w:endnote>
  <w:endnote w:type="continuationSeparator" w:id="0">
    <w:p w:rsidR="00F67195" w:rsidRDefault="00F67195" w:rsidP="00686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195" w:rsidRDefault="00F67195" w:rsidP="0068697E">
      <w:pPr>
        <w:spacing w:line="240" w:lineRule="auto"/>
      </w:pPr>
      <w:r>
        <w:separator/>
      </w:r>
    </w:p>
  </w:footnote>
  <w:footnote w:type="continuationSeparator" w:id="0">
    <w:p w:rsidR="00F67195" w:rsidRDefault="00F67195" w:rsidP="006869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D344590"/>
    <w:multiLevelType w:val="hybridMultilevel"/>
    <w:tmpl w:val="9CCCB4D2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2F506FE2">
      <w:start w:val="2"/>
      <w:numFmt w:val="decimal"/>
      <w:lvlText w:val="%4."/>
      <w:lvlJc w:val="left"/>
      <w:pPr>
        <w:ind w:left="35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4A802E2"/>
    <w:multiLevelType w:val="hybridMultilevel"/>
    <w:tmpl w:val="B36CA644"/>
    <w:lvl w:ilvl="0" w:tplc="0868FED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" w15:restartNumberingAfterBreak="0">
    <w:nsid w:val="2CAD25A8"/>
    <w:multiLevelType w:val="hybridMultilevel"/>
    <w:tmpl w:val="C6E6D780"/>
    <w:lvl w:ilvl="0" w:tplc="F62217B2">
      <w:start w:val="5"/>
      <w:numFmt w:val="decimal"/>
      <w:lvlText w:val="%1."/>
      <w:lvlJc w:val="left"/>
      <w:pPr>
        <w:ind w:left="3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6D23"/>
    <w:multiLevelType w:val="hybridMultilevel"/>
    <w:tmpl w:val="4CF016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5C09F2"/>
    <w:multiLevelType w:val="hybridMultilevel"/>
    <w:tmpl w:val="62085B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97ADD9C">
      <w:start w:val="1"/>
      <w:numFmt w:val="lowerLetter"/>
      <w:lvlText w:val="4%3.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AFF775C"/>
    <w:multiLevelType w:val="hybridMultilevel"/>
    <w:tmpl w:val="B79081CA"/>
    <w:lvl w:ilvl="0" w:tplc="2A44F0B8">
      <w:start w:val="6"/>
      <w:numFmt w:val="decimal"/>
      <w:lvlText w:val="%1."/>
      <w:lvlJc w:val="left"/>
      <w:pPr>
        <w:ind w:left="33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2FA4"/>
    <w:multiLevelType w:val="hybridMultilevel"/>
    <w:tmpl w:val="1B8C0EAE"/>
    <w:lvl w:ilvl="0" w:tplc="3100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B330A"/>
    <w:multiLevelType w:val="hybridMultilevel"/>
    <w:tmpl w:val="665A08DE"/>
    <w:lvl w:ilvl="0" w:tplc="D97ADD9C">
      <w:start w:val="1"/>
      <w:numFmt w:val="lowerLetter"/>
      <w:lvlText w:val="4%1.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7ADD9C">
      <w:start w:val="1"/>
      <w:numFmt w:val="lowerLetter"/>
      <w:lvlText w:val="4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F67B9"/>
    <w:multiLevelType w:val="hybridMultilevel"/>
    <w:tmpl w:val="DEC49FE4"/>
    <w:lvl w:ilvl="0" w:tplc="0868FED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11">
      <w:start w:val="1"/>
      <w:numFmt w:val="decimal"/>
      <w:lvlText w:val="%4)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80" w:hanging="360"/>
      </w:pPr>
    </w:lvl>
    <w:lvl w:ilvl="1" w:tplc="04150019" w:tentative="1">
      <w:start w:val="1"/>
      <w:numFmt w:val="lowerLetter"/>
      <w:lvlText w:val="%2."/>
      <w:lvlJc w:val="left"/>
      <w:pPr>
        <w:ind w:left="-1960" w:hanging="360"/>
      </w:pPr>
    </w:lvl>
    <w:lvl w:ilvl="2" w:tplc="0415001B">
      <w:start w:val="1"/>
      <w:numFmt w:val="lowerRoman"/>
      <w:lvlText w:val="%3."/>
      <w:lvlJc w:val="right"/>
      <w:pPr>
        <w:ind w:left="-1240" w:hanging="180"/>
      </w:pPr>
    </w:lvl>
    <w:lvl w:ilvl="3" w:tplc="0415000F" w:tentative="1">
      <w:start w:val="1"/>
      <w:numFmt w:val="decimal"/>
      <w:lvlText w:val="%4."/>
      <w:lvlJc w:val="left"/>
      <w:pPr>
        <w:ind w:left="-520" w:hanging="360"/>
      </w:pPr>
    </w:lvl>
    <w:lvl w:ilvl="4" w:tplc="04150019" w:tentative="1">
      <w:start w:val="1"/>
      <w:numFmt w:val="lowerLetter"/>
      <w:lvlText w:val="%5."/>
      <w:lvlJc w:val="left"/>
      <w:pPr>
        <w:ind w:left="200" w:hanging="360"/>
      </w:pPr>
    </w:lvl>
    <w:lvl w:ilvl="5" w:tplc="0415001B" w:tentative="1">
      <w:start w:val="1"/>
      <w:numFmt w:val="lowerRoman"/>
      <w:lvlText w:val="%6."/>
      <w:lvlJc w:val="right"/>
      <w:pPr>
        <w:ind w:left="920" w:hanging="180"/>
      </w:pPr>
    </w:lvl>
    <w:lvl w:ilvl="6" w:tplc="0415000F" w:tentative="1">
      <w:start w:val="1"/>
      <w:numFmt w:val="decimal"/>
      <w:lvlText w:val="%7."/>
      <w:lvlJc w:val="left"/>
      <w:pPr>
        <w:ind w:left="1640" w:hanging="360"/>
      </w:pPr>
    </w:lvl>
    <w:lvl w:ilvl="7" w:tplc="04150019" w:tentative="1">
      <w:start w:val="1"/>
      <w:numFmt w:val="lowerLetter"/>
      <w:lvlText w:val="%8."/>
      <w:lvlJc w:val="left"/>
      <w:pPr>
        <w:ind w:left="2360" w:hanging="360"/>
      </w:pPr>
    </w:lvl>
    <w:lvl w:ilvl="8" w:tplc="0415001B" w:tentative="1">
      <w:start w:val="1"/>
      <w:numFmt w:val="lowerRoman"/>
      <w:lvlText w:val="%9."/>
      <w:lvlJc w:val="right"/>
      <w:pPr>
        <w:ind w:left="3080" w:hanging="180"/>
      </w:pPr>
    </w:lvl>
  </w:abstractNum>
  <w:abstractNum w:abstractNumId="19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0" w15:restartNumberingAfterBreak="0">
    <w:nsid w:val="47B7762E"/>
    <w:multiLevelType w:val="hybridMultilevel"/>
    <w:tmpl w:val="38FC76A4"/>
    <w:lvl w:ilvl="0" w:tplc="E1D68D8A">
      <w:start w:val="2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B50C4"/>
    <w:multiLevelType w:val="hybridMultilevel"/>
    <w:tmpl w:val="F776F1BC"/>
    <w:lvl w:ilvl="0" w:tplc="44B2C12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2" w15:restartNumberingAfterBreak="0">
    <w:nsid w:val="489960E2"/>
    <w:multiLevelType w:val="hybridMultilevel"/>
    <w:tmpl w:val="7658863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0F">
      <w:start w:val="1"/>
      <w:numFmt w:val="decimal"/>
      <w:lvlText w:val="%3."/>
      <w:lvlJc w:val="lef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11A28"/>
    <w:multiLevelType w:val="multilevel"/>
    <w:tmpl w:val="B704A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61D2"/>
    <w:multiLevelType w:val="hybridMultilevel"/>
    <w:tmpl w:val="21008316"/>
    <w:lvl w:ilvl="0" w:tplc="0415000F">
      <w:start w:val="1"/>
      <w:numFmt w:val="decimal"/>
      <w:lvlText w:val="%1.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2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60F37"/>
    <w:multiLevelType w:val="hybridMultilevel"/>
    <w:tmpl w:val="EAD45E2E"/>
    <w:lvl w:ilvl="0" w:tplc="A066E2A6">
      <w:start w:val="1"/>
      <w:numFmt w:val="lowerLetter"/>
      <w:lvlText w:val="%1)"/>
      <w:lvlJc w:val="left"/>
      <w:pPr>
        <w:ind w:left="-2680" w:hanging="360"/>
      </w:pPr>
    </w:lvl>
    <w:lvl w:ilvl="1" w:tplc="04150019" w:tentative="1">
      <w:start w:val="1"/>
      <w:numFmt w:val="lowerLetter"/>
      <w:lvlText w:val="%2."/>
      <w:lvlJc w:val="left"/>
      <w:pPr>
        <w:ind w:left="-1960" w:hanging="360"/>
      </w:pPr>
    </w:lvl>
    <w:lvl w:ilvl="2" w:tplc="04150017">
      <w:start w:val="1"/>
      <w:numFmt w:val="lowerLetter"/>
      <w:lvlText w:val="%3)"/>
      <w:lvlJc w:val="left"/>
      <w:pPr>
        <w:ind w:left="-1240" w:hanging="180"/>
      </w:pPr>
    </w:lvl>
    <w:lvl w:ilvl="3" w:tplc="0415000F" w:tentative="1">
      <w:start w:val="1"/>
      <w:numFmt w:val="decimal"/>
      <w:lvlText w:val="%4."/>
      <w:lvlJc w:val="left"/>
      <w:pPr>
        <w:ind w:left="-520" w:hanging="360"/>
      </w:pPr>
    </w:lvl>
    <w:lvl w:ilvl="4" w:tplc="04150019" w:tentative="1">
      <w:start w:val="1"/>
      <w:numFmt w:val="lowerLetter"/>
      <w:lvlText w:val="%5."/>
      <w:lvlJc w:val="left"/>
      <w:pPr>
        <w:ind w:left="200" w:hanging="360"/>
      </w:pPr>
    </w:lvl>
    <w:lvl w:ilvl="5" w:tplc="0415001B" w:tentative="1">
      <w:start w:val="1"/>
      <w:numFmt w:val="lowerRoman"/>
      <w:lvlText w:val="%6."/>
      <w:lvlJc w:val="right"/>
      <w:pPr>
        <w:ind w:left="920" w:hanging="180"/>
      </w:pPr>
    </w:lvl>
    <w:lvl w:ilvl="6" w:tplc="0415000F" w:tentative="1">
      <w:start w:val="1"/>
      <w:numFmt w:val="decimal"/>
      <w:lvlText w:val="%7."/>
      <w:lvlJc w:val="left"/>
      <w:pPr>
        <w:ind w:left="1640" w:hanging="360"/>
      </w:pPr>
    </w:lvl>
    <w:lvl w:ilvl="7" w:tplc="04150019" w:tentative="1">
      <w:start w:val="1"/>
      <w:numFmt w:val="lowerLetter"/>
      <w:lvlText w:val="%8."/>
      <w:lvlJc w:val="left"/>
      <w:pPr>
        <w:ind w:left="2360" w:hanging="360"/>
      </w:pPr>
    </w:lvl>
    <w:lvl w:ilvl="8" w:tplc="0415001B" w:tentative="1">
      <w:start w:val="1"/>
      <w:numFmt w:val="lowerRoman"/>
      <w:lvlText w:val="%9."/>
      <w:lvlJc w:val="right"/>
      <w:pPr>
        <w:ind w:left="3080" w:hanging="180"/>
      </w:p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23"/>
  </w:num>
  <w:num w:numId="5">
    <w:abstractNumId w:val="5"/>
  </w:num>
  <w:num w:numId="6">
    <w:abstractNumId w:val="1"/>
  </w:num>
  <w:num w:numId="7">
    <w:abstractNumId w:val="25"/>
  </w:num>
  <w:num w:numId="8">
    <w:abstractNumId w:val="24"/>
  </w:num>
  <w:num w:numId="9">
    <w:abstractNumId w:val="9"/>
  </w:num>
  <w:num w:numId="10">
    <w:abstractNumId w:val="18"/>
  </w:num>
  <w:num w:numId="11">
    <w:abstractNumId w:val="12"/>
  </w:num>
  <w:num w:numId="12">
    <w:abstractNumId w:val="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6"/>
  </w:num>
  <w:num w:numId="17">
    <w:abstractNumId w:val="4"/>
  </w:num>
  <w:num w:numId="18">
    <w:abstractNumId w:val="25"/>
  </w:num>
  <w:num w:numId="19">
    <w:abstractNumId w:val="25"/>
  </w:num>
  <w:num w:numId="20">
    <w:abstractNumId w:val="2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0"/>
  </w:num>
  <w:num w:numId="24">
    <w:abstractNumId w:val="26"/>
  </w:num>
  <w:num w:numId="25">
    <w:abstractNumId w:val="25"/>
  </w:num>
  <w:num w:numId="26">
    <w:abstractNumId w:val="7"/>
  </w:num>
  <w:num w:numId="27">
    <w:abstractNumId w:val="14"/>
  </w:num>
  <w:num w:numId="28">
    <w:abstractNumId w:val="30"/>
  </w:num>
  <w:num w:numId="29">
    <w:abstractNumId w:val="2"/>
  </w:num>
  <w:num w:numId="30">
    <w:abstractNumId w:val="10"/>
  </w:num>
  <w:num w:numId="31">
    <w:abstractNumId w:val="8"/>
  </w:num>
  <w:num w:numId="32">
    <w:abstractNumId w:val="22"/>
  </w:num>
  <w:num w:numId="33">
    <w:abstractNumId w:val="13"/>
  </w:num>
  <w:num w:numId="34">
    <w:abstractNumId w:val="11"/>
  </w:num>
  <w:num w:numId="35">
    <w:abstractNumId w:val="27"/>
  </w:num>
  <w:num w:numId="36">
    <w:abstractNumId w:val="20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D5"/>
    <w:rsid w:val="000036B2"/>
    <w:rsid w:val="000B6C89"/>
    <w:rsid w:val="000D1B48"/>
    <w:rsid w:val="000D5775"/>
    <w:rsid w:val="001106C1"/>
    <w:rsid w:val="001345CC"/>
    <w:rsid w:val="001D049C"/>
    <w:rsid w:val="00256B11"/>
    <w:rsid w:val="002A3ED5"/>
    <w:rsid w:val="002B131F"/>
    <w:rsid w:val="002D604C"/>
    <w:rsid w:val="002F1774"/>
    <w:rsid w:val="00324E5A"/>
    <w:rsid w:val="00346D74"/>
    <w:rsid w:val="00347E51"/>
    <w:rsid w:val="003C0BD5"/>
    <w:rsid w:val="00431749"/>
    <w:rsid w:val="00464FFE"/>
    <w:rsid w:val="00507D49"/>
    <w:rsid w:val="0053358C"/>
    <w:rsid w:val="00541EAD"/>
    <w:rsid w:val="00582F83"/>
    <w:rsid w:val="005A6DC5"/>
    <w:rsid w:val="005B0F6A"/>
    <w:rsid w:val="005B33C3"/>
    <w:rsid w:val="005D70F0"/>
    <w:rsid w:val="005F352C"/>
    <w:rsid w:val="00605389"/>
    <w:rsid w:val="006079A3"/>
    <w:rsid w:val="0061662A"/>
    <w:rsid w:val="0068697E"/>
    <w:rsid w:val="006C38A1"/>
    <w:rsid w:val="006D6E79"/>
    <w:rsid w:val="00725827"/>
    <w:rsid w:val="00761F3F"/>
    <w:rsid w:val="0077019D"/>
    <w:rsid w:val="00787289"/>
    <w:rsid w:val="00807FA8"/>
    <w:rsid w:val="00873AC7"/>
    <w:rsid w:val="00881A49"/>
    <w:rsid w:val="00887C2D"/>
    <w:rsid w:val="008B02BD"/>
    <w:rsid w:val="008C47EB"/>
    <w:rsid w:val="008D3161"/>
    <w:rsid w:val="008F0845"/>
    <w:rsid w:val="008F1F7C"/>
    <w:rsid w:val="00925DD6"/>
    <w:rsid w:val="00961652"/>
    <w:rsid w:val="009E689D"/>
    <w:rsid w:val="009F7ED0"/>
    <w:rsid w:val="00A555D9"/>
    <w:rsid w:val="00A81F78"/>
    <w:rsid w:val="00A924C5"/>
    <w:rsid w:val="00AA6883"/>
    <w:rsid w:val="00AC3E82"/>
    <w:rsid w:val="00AC5A7D"/>
    <w:rsid w:val="00B46149"/>
    <w:rsid w:val="00C221FC"/>
    <w:rsid w:val="00C3769D"/>
    <w:rsid w:val="00CC4A14"/>
    <w:rsid w:val="00CC53B0"/>
    <w:rsid w:val="00D0080F"/>
    <w:rsid w:val="00D12942"/>
    <w:rsid w:val="00D77016"/>
    <w:rsid w:val="00D85605"/>
    <w:rsid w:val="00DC41EE"/>
    <w:rsid w:val="00DD154F"/>
    <w:rsid w:val="00E123B1"/>
    <w:rsid w:val="00E36557"/>
    <w:rsid w:val="00E437A8"/>
    <w:rsid w:val="00E45AAD"/>
    <w:rsid w:val="00E60759"/>
    <w:rsid w:val="00E86E47"/>
    <w:rsid w:val="00EB7C48"/>
    <w:rsid w:val="00EC41A9"/>
    <w:rsid w:val="00EE0E88"/>
    <w:rsid w:val="00F36A77"/>
    <w:rsid w:val="00F56C58"/>
    <w:rsid w:val="00F57C7B"/>
    <w:rsid w:val="00F67195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C1FCD-CA41-4924-93F1-4F66E6E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B7C48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B7C48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925DD6"/>
    <w:pPr>
      <w:numPr>
        <w:ilvl w:val="1"/>
        <w:numId w:val="15"/>
      </w:numPr>
      <w:outlineLvl w:val="9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925DD6"/>
    <w:pPr>
      <w:numPr>
        <w:ilvl w:val="0"/>
        <w:numId w:val="10"/>
      </w:numPr>
      <w:spacing w:after="0"/>
      <w:ind w:left="1020" w:hanging="340"/>
    </w:pPr>
  </w:style>
  <w:style w:type="character" w:customStyle="1" w:styleId="1wyliczankaZnak0">
    <w:name w:val="1) wyliczanka Znak"/>
    <w:basedOn w:val="1wyliczankaZnak"/>
    <w:link w:val="1wyliczanka0"/>
    <w:rsid w:val="00925DD6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925DD6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F7ED0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F7ED0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256B11"/>
    <w:pPr>
      <w:spacing w:line="240" w:lineRule="auto"/>
      <w:jc w:val="left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B11"/>
    <w:rPr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B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B48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7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97E"/>
    <w:rPr>
      <w:bCs/>
      <w:sz w:val="24"/>
      <w:szCs w:val="20"/>
    </w:rPr>
  </w:style>
  <w:style w:type="table" w:styleId="Tabela-Siatka">
    <w:name w:val="Table Grid"/>
    <w:basedOn w:val="Standardowy"/>
    <w:uiPriority w:val="39"/>
    <w:rsid w:val="006D6E7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A424E7D-9900-4AD5-931D-36EC4A57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z dnia 27 lipca 2020 r. zmieniające zarządzenie nr 52 Rektora ZUT z dnia 16 września 2019 r. w sprawie wprowadzenia Regulaminu pracy Zachodniopomorskiego Uniwersytetu Technologicznego w Szczecinie</dc:title>
  <dc:subject/>
  <dc:creator>Pasturczak</dc:creator>
  <cp:keywords/>
  <dc:description/>
  <cp:lastModifiedBy>Gabriela Pasturczak</cp:lastModifiedBy>
  <cp:revision>2</cp:revision>
  <cp:lastPrinted>2020-02-07T12:53:00Z</cp:lastPrinted>
  <dcterms:created xsi:type="dcterms:W3CDTF">2020-07-27T14:36:00Z</dcterms:created>
  <dcterms:modified xsi:type="dcterms:W3CDTF">2020-07-27T14:36:00Z</dcterms:modified>
</cp:coreProperties>
</file>