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0" w:rsidRPr="008F74FF" w:rsidRDefault="00A30A4F" w:rsidP="00D02BC5">
      <w:pPr>
        <w:jc w:val="center"/>
        <w:rPr>
          <w:b/>
          <w:sz w:val="32"/>
          <w:szCs w:val="32"/>
        </w:rPr>
      </w:pPr>
      <w:r w:rsidRPr="008F74FF">
        <w:rPr>
          <w:b/>
          <w:caps/>
          <w:sz w:val="32"/>
          <w:szCs w:val="32"/>
        </w:rPr>
        <w:t>Zarządzenie nr</w:t>
      </w:r>
      <w:r w:rsidRPr="008F74FF">
        <w:rPr>
          <w:b/>
          <w:sz w:val="32"/>
          <w:szCs w:val="32"/>
        </w:rPr>
        <w:t xml:space="preserve"> </w:t>
      </w:r>
      <w:r w:rsidR="00486036">
        <w:rPr>
          <w:b/>
          <w:sz w:val="32"/>
          <w:szCs w:val="32"/>
        </w:rPr>
        <w:t>11</w:t>
      </w:r>
      <w:r w:rsidR="004F7C6B">
        <w:rPr>
          <w:b/>
          <w:sz w:val="32"/>
          <w:szCs w:val="32"/>
        </w:rPr>
        <w:t>7</w:t>
      </w:r>
      <w:bookmarkStart w:id="0" w:name="_GoBack"/>
      <w:bookmarkEnd w:id="0"/>
    </w:p>
    <w:p w:rsidR="00A30A4F" w:rsidRPr="00DD0890" w:rsidRDefault="00A30A4F" w:rsidP="00D02BC5">
      <w:pPr>
        <w:jc w:val="center"/>
        <w:rPr>
          <w:b/>
          <w:sz w:val="28"/>
          <w:szCs w:val="28"/>
        </w:rPr>
      </w:pPr>
      <w:r w:rsidRPr="00DD0890">
        <w:rPr>
          <w:b/>
          <w:sz w:val="28"/>
          <w:szCs w:val="28"/>
        </w:rPr>
        <w:t xml:space="preserve">Rektora Zachodniopomorskiego Uniwersytetu Technologicznego </w:t>
      </w:r>
      <w:r w:rsidR="00BD3B69" w:rsidRPr="00DD0890">
        <w:rPr>
          <w:b/>
          <w:sz w:val="28"/>
          <w:szCs w:val="28"/>
        </w:rPr>
        <w:t xml:space="preserve"> </w:t>
      </w:r>
      <w:r w:rsidRPr="00DD0890">
        <w:rPr>
          <w:b/>
          <w:sz w:val="28"/>
          <w:szCs w:val="28"/>
        </w:rPr>
        <w:t>w Szczecinie</w:t>
      </w:r>
    </w:p>
    <w:p w:rsidR="00A30A4F" w:rsidRDefault="00A30A4F" w:rsidP="00D0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653CB">
        <w:rPr>
          <w:b/>
          <w:sz w:val="28"/>
          <w:szCs w:val="28"/>
        </w:rPr>
        <w:t>10</w:t>
      </w:r>
      <w:r w:rsidR="00540ED8">
        <w:rPr>
          <w:b/>
          <w:sz w:val="28"/>
          <w:szCs w:val="28"/>
        </w:rPr>
        <w:t xml:space="preserve"> </w:t>
      </w:r>
      <w:r w:rsidR="00486036">
        <w:rPr>
          <w:b/>
          <w:sz w:val="28"/>
          <w:szCs w:val="28"/>
        </w:rPr>
        <w:t>grudnia</w:t>
      </w:r>
      <w:r w:rsidR="009D1208">
        <w:rPr>
          <w:b/>
          <w:sz w:val="28"/>
          <w:szCs w:val="28"/>
        </w:rPr>
        <w:t xml:space="preserve"> </w:t>
      </w:r>
      <w:r w:rsidR="00540ED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r.</w:t>
      </w:r>
    </w:p>
    <w:p w:rsidR="00A30A4F" w:rsidRPr="00D02BC5" w:rsidRDefault="00A30A4F" w:rsidP="008F74FF">
      <w:pPr>
        <w:spacing w:before="240"/>
        <w:jc w:val="center"/>
        <w:rPr>
          <w:b/>
        </w:rPr>
      </w:pPr>
      <w:r w:rsidRPr="00D02BC5">
        <w:rPr>
          <w:b/>
        </w:rPr>
        <w:t xml:space="preserve">w sprawie </w:t>
      </w:r>
      <w:r w:rsidR="00540ED8" w:rsidRPr="00D02BC5">
        <w:rPr>
          <w:b/>
        </w:rPr>
        <w:t>sposobu zapewnienia bezpiecznych i higienicznych warunków</w:t>
      </w:r>
      <w:r w:rsidRPr="00D02BC5">
        <w:rPr>
          <w:b/>
        </w:rPr>
        <w:t xml:space="preserve"> pracy </w:t>
      </w:r>
      <w:r w:rsidR="00540ED8" w:rsidRPr="00D02BC5">
        <w:rPr>
          <w:b/>
        </w:rPr>
        <w:t>i kształcenia w</w:t>
      </w:r>
      <w:r w:rsidR="00D02BC5" w:rsidRPr="00D02BC5">
        <w:rPr>
          <w:b/>
        </w:rPr>
        <w:t> </w:t>
      </w:r>
      <w:r w:rsidRPr="00D02BC5">
        <w:rPr>
          <w:b/>
        </w:rPr>
        <w:t>Zachodniopomorskim Uniwersytecie Technologicznym w Szczecinie</w:t>
      </w:r>
    </w:p>
    <w:p w:rsidR="00B14A0B" w:rsidRPr="00D02BC5" w:rsidRDefault="00B14A0B" w:rsidP="00D02BC5">
      <w:pPr>
        <w:spacing w:before="480"/>
        <w:jc w:val="both"/>
      </w:pPr>
      <w:r w:rsidRPr="00D02BC5">
        <w:t xml:space="preserve">Na podstawie art. 51 ust. </w:t>
      </w:r>
      <w:r w:rsidR="002475D9" w:rsidRPr="008F311E">
        <w:t>1</w:t>
      </w:r>
      <w:r w:rsidR="002475D9" w:rsidRPr="00D02BC5">
        <w:t xml:space="preserve"> </w:t>
      </w:r>
      <w:r w:rsidRPr="00D02BC5">
        <w:t xml:space="preserve">ustawy z dnia 20 lipca 2018 r. – Prawo o szkolnictwie wyższym i nauce (Dz. U. </w:t>
      </w:r>
      <w:r w:rsidR="00D02BC5" w:rsidRPr="00D02BC5">
        <w:t xml:space="preserve">z 2018 r. </w:t>
      </w:r>
      <w:r w:rsidRPr="00D02BC5">
        <w:t>poz. 1668) oraz rozporządzenia MNiSW z dnia 30 października 2018 r. w</w:t>
      </w:r>
      <w:r w:rsidR="00D02BC5" w:rsidRPr="00D02BC5">
        <w:t> </w:t>
      </w:r>
      <w:r w:rsidRPr="00D02BC5">
        <w:t>sprawie sposobu zapewnienia w uczelni bezpiecznych i higienicznych warunków pracy i</w:t>
      </w:r>
      <w:r w:rsidR="00D02BC5" w:rsidRPr="00D02BC5">
        <w:t> </w:t>
      </w:r>
      <w:r w:rsidRPr="00D02BC5">
        <w:t>kształcenia (Dz. U. z 2018</w:t>
      </w:r>
      <w:r w:rsidR="00D02BC5" w:rsidRPr="00D02BC5">
        <w:t xml:space="preserve"> r.</w:t>
      </w:r>
      <w:r w:rsidRPr="00D02BC5">
        <w:t xml:space="preserve"> poz. 2090) zarządza się, co następuje:</w:t>
      </w:r>
    </w:p>
    <w:p w:rsidR="00A30A4F" w:rsidRPr="00D02BC5" w:rsidRDefault="00A30A4F" w:rsidP="00D02BC5">
      <w:pPr>
        <w:spacing w:before="120" w:after="60"/>
        <w:ind w:right="-335"/>
        <w:jc w:val="center"/>
        <w:rPr>
          <w:b/>
        </w:rPr>
      </w:pPr>
      <w:r w:rsidRPr="00D02BC5">
        <w:rPr>
          <w:b/>
        </w:rPr>
        <w:t>§ 1.</w:t>
      </w:r>
    </w:p>
    <w:p w:rsidR="00A30A4F" w:rsidRPr="00D02BC5" w:rsidRDefault="00A30A4F" w:rsidP="00D02BC5">
      <w:pPr>
        <w:ind w:right="-335"/>
        <w:jc w:val="both"/>
      </w:pPr>
      <w:r w:rsidRPr="00D02BC5">
        <w:t>Ilekroć w niniejszym zarządzeniu jest mowa o:</w:t>
      </w:r>
    </w:p>
    <w:p w:rsidR="00A30A4F" w:rsidRPr="00D02BC5" w:rsidRDefault="00A30A4F" w:rsidP="009C662B">
      <w:pPr>
        <w:numPr>
          <w:ilvl w:val="0"/>
          <w:numId w:val="7"/>
        </w:numPr>
        <w:tabs>
          <w:tab w:val="clear" w:pos="360"/>
        </w:tabs>
        <w:spacing w:before="60"/>
        <w:ind w:left="284" w:hanging="284"/>
        <w:jc w:val="both"/>
      </w:pPr>
      <w:r w:rsidRPr="00D02BC5">
        <w:t>kierownikach jednostek organizacyjnych należy przez to rozumieć</w:t>
      </w:r>
      <w:r w:rsidR="009E5FFF" w:rsidRPr="00D02BC5">
        <w:t>:</w:t>
      </w:r>
      <w:r w:rsidRPr="00D02BC5">
        <w:t xml:space="preserve"> </w:t>
      </w:r>
      <w:r w:rsidR="00B45800" w:rsidRPr="00D02BC5">
        <w:t xml:space="preserve">dziekanów </w:t>
      </w:r>
      <w:r w:rsidR="00D02BC5" w:rsidRPr="008F311E">
        <w:t xml:space="preserve">oraz </w:t>
      </w:r>
      <w:r w:rsidR="00AB4954" w:rsidRPr="008F311E">
        <w:t>dyrektorów</w:t>
      </w:r>
      <w:r w:rsidR="00D02BC5" w:rsidRPr="008F311E">
        <w:t>/</w:t>
      </w:r>
      <w:r w:rsidRPr="008F311E">
        <w:t>kierowników</w:t>
      </w:r>
      <w:r w:rsidRPr="00D02BC5">
        <w:t xml:space="preserve"> jednostek </w:t>
      </w:r>
      <w:r w:rsidR="00633C26" w:rsidRPr="00D02BC5">
        <w:t>pozawydziałowych</w:t>
      </w:r>
      <w:r w:rsidRPr="00D02BC5">
        <w:t>,</w:t>
      </w:r>
      <w:r w:rsidR="00633C26" w:rsidRPr="00D02BC5">
        <w:t xml:space="preserve"> które prowadzą zajęcia dydaktyczne </w:t>
      </w:r>
      <w:r w:rsidR="005E44C4" w:rsidRPr="00D02BC5">
        <w:t>i</w:t>
      </w:r>
      <w:r w:rsidR="00D02BC5" w:rsidRPr="00D02BC5">
        <w:t> </w:t>
      </w:r>
      <w:r w:rsidR="00633C26" w:rsidRPr="00D02BC5">
        <w:t>badania naukowe</w:t>
      </w:r>
      <w:r w:rsidR="00617B3F" w:rsidRPr="00D02BC5">
        <w:t>;</w:t>
      </w:r>
    </w:p>
    <w:p w:rsidR="006009E9" w:rsidRDefault="00A30A4F" w:rsidP="009C662B">
      <w:pPr>
        <w:numPr>
          <w:ilvl w:val="0"/>
          <w:numId w:val="7"/>
        </w:numPr>
        <w:tabs>
          <w:tab w:val="clear" w:pos="360"/>
        </w:tabs>
        <w:spacing w:before="60"/>
        <w:ind w:left="284" w:hanging="284"/>
        <w:jc w:val="both"/>
      </w:pPr>
      <w:r w:rsidRPr="00D02BC5">
        <w:t>Uczelni należy przez to rozumieć Zachodniopomorski Uniwersytet Technologiczny w</w:t>
      </w:r>
      <w:r w:rsidR="00D02BC5" w:rsidRPr="00D02BC5">
        <w:t> </w:t>
      </w:r>
      <w:r w:rsidRPr="00D02BC5">
        <w:t>Szczecinie</w:t>
      </w:r>
      <w:r w:rsidR="006009E9">
        <w:t>;</w:t>
      </w:r>
    </w:p>
    <w:p w:rsidR="00A30A4F" w:rsidRPr="00486036" w:rsidRDefault="006009E9" w:rsidP="009C662B">
      <w:pPr>
        <w:numPr>
          <w:ilvl w:val="0"/>
          <w:numId w:val="7"/>
        </w:numPr>
        <w:tabs>
          <w:tab w:val="clear" w:pos="360"/>
        </w:tabs>
        <w:spacing w:before="60"/>
        <w:ind w:left="284" w:hanging="284"/>
        <w:jc w:val="both"/>
      </w:pPr>
      <w:r w:rsidRPr="00486036">
        <w:t>uczestnikach zajęć należy przez to rozumieć studentów, doktorantów oraz uczestników studiów podyplomowych lub innych form kształcenia</w:t>
      </w:r>
      <w:r w:rsidR="00A30A4F" w:rsidRPr="00486036">
        <w:t>.</w:t>
      </w:r>
    </w:p>
    <w:p w:rsidR="00A30A4F" w:rsidRPr="00D02BC5" w:rsidRDefault="00A30A4F" w:rsidP="00D02BC5">
      <w:pPr>
        <w:spacing w:before="120" w:after="60"/>
        <w:ind w:right="-335"/>
        <w:jc w:val="center"/>
        <w:rPr>
          <w:b/>
        </w:rPr>
      </w:pPr>
      <w:r w:rsidRPr="00D02BC5">
        <w:rPr>
          <w:b/>
        </w:rPr>
        <w:t>§ 2.</w:t>
      </w:r>
    </w:p>
    <w:p w:rsidR="00B14A0B" w:rsidRPr="00D02BC5" w:rsidRDefault="00B14A0B" w:rsidP="00E71111">
      <w:pPr>
        <w:pStyle w:val="Tekstpodstawowywcity2"/>
        <w:numPr>
          <w:ilvl w:val="0"/>
          <w:numId w:val="8"/>
        </w:numPr>
        <w:tabs>
          <w:tab w:val="clear" w:pos="540"/>
        </w:tabs>
        <w:spacing w:after="0" w:line="240" w:lineRule="auto"/>
        <w:ind w:left="284" w:hanging="284"/>
        <w:rPr>
          <w:b w:val="0"/>
          <w:bCs w:val="0"/>
        </w:rPr>
      </w:pPr>
      <w:r w:rsidRPr="00D02BC5">
        <w:rPr>
          <w:b w:val="0"/>
          <w:bCs w:val="0"/>
        </w:rPr>
        <w:t>Wszyscy studenci/doktoranci studiów stacjonarnych i niestacjonarnych rozpoczynający kształcenie w</w:t>
      </w:r>
      <w:r w:rsidR="00D02BC5" w:rsidRPr="00D02BC5">
        <w:rPr>
          <w:b w:val="0"/>
          <w:bCs w:val="0"/>
        </w:rPr>
        <w:t xml:space="preserve"> </w:t>
      </w:r>
      <w:r w:rsidRPr="00D02BC5">
        <w:rPr>
          <w:b w:val="0"/>
          <w:bCs w:val="0"/>
        </w:rPr>
        <w:t>Uczelni zobowiązani są do odbycia szkolenia dotyczącego bezpiecznych i</w:t>
      </w:r>
      <w:r w:rsidR="00D02BC5" w:rsidRPr="00D02BC5">
        <w:rPr>
          <w:b w:val="0"/>
          <w:bCs w:val="0"/>
        </w:rPr>
        <w:t> </w:t>
      </w:r>
      <w:r w:rsidRPr="00D02BC5">
        <w:rPr>
          <w:b w:val="0"/>
          <w:bCs w:val="0"/>
        </w:rPr>
        <w:t>higienicznych warunków kształcenia.</w:t>
      </w:r>
    </w:p>
    <w:p w:rsidR="00B14A0B" w:rsidRPr="00D02BC5" w:rsidRDefault="00B14A0B" w:rsidP="00E71111">
      <w:pPr>
        <w:pStyle w:val="Tekstpodstawowywcity3"/>
        <w:numPr>
          <w:ilvl w:val="0"/>
          <w:numId w:val="8"/>
        </w:numPr>
        <w:tabs>
          <w:tab w:val="clear" w:pos="540"/>
        </w:tabs>
        <w:spacing w:after="0" w:line="240" w:lineRule="auto"/>
        <w:ind w:left="284" w:hanging="284"/>
      </w:pPr>
      <w:r w:rsidRPr="00D02BC5">
        <w:t>Kierownik jednostki organizacyjnej zobowiązany jest do zorganizowania szkolenia</w:t>
      </w:r>
      <w:r w:rsidR="00CB0A93" w:rsidRPr="00D02BC5">
        <w:t>,</w:t>
      </w:r>
      <w:r w:rsidRPr="00D02BC5">
        <w:t xml:space="preserve"> o którym mowa w </w:t>
      </w:r>
      <w:r w:rsidR="005C2D49">
        <w:t>ust.</w:t>
      </w:r>
      <w:r w:rsidRPr="00D02BC5">
        <w:t xml:space="preserve"> 1</w:t>
      </w:r>
      <w:r w:rsidR="005C2D49">
        <w:t>,</w:t>
      </w:r>
      <w:r w:rsidRPr="00D02BC5">
        <w:t xml:space="preserve"> w wymiarze </w:t>
      </w:r>
      <w:r w:rsidR="00A6609D" w:rsidRPr="00D02BC5">
        <w:t>nie mniejszym niż 4 godziny</w:t>
      </w:r>
      <w:r w:rsidRPr="00D02BC5">
        <w:t xml:space="preserve">, uwzględniając specyfikę kształcenia </w:t>
      </w:r>
      <w:r w:rsidR="00FC3ACE" w:rsidRPr="008F311E">
        <w:t>w jednostce organizacyjnej</w:t>
      </w:r>
      <w:r w:rsidR="00FC3ACE">
        <w:t xml:space="preserve"> </w:t>
      </w:r>
      <w:r w:rsidRPr="00D02BC5">
        <w:t>i rodzaj wyposażenia technicznego wykorzystywanego w procesie kształcenia.</w:t>
      </w:r>
    </w:p>
    <w:p w:rsidR="00B14A0B" w:rsidRPr="005C2D49" w:rsidRDefault="00B14A0B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  <w:rPr>
          <w:strike/>
        </w:rPr>
      </w:pPr>
      <w:r w:rsidRPr="005C2D49">
        <w:rPr>
          <w:szCs w:val="24"/>
        </w:rPr>
        <w:t xml:space="preserve">Szkolenie </w:t>
      </w:r>
      <w:r w:rsidR="008F311E">
        <w:rPr>
          <w:szCs w:val="24"/>
        </w:rPr>
        <w:t>należy prowadzić</w:t>
      </w:r>
      <w:r w:rsidRPr="005C2D49">
        <w:rPr>
          <w:szCs w:val="24"/>
        </w:rPr>
        <w:t xml:space="preserve"> w ramach zajęć dydaktycznych w szczególności w formie wykładów.</w:t>
      </w:r>
    </w:p>
    <w:p w:rsidR="008F311E" w:rsidRDefault="008F311E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 w:rsidRPr="00927A16">
        <w:t>Szczegółowy program szkolenia dla studentów/doktorantów rozpoczynających studia stacjonarne i</w:t>
      </w:r>
      <w:r>
        <w:t xml:space="preserve"> </w:t>
      </w:r>
      <w:r w:rsidRPr="00927A16">
        <w:t>niestacjonarne w Uczelni opracowuje prowadzący zajęcia</w:t>
      </w:r>
      <w:r>
        <w:t>.</w:t>
      </w:r>
    </w:p>
    <w:p w:rsidR="008F311E" w:rsidRDefault="008F311E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>
        <w:t>Kierownik studiów podyplomowych</w:t>
      </w:r>
      <w:r w:rsidRPr="005C2D49">
        <w:t xml:space="preserve"> </w:t>
      </w:r>
      <w:r w:rsidRPr="008F311E">
        <w:t>lub innych form kształcenia zobowiązany jest do zorganizowania szkolenia dotyczącego bezpiecznych i higienicznych warunków kształcenia dla uczestników studiów podyplomowych lub innych form kształcenia,</w:t>
      </w:r>
      <w:r w:rsidRPr="005C2D49">
        <w:t xml:space="preserve"> jeżeli ich przeprowadzenie jest niezbędne dla bezpiecznej realizacji zajęć w ramach tych form kształcenia.</w:t>
      </w:r>
    </w:p>
    <w:p w:rsidR="008F311E" w:rsidRDefault="008F311E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 w:rsidRPr="005C2D49">
        <w:t>Jeżeli obowiązek przeprowadzenia szkolenia nie wynika z programu danej formy kształcenia, o konieczności jego przeprowadzenia decyduje kierownik jednostki organizacyjnej, na której prowadzone są zajęcia.</w:t>
      </w:r>
    </w:p>
    <w:p w:rsidR="00B14A0B" w:rsidRPr="00927A16" w:rsidRDefault="00B14A0B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 w:rsidRPr="00927A16">
        <w:t xml:space="preserve">Szkolenie </w:t>
      </w:r>
      <w:r w:rsidR="005C2D49" w:rsidRPr="008F311E">
        <w:t>dotyczące</w:t>
      </w:r>
      <w:r w:rsidRPr="008F311E">
        <w:t xml:space="preserve"> bezpiecz</w:t>
      </w:r>
      <w:r w:rsidR="005C2D49" w:rsidRPr="008F311E">
        <w:t>nych i higienicznych warunków kształcenia</w:t>
      </w:r>
      <w:r w:rsidRPr="00927A16">
        <w:t xml:space="preserve"> powinny prowadzić osoby posiadające zasób wiedzy i doświadczenie zawodowe w dziedzinie odpowiadającej tematyce szkolenia.</w:t>
      </w:r>
    </w:p>
    <w:p w:rsidR="00B14A0B" w:rsidRPr="00927A16" w:rsidRDefault="00B14A0B" w:rsidP="00E71111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 w:rsidRPr="00927A16">
        <w:t xml:space="preserve">Program szkolenia powinien uwzględniać wybrane zagadnienia prawne, informacje o zagrożeniach dla życia i zdrowia, ochronie przed nimi oraz postępowaniu w przypadku wystąpienia tych zagrożeń, w tym udzielania pierwszej pomocy. </w:t>
      </w:r>
    </w:p>
    <w:p w:rsidR="008F311E" w:rsidRPr="005C2D49" w:rsidRDefault="008F311E" w:rsidP="008F311E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240" w:lineRule="auto"/>
        <w:ind w:left="284" w:right="0" w:hanging="284"/>
      </w:pPr>
      <w:r w:rsidRPr="005C2D49">
        <w:rPr>
          <w:spacing w:val="-4"/>
          <w:szCs w:val="24"/>
        </w:rPr>
        <w:t>Ukończenie szkolenia prowadzący potwierdza wpisem „</w:t>
      </w:r>
      <w:proofErr w:type="spellStart"/>
      <w:r w:rsidRPr="005C2D49">
        <w:rPr>
          <w:spacing w:val="-4"/>
          <w:szCs w:val="24"/>
        </w:rPr>
        <w:t>zal</w:t>
      </w:r>
      <w:proofErr w:type="spellEnd"/>
      <w:r w:rsidRPr="005C2D49">
        <w:rPr>
          <w:spacing w:val="-4"/>
          <w:szCs w:val="24"/>
        </w:rPr>
        <w:t xml:space="preserve">.” w </w:t>
      </w:r>
      <w:r w:rsidRPr="005C2D49">
        <w:t>karcie okresowych osiągnięć studenta/doktoranta</w:t>
      </w:r>
      <w:r w:rsidR="00FE2B93">
        <w:t>/</w:t>
      </w:r>
      <w:r w:rsidR="00FE2B93" w:rsidRPr="005C2D49">
        <w:t>uczestnika studiów podyplomowych</w:t>
      </w:r>
      <w:r w:rsidRPr="005C2D49">
        <w:t xml:space="preserve"> za pomocą systemu e-dziekanat.</w:t>
      </w:r>
    </w:p>
    <w:p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lastRenderedPageBreak/>
        <w:t>§ 3.</w:t>
      </w:r>
    </w:p>
    <w:p w:rsidR="00A30A4F" w:rsidRPr="00486036" w:rsidRDefault="006009E9" w:rsidP="00E11B3E">
      <w:pPr>
        <w:numPr>
          <w:ilvl w:val="0"/>
          <w:numId w:val="10"/>
        </w:numPr>
        <w:tabs>
          <w:tab w:val="clear" w:pos="1800"/>
        </w:tabs>
        <w:spacing w:before="60"/>
        <w:ind w:left="284" w:hanging="284"/>
        <w:jc w:val="both"/>
      </w:pPr>
      <w:r w:rsidRPr="00486036">
        <w:t xml:space="preserve">Kierownik jednostki organizacyjnej, na której prowadzone są zajęcia </w:t>
      </w:r>
      <w:r w:rsidR="00E46486" w:rsidRPr="00486036">
        <w:t>z wykorzystaniem niebezpiecznych lub szkodliwych dla zdrowia czynników</w:t>
      </w:r>
      <w:r w:rsidRPr="00486036">
        <w:t xml:space="preserve">, zapewnia </w:t>
      </w:r>
      <w:r w:rsidR="00E46486" w:rsidRPr="00486036">
        <w:t xml:space="preserve">wyposażenie </w:t>
      </w:r>
      <w:r w:rsidRPr="00486036">
        <w:t>uczestnik</w:t>
      </w:r>
      <w:r w:rsidR="00E46486" w:rsidRPr="00486036">
        <w:t>ów</w:t>
      </w:r>
      <w:r w:rsidRPr="00486036">
        <w:t xml:space="preserve"> zajęć </w:t>
      </w:r>
      <w:r w:rsidR="00E46486" w:rsidRPr="00486036">
        <w:t xml:space="preserve">w </w:t>
      </w:r>
      <w:r w:rsidRPr="00486036">
        <w:t>niezbędne środki ochrony indywidualnej w</w:t>
      </w:r>
      <w:r w:rsidR="00A30A4F" w:rsidRPr="00486036">
        <w:t xml:space="preserve"> zależności od rodzaju i specyfiki </w:t>
      </w:r>
      <w:r w:rsidR="00E46486" w:rsidRPr="00486036">
        <w:t>zajęć</w:t>
      </w:r>
      <w:r w:rsidR="00A30A4F" w:rsidRPr="00486036">
        <w:t>.</w:t>
      </w:r>
    </w:p>
    <w:p w:rsidR="00A30A4F" w:rsidRPr="00486036" w:rsidRDefault="00A30A4F" w:rsidP="00E11B3E">
      <w:pPr>
        <w:pStyle w:val="Tekstpodstawowywcity3"/>
        <w:numPr>
          <w:ilvl w:val="0"/>
          <w:numId w:val="10"/>
        </w:numPr>
        <w:tabs>
          <w:tab w:val="clear" w:pos="1800"/>
        </w:tabs>
        <w:spacing w:after="0" w:line="240" w:lineRule="auto"/>
        <w:ind w:left="284" w:hanging="284"/>
        <w:rPr>
          <w:bCs/>
        </w:rPr>
      </w:pPr>
      <w:r w:rsidRPr="00486036">
        <w:rPr>
          <w:bCs/>
        </w:rPr>
        <w:t>Kierownik jednostki organizacyjne</w:t>
      </w:r>
      <w:r w:rsidR="00DD0890" w:rsidRPr="00486036">
        <w:rPr>
          <w:bCs/>
        </w:rPr>
        <w:t>j</w:t>
      </w:r>
      <w:r w:rsidRPr="00486036">
        <w:rPr>
          <w:bCs/>
        </w:rPr>
        <w:t xml:space="preserve"> zapewni</w:t>
      </w:r>
      <w:r w:rsidR="00E46486" w:rsidRPr="00486036">
        <w:rPr>
          <w:bCs/>
        </w:rPr>
        <w:t>a</w:t>
      </w:r>
      <w:r w:rsidRPr="00486036">
        <w:rPr>
          <w:bCs/>
        </w:rPr>
        <w:t xml:space="preserve"> środk</w:t>
      </w:r>
      <w:r w:rsidR="008B3945" w:rsidRPr="00486036">
        <w:rPr>
          <w:bCs/>
        </w:rPr>
        <w:t>i</w:t>
      </w:r>
      <w:r w:rsidRPr="00486036">
        <w:rPr>
          <w:bCs/>
        </w:rPr>
        <w:t xml:space="preserve"> </w:t>
      </w:r>
      <w:r w:rsidR="00E46486" w:rsidRPr="00486036">
        <w:rPr>
          <w:bCs/>
        </w:rPr>
        <w:t xml:space="preserve">finansowe </w:t>
      </w:r>
      <w:r w:rsidRPr="00486036">
        <w:rPr>
          <w:bCs/>
        </w:rPr>
        <w:t xml:space="preserve">na </w:t>
      </w:r>
      <w:r w:rsidR="00E46486" w:rsidRPr="00486036">
        <w:rPr>
          <w:bCs/>
        </w:rPr>
        <w:t xml:space="preserve">zakup </w:t>
      </w:r>
      <w:r w:rsidR="00E46486" w:rsidRPr="00486036">
        <w:t>środków ochrony indywidualnej</w:t>
      </w:r>
      <w:r w:rsidR="00306744" w:rsidRPr="00486036">
        <w:rPr>
          <w:bCs/>
        </w:rPr>
        <w:t>, o który</w:t>
      </w:r>
      <w:r w:rsidR="00E46486" w:rsidRPr="00486036">
        <w:rPr>
          <w:bCs/>
        </w:rPr>
        <w:t>ch</w:t>
      </w:r>
      <w:r w:rsidR="00306744" w:rsidRPr="00486036">
        <w:rPr>
          <w:bCs/>
        </w:rPr>
        <w:t xml:space="preserve"> mowa</w:t>
      </w:r>
      <w:r w:rsidRPr="00486036">
        <w:rPr>
          <w:bCs/>
        </w:rPr>
        <w:t xml:space="preserve"> w ust. 1.</w:t>
      </w:r>
    </w:p>
    <w:p w:rsidR="00A30A4F" w:rsidRPr="00486036" w:rsidRDefault="00A30A4F" w:rsidP="00E11B3E">
      <w:pPr>
        <w:pStyle w:val="Tekstpodstawowywcity3"/>
        <w:numPr>
          <w:ilvl w:val="0"/>
          <w:numId w:val="10"/>
        </w:numPr>
        <w:tabs>
          <w:tab w:val="clear" w:pos="1800"/>
        </w:tabs>
        <w:spacing w:after="0" w:line="240" w:lineRule="auto"/>
        <w:ind w:left="284" w:hanging="284"/>
      </w:pPr>
      <w:r w:rsidRPr="00486036">
        <w:t>Rodzaj odzieży roboczej i środki ochrony indywidualnej określane są przez prowadzącego zajęcia w porozumieniu z Inspektoratem BHP i podawan</w:t>
      </w:r>
      <w:r w:rsidR="004E5722" w:rsidRPr="00486036">
        <w:t>e</w:t>
      </w:r>
      <w:r w:rsidRPr="00486036">
        <w:t xml:space="preserve"> do wiadomości </w:t>
      </w:r>
      <w:r w:rsidR="0057328C" w:rsidRPr="00486036">
        <w:rPr>
          <w:bCs/>
        </w:rPr>
        <w:t>uczestnikom zajęć</w:t>
      </w:r>
      <w:r w:rsidR="0057328C" w:rsidRPr="00486036">
        <w:rPr>
          <w:b/>
          <w:bCs/>
        </w:rPr>
        <w:t xml:space="preserve"> </w:t>
      </w:r>
      <w:r w:rsidRPr="00486036">
        <w:t xml:space="preserve">na początku cyklu zajęć dydaktycznych. </w:t>
      </w:r>
    </w:p>
    <w:p w:rsidR="00A30A4F" w:rsidRPr="00486036" w:rsidRDefault="00A30A4F" w:rsidP="00E11B3E">
      <w:pPr>
        <w:pStyle w:val="Tekstpodstawowy2"/>
        <w:numPr>
          <w:ilvl w:val="0"/>
          <w:numId w:val="10"/>
        </w:numPr>
        <w:tabs>
          <w:tab w:val="clear" w:pos="1800"/>
        </w:tabs>
        <w:spacing w:after="0" w:line="240" w:lineRule="auto"/>
        <w:ind w:left="284" w:hanging="284"/>
        <w:rPr>
          <w:b w:val="0"/>
          <w:bCs w:val="0"/>
        </w:rPr>
      </w:pPr>
      <w:r w:rsidRPr="00486036">
        <w:rPr>
          <w:b w:val="0"/>
          <w:bCs w:val="0"/>
        </w:rPr>
        <w:t xml:space="preserve">Prowadzący zajęcia w laboratoriach i warsztatach nie dopuszczają do zajęć </w:t>
      </w:r>
      <w:r w:rsidR="0057328C" w:rsidRPr="00486036">
        <w:rPr>
          <w:b w:val="0"/>
          <w:bCs w:val="0"/>
        </w:rPr>
        <w:t xml:space="preserve">uczestników zajęć </w:t>
      </w:r>
      <w:r w:rsidRPr="00486036">
        <w:rPr>
          <w:b w:val="0"/>
          <w:bCs w:val="0"/>
        </w:rPr>
        <w:t>nieposiadają</w:t>
      </w:r>
      <w:r w:rsidR="0057328C" w:rsidRPr="00486036">
        <w:rPr>
          <w:b w:val="0"/>
          <w:bCs w:val="0"/>
        </w:rPr>
        <w:t>cych</w:t>
      </w:r>
      <w:r w:rsidRPr="00486036">
        <w:rPr>
          <w:b w:val="0"/>
          <w:bCs w:val="0"/>
        </w:rPr>
        <w:t xml:space="preserve"> odpowiedniej odzieży roboczej i</w:t>
      </w:r>
      <w:r w:rsidR="0057328C" w:rsidRPr="00486036">
        <w:rPr>
          <w:b w:val="0"/>
          <w:bCs w:val="0"/>
        </w:rPr>
        <w:t> </w:t>
      </w:r>
      <w:r w:rsidRPr="00486036">
        <w:rPr>
          <w:b w:val="0"/>
          <w:bCs w:val="0"/>
        </w:rPr>
        <w:t>środków ochrony indywidualnej.</w:t>
      </w:r>
    </w:p>
    <w:p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t>§ 4.</w:t>
      </w:r>
    </w:p>
    <w:p w:rsidR="00256E53" w:rsidRPr="005C2D49" w:rsidRDefault="00256E53" w:rsidP="00E11B3E">
      <w:pPr>
        <w:pStyle w:val="Tekstblokowy"/>
        <w:numPr>
          <w:ilvl w:val="0"/>
          <w:numId w:val="22"/>
        </w:numPr>
        <w:spacing w:before="60" w:after="0" w:line="240" w:lineRule="auto"/>
        <w:ind w:left="284" w:right="0" w:hanging="284"/>
      </w:pPr>
      <w:r w:rsidRPr="005C2D49">
        <w:t xml:space="preserve">W przypadku stwierdzenia zagrożenia dla zdrowia </w:t>
      </w:r>
      <w:r w:rsidR="00F23D74" w:rsidRPr="005C2D49">
        <w:t xml:space="preserve">lub życia, podczas korzystania z pomieszczeń danej jednostki organizacyjnej lub jej wyposażenia technicznego, kierownik danej jednostki wprowadza zakaz korzystania z nich oraz zleca i nadzoruje usunięcie stwierdzonego zagrożenia. </w:t>
      </w:r>
    </w:p>
    <w:p w:rsidR="00F23D74" w:rsidRPr="005C2D49" w:rsidRDefault="00F23D74" w:rsidP="00E11B3E">
      <w:pPr>
        <w:pStyle w:val="Tekstblokowy"/>
        <w:numPr>
          <w:ilvl w:val="0"/>
          <w:numId w:val="22"/>
        </w:numPr>
        <w:spacing w:before="60" w:after="0" w:line="240" w:lineRule="auto"/>
        <w:ind w:left="284" w:right="0" w:hanging="284"/>
      </w:pPr>
      <w:r w:rsidRPr="005C2D49">
        <w:t>Pomieszczenie jednostki lub jej wyposażenie techniczne, o którym mowa w ust. 1, może zostać ponownie dopuszczone do użytku po stwierdzeniu przez kierownika jednostki usunię</w:t>
      </w:r>
      <w:r w:rsidR="009D1208" w:rsidRPr="005C2D49">
        <w:t>cia</w:t>
      </w:r>
      <w:r w:rsidRPr="005C2D49">
        <w:t xml:space="preserve"> zagrożenia.</w:t>
      </w:r>
    </w:p>
    <w:p w:rsidR="00F23D74" w:rsidRPr="005C2D49" w:rsidRDefault="00F23D74" w:rsidP="00E11B3E">
      <w:pPr>
        <w:pStyle w:val="Tekstblokowy"/>
        <w:numPr>
          <w:ilvl w:val="0"/>
          <w:numId w:val="22"/>
        </w:numPr>
        <w:spacing w:before="60" w:after="0" w:line="240" w:lineRule="auto"/>
        <w:ind w:left="284" w:right="0" w:hanging="284"/>
      </w:pPr>
      <w:r w:rsidRPr="005C2D49">
        <w:t xml:space="preserve">Jeżeli stan zagrożenia dla zdrowia lub życia powstanie lub ujawni się w trakcie zajęć, </w:t>
      </w:r>
      <w:r w:rsidR="009D1208" w:rsidRPr="005C2D49">
        <w:t xml:space="preserve">prowadzący zajęcia </w:t>
      </w:r>
      <w:r w:rsidRPr="005C2D49">
        <w:t xml:space="preserve">niezwłocznie przerywa </w:t>
      </w:r>
      <w:r w:rsidR="009D1208" w:rsidRPr="005C2D49">
        <w:t xml:space="preserve">ich </w:t>
      </w:r>
      <w:r w:rsidRPr="005C2D49">
        <w:t>prowadzenie, a także w razie konieczności opuszcza się zagrożone miejsce zgodnie z planem ewakuacji.</w:t>
      </w:r>
    </w:p>
    <w:p w:rsidR="00040138" w:rsidRPr="005C2D49" w:rsidRDefault="00040138" w:rsidP="00E11B3E">
      <w:pPr>
        <w:pStyle w:val="Tekstblokowy"/>
        <w:numPr>
          <w:ilvl w:val="0"/>
          <w:numId w:val="22"/>
        </w:numPr>
        <w:spacing w:before="60" w:after="0" w:line="240" w:lineRule="auto"/>
        <w:ind w:left="284" w:right="0" w:hanging="284"/>
      </w:pPr>
      <w:r w:rsidRPr="005C2D49">
        <w:t xml:space="preserve">W przypadku stwierdzenia, że w pomieszczeniach uczelni warunki bezpiecznej pracy </w:t>
      </w:r>
      <w:r w:rsidRPr="00486036">
        <w:t>i</w:t>
      </w:r>
      <w:r w:rsidR="005C2D49" w:rsidRPr="00486036">
        <w:t> </w:t>
      </w:r>
      <w:r w:rsidRPr="00486036">
        <w:t xml:space="preserve">kształcenia stwarzają zagrożenie dla zdrowia i życia, </w:t>
      </w:r>
      <w:r w:rsidR="008F2380" w:rsidRPr="00486036">
        <w:t>kierownik jednostki organizacyjnej</w:t>
      </w:r>
      <w:r w:rsidR="00EE3FA5" w:rsidRPr="00486036">
        <w:t xml:space="preserve"> </w:t>
      </w:r>
      <w:r w:rsidRPr="005C2D49">
        <w:t>czasowo zawiesza zajęcia w tych pomieszczeniach.</w:t>
      </w:r>
    </w:p>
    <w:p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t>§ 5.</w:t>
      </w:r>
    </w:p>
    <w:p w:rsidR="00A30A4F" w:rsidRPr="00FE2B93" w:rsidRDefault="001C2DFD" w:rsidP="00E11B3E">
      <w:pPr>
        <w:numPr>
          <w:ilvl w:val="0"/>
          <w:numId w:val="12"/>
        </w:numPr>
        <w:tabs>
          <w:tab w:val="clear" w:pos="1800"/>
        </w:tabs>
        <w:spacing w:before="60"/>
        <w:ind w:left="284" w:hanging="284"/>
        <w:jc w:val="both"/>
      </w:pPr>
      <w:r w:rsidRPr="00FE2B93">
        <w:t>Z</w:t>
      </w:r>
      <w:r w:rsidR="00A30A4F" w:rsidRPr="00FE2B93">
        <w:t>ajęcia w warsztatach, pracowniach specjalistycznych, laboratoriach oraz zajęcia wych</w:t>
      </w:r>
      <w:r w:rsidR="009643FC" w:rsidRPr="00FE2B93">
        <w:t xml:space="preserve">owania fizycznego </w:t>
      </w:r>
      <w:r w:rsidRPr="00FE2B93">
        <w:t>mogą być prowadzone wyłącznie przez osoby</w:t>
      </w:r>
      <w:r w:rsidR="00A30A4F" w:rsidRPr="00FE2B93">
        <w:t xml:space="preserve"> przeszkol</w:t>
      </w:r>
      <w:r w:rsidRPr="00FE2B93">
        <w:t>one</w:t>
      </w:r>
      <w:r w:rsidR="00A30A4F" w:rsidRPr="00FE2B93">
        <w:t xml:space="preserve"> w</w:t>
      </w:r>
      <w:r w:rsidRPr="00FE2B93">
        <w:t xml:space="preserve"> </w:t>
      </w:r>
      <w:r w:rsidR="00A30A4F" w:rsidRPr="00FE2B93">
        <w:t>zakresie udzielania pierwszej pomocy. Z</w:t>
      </w:r>
      <w:r w:rsidRPr="00FE2B93">
        <w:t>a</w:t>
      </w:r>
      <w:r w:rsidR="00A30A4F" w:rsidRPr="00FE2B93">
        <w:t xml:space="preserve"> organiz</w:t>
      </w:r>
      <w:r w:rsidRPr="00FE2B93">
        <w:t>ację</w:t>
      </w:r>
      <w:r w:rsidR="00A30A4F" w:rsidRPr="00FE2B93">
        <w:t xml:space="preserve"> </w:t>
      </w:r>
      <w:r w:rsidRPr="00FE2B93">
        <w:t xml:space="preserve">tych </w:t>
      </w:r>
      <w:r w:rsidR="00A30A4F" w:rsidRPr="00FE2B93">
        <w:t>szkole</w:t>
      </w:r>
      <w:r w:rsidRPr="00FE2B93">
        <w:t>ń</w:t>
      </w:r>
      <w:r w:rsidR="00A30A4F" w:rsidRPr="00FE2B93">
        <w:t xml:space="preserve"> </w:t>
      </w:r>
      <w:r w:rsidRPr="00FE2B93">
        <w:t>odpowiedzialny jest</w:t>
      </w:r>
      <w:r w:rsidR="00A30A4F" w:rsidRPr="00FE2B93">
        <w:t xml:space="preserve"> kierownik jednostki organizacyjnej, w której prowadzone są zajęcia.</w:t>
      </w:r>
    </w:p>
    <w:p w:rsidR="00A30A4F" w:rsidRPr="00FE2B93" w:rsidRDefault="001C2DFD" w:rsidP="00E11B3E">
      <w:pPr>
        <w:numPr>
          <w:ilvl w:val="0"/>
          <w:numId w:val="12"/>
        </w:numPr>
        <w:tabs>
          <w:tab w:val="clear" w:pos="1800"/>
        </w:tabs>
        <w:spacing w:before="60"/>
        <w:ind w:left="284" w:hanging="284"/>
        <w:jc w:val="both"/>
      </w:pPr>
      <w:r w:rsidRPr="00FE2B93">
        <w:t>Zobowiązuje się k</w:t>
      </w:r>
      <w:r w:rsidR="00A30A4F" w:rsidRPr="00FE2B93">
        <w:t>ierownik</w:t>
      </w:r>
      <w:r w:rsidRPr="00FE2B93">
        <w:t>ów</w:t>
      </w:r>
      <w:r w:rsidR="00A30A4F" w:rsidRPr="00FE2B93">
        <w:t xml:space="preserve"> jednost</w:t>
      </w:r>
      <w:r w:rsidRPr="00FE2B93">
        <w:t>e</w:t>
      </w:r>
      <w:r w:rsidR="00A30A4F" w:rsidRPr="00FE2B93">
        <w:t>k organizacyjn</w:t>
      </w:r>
      <w:r w:rsidRPr="00FE2B93">
        <w:t>ych</w:t>
      </w:r>
      <w:r w:rsidR="00A30A4F" w:rsidRPr="00FE2B93">
        <w:t xml:space="preserve"> </w:t>
      </w:r>
      <w:r w:rsidRPr="00FE2B93">
        <w:t xml:space="preserve">do </w:t>
      </w:r>
      <w:r w:rsidR="00A30A4F" w:rsidRPr="00FE2B93">
        <w:t>wyposażenia budynków w co najmniej jedną przenośną apteczkę wyposażoną w</w:t>
      </w:r>
      <w:r w:rsidR="00B96340" w:rsidRPr="00FE2B93">
        <w:t xml:space="preserve"> środki </w:t>
      </w:r>
      <w:r w:rsidR="00A30A4F" w:rsidRPr="00FE2B93">
        <w:t>niezbędne do udzielania pierwszej pomocy</w:t>
      </w:r>
      <w:r w:rsidR="00114F72" w:rsidRPr="00FE2B93">
        <w:t>,</w:t>
      </w:r>
      <w:r w:rsidR="00A30A4F" w:rsidRPr="00FE2B93">
        <w:t xml:space="preserve"> któr</w:t>
      </w:r>
      <w:r w:rsidR="008B3945" w:rsidRPr="00FE2B93">
        <w:t>ych</w:t>
      </w:r>
      <w:r w:rsidR="00A30A4F" w:rsidRPr="00FE2B93">
        <w:t xml:space="preserve"> okres ważności nie upłynął</w:t>
      </w:r>
      <w:r w:rsidR="00114F72" w:rsidRPr="00FE2B93">
        <w:t>,</w:t>
      </w:r>
      <w:r w:rsidR="00A30A4F" w:rsidRPr="00FE2B93">
        <w:t xml:space="preserve"> wraz z instrukcją o zasadach udzielania</w:t>
      </w:r>
      <w:r w:rsidR="00B96340" w:rsidRPr="00FE2B93">
        <w:t xml:space="preserve"> tej pomocy</w:t>
      </w:r>
      <w:r w:rsidR="00A30A4F" w:rsidRPr="00FE2B93">
        <w:t xml:space="preserve">. </w:t>
      </w:r>
      <w:r w:rsidR="00B96340" w:rsidRPr="00FE2B93">
        <w:t>Apteczki należy umieścić w miejscu dostępnym w godzinach powadzenia zajęć dydaktycznych.</w:t>
      </w:r>
    </w:p>
    <w:p w:rsidR="00A30A4F" w:rsidRPr="00FE2B93" w:rsidRDefault="00A30A4F" w:rsidP="00E11B3E">
      <w:pPr>
        <w:pStyle w:val="Tekstblokowy"/>
        <w:numPr>
          <w:ilvl w:val="0"/>
          <w:numId w:val="12"/>
        </w:numPr>
        <w:tabs>
          <w:tab w:val="clear" w:pos="1800"/>
        </w:tabs>
        <w:spacing w:before="60" w:after="0" w:line="240" w:lineRule="auto"/>
        <w:ind w:left="284" w:right="0" w:hanging="284"/>
        <w:rPr>
          <w:spacing w:val="-2"/>
        </w:rPr>
      </w:pPr>
      <w:r w:rsidRPr="00FE2B93">
        <w:rPr>
          <w:spacing w:val="-2"/>
        </w:rPr>
        <w:t>Kierownik jednostki organizacyjnej wyznacz</w:t>
      </w:r>
      <w:r w:rsidR="00B96340" w:rsidRPr="00FE2B93">
        <w:rPr>
          <w:spacing w:val="-2"/>
        </w:rPr>
        <w:t>a</w:t>
      </w:r>
      <w:r w:rsidRPr="00FE2B93">
        <w:rPr>
          <w:spacing w:val="-2"/>
        </w:rPr>
        <w:t xml:space="preserve"> osob</w:t>
      </w:r>
      <w:r w:rsidR="00B96340" w:rsidRPr="00FE2B93">
        <w:rPr>
          <w:spacing w:val="-2"/>
        </w:rPr>
        <w:t>ę</w:t>
      </w:r>
      <w:r w:rsidRPr="00FE2B93">
        <w:rPr>
          <w:spacing w:val="-2"/>
        </w:rPr>
        <w:t xml:space="preserve"> odpowiedzialn</w:t>
      </w:r>
      <w:r w:rsidR="00B96340" w:rsidRPr="00FE2B93">
        <w:rPr>
          <w:spacing w:val="-2"/>
        </w:rPr>
        <w:t>ą</w:t>
      </w:r>
      <w:r w:rsidRPr="00FE2B93">
        <w:rPr>
          <w:spacing w:val="-2"/>
        </w:rPr>
        <w:t xml:space="preserve"> za </w:t>
      </w:r>
      <w:r w:rsidR="00114F72" w:rsidRPr="00FE2B93">
        <w:rPr>
          <w:spacing w:val="-2"/>
        </w:rPr>
        <w:t>zaopatrzeni</w:t>
      </w:r>
      <w:r w:rsidR="00D429FD" w:rsidRPr="00FE2B93">
        <w:rPr>
          <w:spacing w:val="-2"/>
        </w:rPr>
        <w:t>e</w:t>
      </w:r>
      <w:r w:rsidR="00114F72" w:rsidRPr="00FE2B93">
        <w:rPr>
          <w:spacing w:val="-2"/>
        </w:rPr>
        <w:t xml:space="preserve"> apteczek, w</w:t>
      </w:r>
      <w:r w:rsidR="00D429FD" w:rsidRPr="00FE2B93">
        <w:rPr>
          <w:spacing w:val="-2"/>
        </w:rPr>
        <w:t> </w:t>
      </w:r>
      <w:r w:rsidR="00114F72" w:rsidRPr="00FE2B93">
        <w:rPr>
          <w:spacing w:val="-2"/>
        </w:rPr>
        <w:t xml:space="preserve">szczególności </w:t>
      </w:r>
      <w:r w:rsidR="00F20EF4" w:rsidRPr="00FE2B93">
        <w:rPr>
          <w:spacing w:val="-2"/>
        </w:rPr>
        <w:t xml:space="preserve">kontrolowanie upływu </w:t>
      </w:r>
      <w:r w:rsidR="00114F72" w:rsidRPr="00FE2B93">
        <w:rPr>
          <w:spacing w:val="-2"/>
        </w:rPr>
        <w:t>terminów</w:t>
      </w:r>
      <w:r w:rsidR="00B96340" w:rsidRPr="00FE2B93">
        <w:rPr>
          <w:spacing w:val="-2"/>
        </w:rPr>
        <w:t xml:space="preserve"> ważności środków </w:t>
      </w:r>
      <w:r w:rsidR="00114F72" w:rsidRPr="00FE2B93">
        <w:rPr>
          <w:spacing w:val="-2"/>
        </w:rPr>
        <w:t xml:space="preserve">niezbędnych do udzielania pierwszej pomocy, </w:t>
      </w:r>
      <w:r w:rsidR="00B96340" w:rsidRPr="00FE2B93">
        <w:rPr>
          <w:spacing w:val="-2"/>
        </w:rPr>
        <w:t>oraz</w:t>
      </w:r>
      <w:r w:rsidR="00114F72" w:rsidRPr="00FE2B93">
        <w:rPr>
          <w:spacing w:val="-2"/>
        </w:rPr>
        <w:t xml:space="preserve"> bieżące uzupełnianie </w:t>
      </w:r>
      <w:r w:rsidR="00CB571B" w:rsidRPr="00FE2B93">
        <w:rPr>
          <w:spacing w:val="-2"/>
        </w:rPr>
        <w:t>wykorzystanego</w:t>
      </w:r>
      <w:r w:rsidR="00D429FD" w:rsidRPr="00FE2B93">
        <w:rPr>
          <w:spacing w:val="-2"/>
        </w:rPr>
        <w:t xml:space="preserve"> </w:t>
      </w:r>
      <w:r w:rsidR="00114F72" w:rsidRPr="00FE2B93">
        <w:rPr>
          <w:spacing w:val="-2"/>
        </w:rPr>
        <w:t>wyposażenia</w:t>
      </w:r>
      <w:r w:rsidR="00D429FD" w:rsidRPr="00FE2B93">
        <w:rPr>
          <w:spacing w:val="-2"/>
        </w:rPr>
        <w:t>.</w:t>
      </w:r>
    </w:p>
    <w:p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t>§ 6.</w:t>
      </w:r>
    </w:p>
    <w:p w:rsidR="00A30A4F" w:rsidRDefault="00A30A4F" w:rsidP="00E11B3E">
      <w:pPr>
        <w:pStyle w:val="Tekstpodstawowywcity"/>
        <w:numPr>
          <w:ilvl w:val="0"/>
          <w:numId w:val="14"/>
        </w:numPr>
        <w:tabs>
          <w:tab w:val="clear" w:pos="1800"/>
        </w:tabs>
        <w:spacing w:before="60" w:line="240" w:lineRule="auto"/>
        <w:ind w:left="284" w:right="0" w:hanging="284"/>
      </w:pPr>
      <w:r w:rsidRPr="00486036">
        <w:t xml:space="preserve">Za bezpieczeństwo </w:t>
      </w:r>
      <w:r w:rsidR="0057328C" w:rsidRPr="00486036">
        <w:rPr>
          <w:bCs/>
        </w:rPr>
        <w:t>uczestników zajęć</w:t>
      </w:r>
      <w:r w:rsidR="0057328C" w:rsidRPr="00486036">
        <w:t xml:space="preserve"> </w:t>
      </w:r>
      <w:r w:rsidRPr="00486036">
        <w:t>odpowiada kierownik jednostki organizacyjnej, w</w:t>
      </w:r>
      <w:r w:rsidR="00486036">
        <w:t xml:space="preserve"> </w:t>
      </w:r>
      <w:r w:rsidRPr="00486036">
        <w:t xml:space="preserve">której </w:t>
      </w:r>
      <w:r>
        <w:t>prowadzone są zajęcia.</w:t>
      </w:r>
    </w:p>
    <w:p w:rsidR="00B14A0B" w:rsidRPr="00FE2B93" w:rsidRDefault="00B14A0B" w:rsidP="00E11B3E">
      <w:pPr>
        <w:pStyle w:val="Tekstpodstawowywcity3"/>
        <w:numPr>
          <w:ilvl w:val="0"/>
          <w:numId w:val="14"/>
        </w:numPr>
        <w:tabs>
          <w:tab w:val="clear" w:pos="1800"/>
        </w:tabs>
        <w:spacing w:after="0" w:line="240" w:lineRule="auto"/>
        <w:ind w:left="284" w:hanging="284"/>
      </w:pPr>
      <w:r w:rsidRPr="00FE2B93">
        <w:t>Kierownik jednostki organizacyjnej, w której prowadzone są zajęcia</w:t>
      </w:r>
      <w:r w:rsidR="00D429FD" w:rsidRPr="00FE2B93">
        <w:t>,</w:t>
      </w:r>
      <w:r w:rsidRPr="00FE2B93">
        <w:t xml:space="preserve"> zobowiązany </w:t>
      </w:r>
      <w:r w:rsidR="00D429FD" w:rsidRPr="00FE2B93">
        <w:t xml:space="preserve">jest </w:t>
      </w:r>
      <w:r w:rsidR="00B37E12" w:rsidRPr="00FE2B93">
        <w:t xml:space="preserve">do </w:t>
      </w:r>
      <w:r w:rsidRPr="00FE2B93">
        <w:t>organizowa</w:t>
      </w:r>
      <w:r w:rsidR="00B37E12" w:rsidRPr="00FE2B93">
        <w:t>nia</w:t>
      </w:r>
      <w:r w:rsidRPr="00FE2B93">
        <w:t xml:space="preserve"> zaję</w:t>
      </w:r>
      <w:r w:rsidR="00B37E12" w:rsidRPr="00FE2B93">
        <w:t>ć</w:t>
      </w:r>
      <w:r w:rsidRPr="00FE2B93">
        <w:t xml:space="preserve"> dydaktyczn</w:t>
      </w:r>
      <w:r w:rsidR="00B37E12" w:rsidRPr="00FE2B93">
        <w:t>ych</w:t>
      </w:r>
      <w:r w:rsidRPr="00FE2B93">
        <w:t xml:space="preserve"> w zakresie bezpiecznych i higienicznych warunków pracy w sposób zabezpieczający przed wypadkami oraz zagrożeniami zdrowotnymi</w:t>
      </w:r>
      <w:r w:rsidR="00B37E12" w:rsidRPr="00FE2B93">
        <w:t xml:space="preserve">, </w:t>
      </w:r>
      <w:r w:rsidR="00B37E12" w:rsidRPr="00FE2B93">
        <w:rPr>
          <w:spacing w:val="-2"/>
        </w:rPr>
        <w:t>a w szczególności do</w:t>
      </w:r>
      <w:r w:rsidR="00CF4614" w:rsidRPr="00FE2B93">
        <w:rPr>
          <w:spacing w:val="-2"/>
        </w:rPr>
        <w:t xml:space="preserve"> zapewnienia</w:t>
      </w:r>
      <w:r w:rsidR="00B37E12" w:rsidRPr="00FE2B93">
        <w:rPr>
          <w:spacing w:val="-2"/>
        </w:rPr>
        <w:t>:</w:t>
      </w:r>
    </w:p>
    <w:p w:rsidR="00CA004C" w:rsidRPr="00B37E12" w:rsidRDefault="00CA004C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B37E12">
        <w:t>utrzymywa</w:t>
      </w:r>
      <w:r w:rsidR="00B37E12" w:rsidRPr="00B37E12">
        <w:t>nia</w:t>
      </w:r>
      <w:r w:rsidRPr="00B37E12">
        <w:t xml:space="preserve"> urządze</w:t>
      </w:r>
      <w:r w:rsidR="00B37E12" w:rsidRPr="00B37E12">
        <w:t>ń</w:t>
      </w:r>
      <w:r w:rsidRPr="00B37E12">
        <w:t xml:space="preserve"> techniczn</w:t>
      </w:r>
      <w:r w:rsidR="00B37E12" w:rsidRPr="00B37E12">
        <w:t>ych</w:t>
      </w:r>
      <w:r w:rsidRPr="00B37E12">
        <w:t>, sprzęt</w:t>
      </w:r>
      <w:r w:rsidR="00B37E12" w:rsidRPr="00B37E12">
        <w:t>u</w:t>
      </w:r>
      <w:r w:rsidRPr="00B37E12">
        <w:t xml:space="preserve"> i narzędzi w stanie zapewniającym pełną sprawność ich działania;</w:t>
      </w:r>
    </w:p>
    <w:p w:rsidR="00CA004C" w:rsidRPr="00B37E12" w:rsidRDefault="00CA004C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B37E12">
        <w:t>zabezpiecz</w:t>
      </w:r>
      <w:r w:rsidR="00B37E12" w:rsidRPr="00B37E12">
        <w:t>enia</w:t>
      </w:r>
      <w:r w:rsidRPr="00B37E12">
        <w:t xml:space="preserve"> przed uruchomieniem </w:t>
      </w:r>
      <w:r w:rsidR="00B37E12" w:rsidRPr="00B37E12">
        <w:t xml:space="preserve">niesprawnych lub uszkodzonych urządzeń technicznych, sprzętu i narzędzi </w:t>
      </w:r>
      <w:r w:rsidRPr="00B37E12">
        <w:t>oraz ozna</w:t>
      </w:r>
      <w:r w:rsidR="00B37E12" w:rsidRPr="00B37E12">
        <w:t>kowania ich</w:t>
      </w:r>
      <w:r w:rsidRPr="00B37E12">
        <w:t xml:space="preserve"> w </w:t>
      </w:r>
      <w:r w:rsidR="00B37E12" w:rsidRPr="00B37E12">
        <w:t xml:space="preserve">sposób </w:t>
      </w:r>
      <w:r w:rsidRPr="00B37E12">
        <w:t>wyraźny i widoczny;</w:t>
      </w:r>
    </w:p>
    <w:p w:rsidR="002847BE" w:rsidRPr="00FC64F0" w:rsidRDefault="002847BE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FC64F0">
        <w:t>umieszczen</w:t>
      </w:r>
      <w:r w:rsidR="00CF4614" w:rsidRPr="00FC64F0">
        <w:t>ia</w:t>
      </w:r>
      <w:r w:rsidRPr="00FC64F0">
        <w:t xml:space="preserve"> przy urządzeniach technicznych, sprzęcie i narzędziach lub w ich pobliżu, w</w:t>
      </w:r>
      <w:r w:rsidR="0040071F">
        <w:t> </w:t>
      </w:r>
      <w:r w:rsidRPr="00FC64F0">
        <w:t xml:space="preserve">widocznym miejscu, instrukcji </w:t>
      </w:r>
      <w:r w:rsidR="00CF4614" w:rsidRPr="00FC64F0">
        <w:t xml:space="preserve">określających zasady </w:t>
      </w:r>
      <w:r w:rsidRPr="00FC64F0">
        <w:t>bezpiecznego korzystania z nich;</w:t>
      </w:r>
    </w:p>
    <w:p w:rsidR="00AD0761" w:rsidRPr="00FC64F0" w:rsidRDefault="00FC64F0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FC64F0">
        <w:lastRenderedPageBreak/>
        <w:t xml:space="preserve">umieszczenia </w:t>
      </w:r>
      <w:r w:rsidR="00AD0761" w:rsidRPr="00FC64F0">
        <w:t>w warsztacie, laboratorium i pracowni</w:t>
      </w:r>
      <w:r w:rsidRPr="00FC64F0">
        <w:t>,</w:t>
      </w:r>
      <w:r w:rsidR="00AD0761" w:rsidRPr="00FC64F0">
        <w:t xml:space="preserve"> w widocznym miejscu</w:t>
      </w:r>
      <w:r w:rsidRPr="00FC64F0">
        <w:t>,</w:t>
      </w:r>
      <w:r w:rsidR="00322987" w:rsidRPr="00FC64F0">
        <w:t xml:space="preserve"> instrukcji określających zasady bezpieczeństwa i higieny korzystania z</w:t>
      </w:r>
      <w:r w:rsidR="009643FC" w:rsidRPr="00FC64F0">
        <w:t xml:space="preserve"> tych miejsc</w:t>
      </w:r>
      <w:r w:rsidR="007527A4" w:rsidRPr="00FC64F0">
        <w:t>;</w:t>
      </w:r>
    </w:p>
    <w:p w:rsidR="00EE3FA5" w:rsidRPr="00FC64F0" w:rsidRDefault="007527A4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FC64F0">
        <w:t>udostępni</w:t>
      </w:r>
      <w:r w:rsidR="00FC64F0" w:rsidRPr="00FC64F0">
        <w:t>enia</w:t>
      </w:r>
      <w:r w:rsidRPr="00FC64F0">
        <w:t xml:space="preserve"> kart charakterystyki </w:t>
      </w:r>
      <w:r w:rsidR="00FC64F0" w:rsidRPr="00FC64F0">
        <w:t xml:space="preserve">niebezpiecznych substancji chemicznych i ich mieszanin </w:t>
      </w:r>
      <w:r w:rsidRPr="00FC64F0">
        <w:t xml:space="preserve">wykorzystywanych w kształceniu </w:t>
      </w:r>
      <w:r w:rsidRPr="0040071F">
        <w:t>lub działalności naukowej</w:t>
      </w:r>
      <w:r w:rsidRPr="00FC64F0">
        <w:t xml:space="preserve"> osobom prowadzącym zajęcia z</w:t>
      </w:r>
      <w:r w:rsidR="00FC64F0" w:rsidRPr="00FC64F0">
        <w:t> </w:t>
      </w:r>
      <w:r w:rsidRPr="00FC64F0">
        <w:t>użyciem tych substancji</w:t>
      </w:r>
      <w:r w:rsidR="0054302D" w:rsidRPr="00FC64F0">
        <w:t>;</w:t>
      </w:r>
    </w:p>
    <w:p w:rsidR="006A584B" w:rsidRPr="00FC64F0" w:rsidRDefault="006A584B" w:rsidP="00E11B3E">
      <w:pPr>
        <w:pStyle w:val="Tekstpodstawowywcity3"/>
        <w:numPr>
          <w:ilvl w:val="1"/>
          <w:numId w:val="14"/>
        </w:numPr>
        <w:tabs>
          <w:tab w:val="clear" w:pos="1440"/>
        </w:tabs>
        <w:spacing w:after="0" w:line="240" w:lineRule="auto"/>
        <w:ind w:left="568" w:hanging="284"/>
      </w:pPr>
      <w:r w:rsidRPr="00FC64F0">
        <w:t>oznakowa</w:t>
      </w:r>
      <w:r w:rsidR="00FC64F0" w:rsidRPr="00FC64F0">
        <w:t>nia</w:t>
      </w:r>
      <w:r w:rsidRPr="00FC64F0">
        <w:t xml:space="preserve"> </w:t>
      </w:r>
      <w:r w:rsidR="00BE03FA" w:rsidRPr="00FC64F0">
        <w:t>i zabezpiecz</w:t>
      </w:r>
      <w:r w:rsidR="00FC64F0" w:rsidRPr="00FC64F0">
        <w:t>enia</w:t>
      </w:r>
      <w:r w:rsidR="00BE03FA" w:rsidRPr="00FC64F0">
        <w:t xml:space="preserve"> pomieszcze</w:t>
      </w:r>
      <w:r w:rsidR="00FC64F0" w:rsidRPr="00FC64F0">
        <w:t>ń</w:t>
      </w:r>
      <w:r w:rsidRPr="00FC64F0">
        <w:t>, do któr</w:t>
      </w:r>
      <w:r w:rsidR="00BE03FA" w:rsidRPr="00FC64F0">
        <w:t>ych</w:t>
      </w:r>
      <w:r w:rsidRPr="00FC64F0">
        <w:t xml:space="preserve"> </w:t>
      </w:r>
      <w:r w:rsidR="00FC64F0" w:rsidRPr="00FC64F0">
        <w:t xml:space="preserve">wstęp </w:t>
      </w:r>
      <w:r w:rsidRPr="00FC64F0">
        <w:t>osob</w:t>
      </w:r>
      <w:r w:rsidR="00FC64F0" w:rsidRPr="00FC64F0">
        <w:t>om</w:t>
      </w:r>
      <w:r w:rsidRPr="00FC64F0">
        <w:t xml:space="preserve"> nieupoważnion</w:t>
      </w:r>
      <w:r w:rsidR="00FC64F0" w:rsidRPr="00FC64F0">
        <w:t>ym</w:t>
      </w:r>
      <w:r w:rsidRPr="00FC64F0">
        <w:t xml:space="preserve"> </w:t>
      </w:r>
      <w:r w:rsidR="00FC64F0" w:rsidRPr="00FC64F0">
        <w:t>jest</w:t>
      </w:r>
      <w:r w:rsidRPr="00FC64F0">
        <w:t xml:space="preserve"> wzbroniony.</w:t>
      </w:r>
    </w:p>
    <w:p w:rsidR="00225635" w:rsidRPr="0057328C" w:rsidRDefault="00225635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 w:rsidRPr="00486036">
        <w:t xml:space="preserve">Kierownik jednostki </w:t>
      </w:r>
      <w:r w:rsidR="008F2380" w:rsidRPr="00486036">
        <w:t xml:space="preserve">organizacyjnej </w:t>
      </w:r>
      <w:r w:rsidRPr="00486036">
        <w:t xml:space="preserve">zapewnia uwzględnienie potrzeb osób niepełnosprawnych </w:t>
      </w:r>
      <w:r w:rsidRPr="0057328C">
        <w:t>przy organizowaniu i wyposażeniu stanowisk pracy i miejsc kształcenia.</w:t>
      </w:r>
    </w:p>
    <w:p w:rsidR="00B14A0B" w:rsidRPr="00FE2B93" w:rsidRDefault="002B0F02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 w:rsidRPr="00FE2B93">
        <w:t>Zobowiązuje się k</w:t>
      </w:r>
      <w:r w:rsidR="00B14A0B" w:rsidRPr="00FE2B93">
        <w:t>ierownik</w:t>
      </w:r>
      <w:r w:rsidRPr="00FE2B93">
        <w:t>ów</w:t>
      </w:r>
      <w:r w:rsidR="00B14A0B" w:rsidRPr="00FE2B93">
        <w:t xml:space="preserve"> jednost</w:t>
      </w:r>
      <w:r w:rsidRPr="00FE2B93">
        <w:t>ek organizacyjnych</w:t>
      </w:r>
      <w:r w:rsidR="00B14A0B" w:rsidRPr="00FE2B93">
        <w:t xml:space="preserve"> </w:t>
      </w:r>
      <w:r w:rsidRPr="00FE2B93">
        <w:t xml:space="preserve">do </w:t>
      </w:r>
      <w:r w:rsidR="00B14A0B" w:rsidRPr="00FE2B93">
        <w:t>zapewni</w:t>
      </w:r>
      <w:r w:rsidRPr="00FE2B93">
        <w:t>enia</w:t>
      </w:r>
      <w:r w:rsidR="00B14A0B" w:rsidRPr="00FE2B93">
        <w:t xml:space="preserve"> prowadzeni</w:t>
      </w:r>
      <w:r w:rsidRPr="00FE2B93">
        <w:t>a</w:t>
      </w:r>
      <w:r w:rsidR="00B14A0B" w:rsidRPr="00FE2B93">
        <w:t xml:space="preserve"> zajęć dydaktycznych pod nadzorem pracownika lub innej osoby prowadzącej zajęcia, posiadającej odpowiednie przygotowanie gwarantujące przeprowadzenie zajęć zgodnie z</w:t>
      </w:r>
      <w:r w:rsidR="00FE2B93" w:rsidRPr="00FE2B93">
        <w:t xml:space="preserve"> </w:t>
      </w:r>
      <w:r w:rsidR="00B14A0B" w:rsidRPr="00FE2B93">
        <w:t xml:space="preserve">przepisami </w:t>
      </w:r>
      <w:r w:rsidRPr="00FE2B93">
        <w:t>i</w:t>
      </w:r>
      <w:r w:rsidR="00FE2B93" w:rsidRPr="00FE2B93">
        <w:t> </w:t>
      </w:r>
      <w:r w:rsidRPr="00FE2B93">
        <w:t xml:space="preserve">zasadami </w:t>
      </w:r>
      <w:r w:rsidR="00B14A0B" w:rsidRPr="00FE2B93">
        <w:t>bhp.</w:t>
      </w:r>
    </w:p>
    <w:p w:rsidR="003157A5" w:rsidRPr="00FE2B93" w:rsidRDefault="009257DA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 w:rsidRPr="00FE2B93">
        <w:t xml:space="preserve">W przypadku organizowania przez </w:t>
      </w:r>
      <w:r w:rsidR="003157A5" w:rsidRPr="00FE2B93">
        <w:t xml:space="preserve">jednostki </w:t>
      </w:r>
      <w:r w:rsidR="002B0F02" w:rsidRPr="00FE2B93">
        <w:t xml:space="preserve">organizacyjne </w:t>
      </w:r>
      <w:r w:rsidR="003157A5" w:rsidRPr="00FE2B93">
        <w:t xml:space="preserve">uczelni </w:t>
      </w:r>
      <w:r w:rsidR="002304CA" w:rsidRPr="00FE2B93">
        <w:t xml:space="preserve">imprez </w:t>
      </w:r>
      <w:r w:rsidRPr="00FE2B93">
        <w:t xml:space="preserve">sportowych, </w:t>
      </w:r>
      <w:r w:rsidR="002304CA" w:rsidRPr="00FE2B93">
        <w:t xml:space="preserve">kulturalnych lub rozrywkowych </w:t>
      </w:r>
      <w:r w:rsidR="00306744" w:rsidRPr="00FE2B93">
        <w:t>odbywających się na terenie uczelni</w:t>
      </w:r>
      <w:r w:rsidR="00E404D4" w:rsidRPr="00FE2B93">
        <w:t>,</w:t>
      </w:r>
      <w:r w:rsidR="00306744" w:rsidRPr="00FE2B93">
        <w:t xml:space="preserve"> </w:t>
      </w:r>
      <w:r w:rsidR="002B0F02" w:rsidRPr="00FE2B93">
        <w:t xml:space="preserve">niebędących imprezami masowymi </w:t>
      </w:r>
      <w:r w:rsidR="00E404D4" w:rsidRPr="00FE2B93">
        <w:t xml:space="preserve">w rozumieniu ustawy o bezpieczeństwie imprez masowych, </w:t>
      </w:r>
      <w:r w:rsidR="00306744" w:rsidRPr="00FE2B93">
        <w:t xml:space="preserve">kierownik tej jednostki </w:t>
      </w:r>
      <w:r w:rsidR="003157A5" w:rsidRPr="00FE2B93">
        <w:t xml:space="preserve">określa sposób ich organizowania oraz </w:t>
      </w:r>
      <w:r w:rsidR="00E404D4" w:rsidRPr="00FE2B93">
        <w:t xml:space="preserve">pełni </w:t>
      </w:r>
      <w:r w:rsidRPr="00FE2B93">
        <w:t>nadz</w:t>
      </w:r>
      <w:r w:rsidR="00E404D4" w:rsidRPr="00FE2B93">
        <w:t>ó</w:t>
      </w:r>
      <w:r w:rsidR="003157A5" w:rsidRPr="00FE2B93">
        <w:t>r</w:t>
      </w:r>
      <w:r w:rsidRPr="00FE2B93">
        <w:t xml:space="preserve"> </w:t>
      </w:r>
      <w:r w:rsidR="003157A5" w:rsidRPr="00FE2B93">
        <w:t>nad przebiegiem imprezy.</w:t>
      </w:r>
    </w:p>
    <w:p w:rsidR="00A30A4F" w:rsidRDefault="00A30A4F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>
        <w:t xml:space="preserve">Za bezpieczeństwo studentów/doktorantów prowadzących badania naukowe w ramach działalności kół naukowych odpowiada kierownik jednostki organizacyjnej, </w:t>
      </w:r>
      <w:r w:rsidR="008B3945">
        <w:t>w</w:t>
      </w:r>
      <w:r>
        <w:t xml:space="preserve"> której prowadzone są badania. Bezpośrednią opiekę w ramach ww</w:t>
      </w:r>
      <w:r w:rsidR="00FE6319">
        <w:t>.</w:t>
      </w:r>
      <w:r>
        <w:t xml:space="preserve"> zajęć sprawuje opiekun koła.</w:t>
      </w:r>
    </w:p>
    <w:p w:rsidR="00CC3861" w:rsidRPr="00FE2B93" w:rsidRDefault="002B28E2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 w:rsidRPr="00FE2B93">
        <w:rPr>
          <w:bCs/>
        </w:rPr>
        <w:t xml:space="preserve">Kierownicy jednostek organizacyjnych </w:t>
      </w:r>
      <w:r w:rsidR="00193248" w:rsidRPr="00FE2B93">
        <w:t xml:space="preserve">wraz z kierownikami </w:t>
      </w:r>
      <w:r w:rsidR="00580AFA" w:rsidRPr="00FE2B93">
        <w:t xml:space="preserve">obiektów </w:t>
      </w:r>
      <w:r w:rsidR="00CC3861" w:rsidRPr="00FE2B93">
        <w:t>określa</w:t>
      </w:r>
      <w:r w:rsidR="00580AFA" w:rsidRPr="00FE2B93">
        <w:t>ją</w:t>
      </w:r>
      <w:r w:rsidR="00CC3861" w:rsidRPr="00FE2B93">
        <w:t xml:space="preserve"> sposób udostępniania i korzystania z</w:t>
      </w:r>
      <w:r w:rsidR="00580AFA" w:rsidRPr="00FE2B93">
        <w:t xml:space="preserve"> </w:t>
      </w:r>
      <w:r w:rsidR="00CC3861" w:rsidRPr="00FE2B93">
        <w:t>infrastruktury obiektów danego wydziału</w:t>
      </w:r>
      <w:r w:rsidR="00FE2B93" w:rsidRPr="00FE2B93">
        <w:t>/</w:t>
      </w:r>
      <w:r w:rsidR="00580AFA" w:rsidRPr="00FE2B93">
        <w:t>jednostki pozawydziałowej</w:t>
      </w:r>
      <w:r w:rsidR="00CC3861" w:rsidRPr="00FE2B93">
        <w:t xml:space="preserve"> oraz wyposażenia technicznego znajdującego się na stanie </w:t>
      </w:r>
      <w:r w:rsidR="00580AFA" w:rsidRPr="00FE2B93">
        <w:t xml:space="preserve">tych </w:t>
      </w:r>
      <w:r w:rsidR="00FE2B93" w:rsidRPr="00FE2B93">
        <w:t>obiektów</w:t>
      </w:r>
      <w:r w:rsidR="001B15C8" w:rsidRPr="00FE2B93">
        <w:t>.</w:t>
      </w:r>
    </w:p>
    <w:p w:rsidR="001C6DF0" w:rsidRDefault="00A30A4F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</w:pPr>
      <w:r>
        <w:t xml:space="preserve">W zależności od rodzaju zajęć w laboratoriach, warsztatach i pracowniach specjalistycznych </w:t>
      </w:r>
      <w:r w:rsidRPr="00F706D0">
        <w:t xml:space="preserve">stosuje się przepisy </w:t>
      </w:r>
      <w:r w:rsidR="006C275C" w:rsidRPr="00F706D0">
        <w:t xml:space="preserve">bhp </w:t>
      </w:r>
      <w:r w:rsidRPr="00F706D0">
        <w:t xml:space="preserve">ustalone dla określonych gałęzi lub rodzajów prac oraz zasady określone </w:t>
      </w:r>
      <w:r>
        <w:t>niniejszym zarządzeniem.</w:t>
      </w:r>
    </w:p>
    <w:p w:rsidR="00A30A4F" w:rsidRPr="00F706D0" w:rsidRDefault="00A30A4F" w:rsidP="00E11B3E">
      <w:pPr>
        <w:pStyle w:val="Tekstblokowy"/>
        <w:numPr>
          <w:ilvl w:val="2"/>
          <w:numId w:val="14"/>
        </w:numPr>
        <w:tabs>
          <w:tab w:val="clear" w:pos="2340"/>
        </w:tabs>
        <w:spacing w:before="60" w:after="0" w:line="240" w:lineRule="auto"/>
        <w:ind w:left="284" w:right="0" w:hanging="284"/>
        <w:rPr>
          <w:strike/>
        </w:rPr>
      </w:pPr>
      <w:r w:rsidRPr="00F706D0">
        <w:t>Kierownik jednostki organizacyjnej ma prawo na wniosek prowadzącego zajęcia, ze względu na warunki bezpieczeństwa</w:t>
      </w:r>
      <w:r w:rsidR="00855A5C" w:rsidRPr="00F706D0">
        <w:t>,</w:t>
      </w:r>
      <w:r w:rsidRPr="00F706D0">
        <w:t xml:space="preserve"> zmniejszyć liczeb</w:t>
      </w:r>
      <w:r w:rsidR="002304CA" w:rsidRPr="00F706D0">
        <w:t>ność grupy laboratoryjnej</w:t>
      </w:r>
      <w:r w:rsidR="009F0441" w:rsidRPr="00F706D0">
        <w:t>.</w:t>
      </w:r>
    </w:p>
    <w:p w:rsidR="00A30A4F" w:rsidRPr="00F706D0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F706D0">
        <w:rPr>
          <w:b/>
        </w:rPr>
        <w:t>§ 7.</w:t>
      </w:r>
    </w:p>
    <w:p w:rsidR="009611D7" w:rsidRPr="0057328C" w:rsidRDefault="00E77845" w:rsidP="00E11B3E">
      <w:pPr>
        <w:pStyle w:val="Tekstblokowy"/>
        <w:numPr>
          <w:ilvl w:val="0"/>
          <w:numId w:val="16"/>
        </w:numPr>
        <w:tabs>
          <w:tab w:val="clear" w:pos="2340"/>
        </w:tabs>
        <w:spacing w:before="120" w:after="0" w:line="240" w:lineRule="auto"/>
        <w:ind w:left="284" w:right="0" w:hanging="284"/>
      </w:pPr>
      <w:r w:rsidRPr="0057328C">
        <w:t xml:space="preserve">W przypadku zajęć prowadzonych </w:t>
      </w:r>
      <w:r w:rsidR="0040071F" w:rsidRPr="0057328C">
        <w:t>w warsztatach, pracowniach specjalistycznych lub laboratoriach</w:t>
      </w:r>
      <w:r w:rsidR="006C275C" w:rsidRPr="0057328C">
        <w:t xml:space="preserve"> </w:t>
      </w:r>
      <w:r w:rsidRPr="0057328C">
        <w:t xml:space="preserve">osoba prowadząca zajęcia </w:t>
      </w:r>
      <w:r w:rsidR="009611D7" w:rsidRPr="0057328C">
        <w:t>zobowiązana jest do</w:t>
      </w:r>
      <w:r w:rsidRPr="0057328C">
        <w:t xml:space="preserve"> zapoznania uczestników zajęć</w:t>
      </w:r>
      <w:r w:rsidR="009611D7" w:rsidRPr="0057328C">
        <w:t>:</w:t>
      </w:r>
    </w:p>
    <w:p w:rsidR="009611D7" w:rsidRPr="0057328C" w:rsidRDefault="00954BF3" w:rsidP="0057328C">
      <w:pPr>
        <w:pStyle w:val="Tekstblokowy"/>
        <w:numPr>
          <w:ilvl w:val="0"/>
          <w:numId w:val="27"/>
        </w:numPr>
        <w:spacing w:before="60" w:after="0" w:line="240" w:lineRule="auto"/>
        <w:ind w:left="709" w:right="0" w:hanging="425"/>
      </w:pPr>
      <w:r w:rsidRPr="0057328C">
        <w:t>z z</w:t>
      </w:r>
      <w:r w:rsidR="009611D7" w:rsidRPr="0057328C">
        <w:t>asadami i metodami pracy zapewniającymi bezpieczeństwo przy wykonywaniu czynności w ramach prowadzonych zajęć z</w:t>
      </w:r>
      <w:r w:rsidRPr="0057328C">
        <w:t xml:space="preserve"> </w:t>
      </w:r>
      <w:r w:rsidR="009611D7" w:rsidRPr="0057328C">
        <w:t>wykorzystaniem urządzeń technicznych i sprzętu</w:t>
      </w:r>
      <w:r w:rsidR="00E77845" w:rsidRPr="0057328C">
        <w:t>, w formie praktycznej</w:t>
      </w:r>
      <w:r w:rsidR="009611D7" w:rsidRPr="0057328C">
        <w:t>;</w:t>
      </w:r>
    </w:p>
    <w:p w:rsidR="009611D7" w:rsidRPr="0057328C" w:rsidRDefault="009611D7" w:rsidP="0057328C">
      <w:pPr>
        <w:pStyle w:val="Tekstblokowy"/>
        <w:numPr>
          <w:ilvl w:val="0"/>
          <w:numId w:val="27"/>
        </w:numPr>
        <w:spacing w:before="60" w:after="0" w:line="240" w:lineRule="auto"/>
        <w:ind w:left="709" w:right="0" w:hanging="425"/>
      </w:pPr>
      <w:r w:rsidRPr="0057328C">
        <w:t>z kartami charakterystyki stosowanych substancji/mieszanin chemicznych oraz z</w:t>
      </w:r>
      <w:r w:rsidR="00E77845" w:rsidRPr="0057328C">
        <w:t> </w:t>
      </w:r>
      <w:r w:rsidRPr="0057328C">
        <w:t>informacjami o ich niebezpiecznym lub szkodliwym działaniu dla zdrowia oraz n</w:t>
      </w:r>
      <w:r w:rsidR="00954BF3" w:rsidRPr="0057328C">
        <w:t>iezbędnych środkach ostrożności;</w:t>
      </w:r>
    </w:p>
    <w:p w:rsidR="00954BF3" w:rsidRPr="0057328C" w:rsidRDefault="002946C2" w:rsidP="0057328C">
      <w:pPr>
        <w:pStyle w:val="Tekstblokowy"/>
        <w:numPr>
          <w:ilvl w:val="0"/>
          <w:numId w:val="27"/>
        </w:numPr>
        <w:spacing w:before="60" w:after="0" w:line="240" w:lineRule="auto"/>
        <w:ind w:left="709" w:right="0" w:hanging="425"/>
      </w:pPr>
      <w:r w:rsidRPr="0057328C">
        <w:t>z</w:t>
      </w:r>
      <w:r w:rsidR="00E404D4" w:rsidRPr="0057328C">
        <w:t xml:space="preserve"> </w:t>
      </w:r>
      <w:r w:rsidR="00A30A4F" w:rsidRPr="0057328C">
        <w:t>instruk</w:t>
      </w:r>
      <w:r w:rsidRPr="0057328C">
        <w:t>cjami</w:t>
      </w:r>
      <w:r w:rsidR="00954BF3" w:rsidRPr="0057328C">
        <w:t xml:space="preserve"> określającymi zasady bezpieczeństwa i higieny korzystania z tych miejsc</w:t>
      </w:r>
      <w:r w:rsidR="00225635" w:rsidRPr="0057328C">
        <w:t xml:space="preserve"> oraz bezpiecznego korzystania z urządzeń technicznych i sprzętu</w:t>
      </w:r>
      <w:r w:rsidR="00954BF3" w:rsidRPr="0057328C">
        <w:t>;</w:t>
      </w:r>
    </w:p>
    <w:p w:rsidR="00A30A4F" w:rsidRPr="0057328C" w:rsidRDefault="00954BF3" w:rsidP="0057328C">
      <w:pPr>
        <w:numPr>
          <w:ilvl w:val="0"/>
          <w:numId w:val="27"/>
        </w:numPr>
        <w:spacing w:before="60"/>
        <w:ind w:left="709" w:hanging="425"/>
        <w:jc w:val="both"/>
      </w:pPr>
      <w:r w:rsidRPr="0057328C">
        <w:t xml:space="preserve">z </w:t>
      </w:r>
      <w:r w:rsidR="00A428EB" w:rsidRPr="0057328C">
        <w:t>rodzaj</w:t>
      </w:r>
      <w:r w:rsidR="00F42649" w:rsidRPr="0057328C">
        <w:t>ami</w:t>
      </w:r>
      <w:r w:rsidR="00A30A4F" w:rsidRPr="0057328C">
        <w:t xml:space="preserve"> prac i procesów technologicznych o szczególnym zagrożeniu dla życia lub zdrowia, w</w:t>
      </w:r>
      <w:r w:rsidRPr="0057328C">
        <w:t xml:space="preserve"> </w:t>
      </w:r>
      <w:r w:rsidR="00A30A4F" w:rsidRPr="0057328C">
        <w:t xml:space="preserve">tym </w:t>
      </w:r>
      <w:r w:rsidRPr="0057328C">
        <w:t xml:space="preserve">o </w:t>
      </w:r>
      <w:r w:rsidR="00A428EB" w:rsidRPr="0057328C">
        <w:t>sposobie</w:t>
      </w:r>
      <w:r w:rsidR="00A30A4F" w:rsidRPr="0057328C">
        <w:t xml:space="preserve"> nadzoru nad ich wykonywaniem;</w:t>
      </w:r>
    </w:p>
    <w:p w:rsidR="00A30A4F" w:rsidRPr="0057328C" w:rsidRDefault="00954BF3" w:rsidP="0057328C">
      <w:pPr>
        <w:numPr>
          <w:ilvl w:val="0"/>
          <w:numId w:val="27"/>
        </w:numPr>
        <w:spacing w:before="60"/>
        <w:ind w:left="709" w:hanging="425"/>
        <w:jc w:val="both"/>
      </w:pPr>
      <w:r w:rsidRPr="0057328C">
        <w:t>ze sposobem postępowania w sytuacjach stwarzających zagrożenie dla zdrowia lub życia studentów, w tym udzielania pierwszej pomocy oraz</w:t>
      </w:r>
      <w:r w:rsidR="00A30A4F" w:rsidRPr="0057328C">
        <w:t xml:space="preserve"> posługiwania się środkami ochrony indyw</w:t>
      </w:r>
      <w:r w:rsidRPr="0057328C">
        <w:t>idualnej i środkami ratunkowymi.</w:t>
      </w:r>
    </w:p>
    <w:p w:rsidR="00EE3FA5" w:rsidRPr="0057328C" w:rsidRDefault="006C275C" w:rsidP="00F706D0">
      <w:pPr>
        <w:pStyle w:val="Tekstblokowy"/>
        <w:numPr>
          <w:ilvl w:val="1"/>
          <w:numId w:val="6"/>
        </w:numPr>
        <w:tabs>
          <w:tab w:val="clear" w:pos="1800"/>
        </w:tabs>
        <w:spacing w:before="60" w:after="0" w:line="240" w:lineRule="auto"/>
        <w:ind w:left="284" w:right="0" w:hanging="284"/>
      </w:pPr>
      <w:r w:rsidRPr="0057328C">
        <w:t>Osoba prowadząca zajęcia jest zobowiązana</w:t>
      </w:r>
      <w:r w:rsidR="00A30A4F" w:rsidRPr="0057328C">
        <w:t xml:space="preserve"> do sprawdzenia przed rozpoczęciem zajęć dydaktycznych i</w:t>
      </w:r>
      <w:r w:rsidR="00B7373E" w:rsidRPr="0057328C">
        <w:t xml:space="preserve"> </w:t>
      </w:r>
      <w:r w:rsidR="001E5C6D" w:rsidRPr="0057328C">
        <w:t xml:space="preserve">dopuszczeniem do nich </w:t>
      </w:r>
      <w:r w:rsidR="001D67DF" w:rsidRPr="0057328C">
        <w:t xml:space="preserve">uczestników zajęć, </w:t>
      </w:r>
      <w:r w:rsidR="00A30A4F" w:rsidRPr="0057328C">
        <w:t>czy stan techniczny maszyn i</w:t>
      </w:r>
      <w:r w:rsidR="00B7373E" w:rsidRPr="0057328C">
        <w:t> </w:t>
      </w:r>
      <w:r w:rsidR="00A30A4F" w:rsidRPr="0057328C">
        <w:t>urządzeń oraz instalacji elektrycznej, ogólny stan laboratorium, warsztatu lub pracowni specjalistycznej nie stwarza zagrożeń dla życia i zdrowia studentów/doktorantów.</w:t>
      </w:r>
    </w:p>
    <w:p w:rsidR="00A30A4F" w:rsidRPr="0057328C" w:rsidRDefault="00D8009C" w:rsidP="00954BF3">
      <w:pPr>
        <w:pStyle w:val="Tekstblokowy"/>
        <w:numPr>
          <w:ilvl w:val="0"/>
          <w:numId w:val="28"/>
        </w:numPr>
        <w:spacing w:before="120" w:after="0" w:line="240" w:lineRule="auto"/>
        <w:ind w:left="284" w:right="0" w:hanging="284"/>
      </w:pPr>
      <w:r w:rsidRPr="0057328C">
        <w:t>W trakcie zajęć dydaktycznych osoba prowadząca zajęcia sprawuje bezpośrednią opiekę nad uczestnikami tych zajęć.</w:t>
      </w:r>
    </w:p>
    <w:p w:rsidR="00A30A4F" w:rsidRPr="00201DAB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201DAB">
        <w:rPr>
          <w:b/>
        </w:rPr>
        <w:sym w:font="Times New Roman" w:char="00A7"/>
      </w:r>
      <w:r w:rsidRPr="00201DAB">
        <w:rPr>
          <w:b/>
        </w:rPr>
        <w:t xml:space="preserve"> 8.</w:t>
      </w:r>
    </w:p>
    <w:p w:rsidR="00A30A4F" w:rsidRPr="00F706D0" w:rsidRDefault="00A30A4F" w:rsidP="008F74FF">
      <w:pPr>
        <w:keepNext/>
        <w:spacing w:before="120"/>
        <w:ind w:right="21"/>
        <w:jc w:val="both"/>
      </w:pPr>
      <w:r w:rsidRPr="00F706D0">
        <w:t xml:space="preserve">Do obowiązków </w:t>
      </w:r>
      <w:r w:rsidR="00CB2CE8" w:rsidRPr="00F706D0">
        <w:t xml:space="preserve">uczestników zajęć </w:t>
      </w:r>
      <w:r w:rsidRPr="00F706D0">
        <w:t>należy: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 w:rsidRPr="0072250D">
        <w:t>wykonywanie czynności na ćwiczeniach i zajęciach laboratoryjnych w sposób niestwarzający za</w:t>
      </w:r>
      <w:r>
        <w:t>grożenia wypadkowego dla siebie i otoczenia;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zapoznawanie się oraz przestrzeganie instrukcji, regulaminów obowiązujących w laboratoriach, warsztatach i</w:t>
      </w:r>
      <w:r w:rsidR="00B7373E">
        <w:t xml:space="preserve"> pracowniach specjalistycznych;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przestrzeganie wskazówek udzielanych przez nauczycieli lub opiekunów grup laboratoryjnych;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utrzymywanie ładu i porządku na stanowiskach ćwiczeń i zajęć praktycznych;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likwidowanie na bieżąco zagrożeń wypadkowych przez siebie spowodowanych;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dbanie o powierzony sprzęt, urządzenia, aparaturę;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 xml:space="preserve">poznawanie własności substancji chemicznych przed rozpoczęciem ćwiczeń oraz właściwe wykonywanie prac z tymi substancjami w zależności od zagrożenia; 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>wykonywanie tylko czynności wchodzących w zakres ćwiczeń laboratoryjnych;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3" w:hanging="340"/>
        <w:jc w:val="both"/>
      </w:pPr>
      <w:r>
        <w:t xml:space="preserve">zgłaszanie opiekunom zajęć (nauczycielom prowadzącym zajęcia, pracownikom sprawującym nadzór) zauważone usterki stwarzające zagrożenia dla życia lub zdrowia; 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4" w:hanging="454"/>
        <w:jc w:val="both"/>
      </w:pPr>
      <w:r>
        <w:t>uruchamianie urządzeń i aparatury dopiero po zapoznaniu się z instrukcją, uzyskaniu zezwolenia osoby prowadzącej zajęcia oraz w razie potrzeby uprzedzeni</w:t>
      </w:r>
      <w:r w:rsidR="008B3945">
        <w:t>e</w:t>
      </w:r>
      <w:r>
        <w:t xml:space="preserve"> otoczenia o rozpoczęciu prac;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4" w:hanging="454"/>
        <w:jc w:val="both"/>
      </w:pPr>
      <w:r>
        <w:t>stosowanie środków ochrony indywidualnej</w:t>
      </w:r>
      <w:r w:rsidR="00CA3540">
        <w:t>,</w:t>
      </w:r>
      <w:r>
        <w:t xml:space="preserve"> tj. odzieży ochronnej oraz sprzętu ochrony osobistej</w:t>
      </w:r>
      <w:r w:rsidR="00CA3540">
        <w:t>,</w:t>
      </w:r>
      <w:r>
        <w:t xml:space="preserve"> takich jak: okulary, rękawice, maski, fartuchy itp.</w:t>
      </w:r>
      <w:r w:rsidR="00CA3540">
        <w:t>,</w:t>
      </w:r>
      <w:r>
        <w:t xml:space="preserve"> w zależności od zagrożenia; 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4" w:hanging="454"/>
        <w:jc w:val="both"/>
      </w:pPr>
      <w:r>
        <w:t>używanie odzieży roboczej (fartuchów laboratoryjnych bawełnianych lub drelichowych) w trakcie zajęć dydaktycznych prowadzonych w laboratoriach, warsztatach i</w:t>
      </w:r>
      <w:r w:rsidR="00B7373E">
        <w:t xml:space="preserve"> </w:t>
      </w:r>
      <w:r>
        <w:t>pracowniach specjalistycznych</w:t>
      </w:r>
      <w:r w:rsidR="00CA3540">
        <w:t>,</w:t>
      </w:r>
      <w:r>
        <w:t xml:space="preserve"> przy których występuje możliwość zabrudzenia odzieży własnej;</w:t>
      </w:r>
    </w:p>
    <w:p w:rsidR="00A30A4F" w:rsidRDefault="00A30A4F" w:rsidP="008F74FF">
      <w:pPr>
        <w:numPr>
          <w:ilvl w:val="0"/>
          <w:numId w:val="1"/>
        </w:numPr>
        <w:tabs>
          <w:tab w:val="clear" w:pos="900"/>
        </w:tabs>
        <w:spacing w:before="60"/>
        <w:ind w:left="454" w:hanging="454"/>
        <w:jc w:val="both"/>
      </w:pPr>
      <w:r>
        <w:t>niezwłoczne zgłaszanie prowadzącemu zajęcia każdego wypadku, jaki ma miejsce w trakcie zajęć dydaktycznych, udzielanie podstawowej pomocy poszkodowanym w</w:t>
      </w:r>
      <w:r w:rsidR="00B7373E">
        <w:t xml:space="preserve"> </w:t>
      </w:r>
      <w:r>
        <w:t>wypadku,</w:t>
      </w:r>
    </w:p>
    <w:p w:rsidR="00746438" w:rsidRPr="00256E53" w:rsidRDefault="00A30A4F" w:rsidP="00256E53">
      <w:pPr>
        <w:numPr>
          <w:ilvl w:val="0"/>
          <w:numId w:val="1"/>
        </w:numPr>
        <w:tabs>
          <w:tab w:val="clear" w:pos="900"/>
        </w:tabs>
        <w:spacing w:before="60"/>
        <w:ind w:left="454" w:hanging="454"/>
        <w:jc w:val="both"/>
      </w:pPr>
      <w:r>
        <w:t>przestrzeganie zasad bezpieczeństwa na drogach ogólnodostępnych.</w:t>
      </w:r>
    </w:p>
    <w:p w:rsidR="00A30A4F" w:rsidRPr="008F74FF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8F74FF">
        <w:rPr>
          <w:b/>
        </w:rPr>
        <w:t>§ 9.</w:t>
      </w:r>
    </w:p>
    <w:p w:rsidR="00A30A4F" w:rsidRDefault="00A30A4F" w:rsidP="00E11B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bCs/>
        </w:rPr>
      </w:pPr>
      <w:r w:rsidRPr="00654DA6">
        <w:rPr>
          <w:bCs/>
        </w:rPr>
        <w:t xml:space="preserve">Przy ustalaniu okoliczności i przyczyn wypadków </w:t>
      </w:r>
      <w:r w:rsidR="000116C3" w:rsidRPr="00654DA6">
        <w:rPr>
          <w:bCs/>
        </w:rPr>
        <w:t>uczestników zajęć</w:t>
      </w:r>
      <w:r w:rsidRPr="00654DA6">
        <w:rPr>
          <w:bCs/>
        </w:rPr>
        <w:t xml:space="preserve">, którym ulegli podczas </w:t>
      </w:r>
      <w:r>
        <w:rPr>
          <w:bCs/>
        </w:rPr>
        <w:t xml:space="preserve">zajęć dydaktycznych organizowanych przez </w:t>
      </w:r>
      <w:r w:rsidR="00CA3540">
        <w:rPr>
          <w:bCs/>
        </w:rPr>
        <w:t>U</w:t>
      </w:r>
      <w:r>
        <w:rPr>
          <w:bCs/>
        </w:rPr>
        <w:t xml:space="preserve">czelnię </w:t>
      </w:r>
      <w:r w:rsidR="002B28E2" w:rsidRPr="00FE2B93">
        <w:rPr>
          <w:bCs/>
        </w:rPr>
        <w:t>lub</w:t>
      </w:r>
      <w:r w:rsidR="002B28E2">
        <w:rPr>
          <w:bCs/>
        </w:rPr>
        <w:t xml:space="preserve"> </w:t>
      </w:r>
      <w:r>
        <w:rPr>
          <w:bCs/>
        </w:rPr>
        <w:t xml:space="preserve">na terenie </w:t>
      </w:r>
      <w:r w:rsidRPr="000116C3">
        <w:rPr>
          <w:bCs/>
        </w:rPr>
        <w:t>Uczelni</w:t>
      </w:r>
      <w:r>
        <w:rPr>
          <w:bCs/>
        </w:rPr>
        <w:t>, stosuje się odpowiednio przepisy dotyczące ustalania okoliczności i przyczyn wypadków przy pracy.</w:t>
      </w:r>
    </w:p>
    <w:p w:rsidR="00A30A4F" w:rsidRPr="00F706D0" w:rsidRDefault="00A30A4F" w:rsidP="00E11B3E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F706D0">
        <w:rPr>
          <w:bCs/>
        </w:rPr>
        <w:t xml:space="preserve">Osoba prowadząca zajęcia dydaktyczne, w trakcie których </w:t>
      </w:r>
      <w:r w:rsidR="000116C3" w:rsidRPr="00F706D0">
        <w:rPr>
          <w:bCs/>
        </w:rPr>
        <w:t xml:space="preserve">uczestnik zajęć </w:t>
      </w:r>
      <w:r w:rsidRPr="00F706D0">
        <w:rPr>
          <w:bCs/>
        </w:rPr>
        <w:t>uległ wypadkowi</w:t>
      </w:r>
      <w:r w:rsidR="00CA3540" w:rsidRPr="00F706D0">
        <w:rPr>
          <w:bCs/>
        </w:rPr>
        <w:t>,</w:t>
      </w:r>
      <w:r w:rsidRPr="00F706D0">
        <w:rPr>
          <w:bCs/>
        </w:rPr>
        <w:t xml:space="preserve"> zobowiązana jest:</w:t>
      </w:r>
    </w:p>
    <w:p w:rsidR="00A30A4F" w:rsidRDefault="00A30A4F" w:rsidP="00E11B3E">
      <w:pPr>
        <w:numPr>
          <w:ilvl w:val="1"/>
          <w:numId w:val="2"/>
        </w:numPr>
        <w:spacing w:before="60"/>
        <w:ind w:left="567" w:hanging="283"/>
        <w:jc w:val="both"/>
        <w:rPr>
          <w:bCs/>
        </w:rPr>
      </w:pPr>
      <w:r>
        <w:rPr>
          <w:bCs/>
        </w:rPr>
        <w:t>zapewnić pierwszą pomoc poszkodowanemu;</w:t>
      </w:r>
    </w:p>
    <w:p w:rsidR="00A30A4F" w:rsidRDefault="00A30A4F" w:rsidP="00E11B3E">
      <w:pPr>
        <w:numPr>
          <w:ilvl w:val="1"/>
          <w:numId w:val="2"/>
        </w:numPr>
        <w:spacing w:before="60"/>
        <w:ind w:left="567" w:hanging="283"/>
        <w:jc w:val="both"/>
        <w:rPr>
          <w:bCs/>
        </w:rPr>
      </w:pPr>
      <w:r>
        <w:rPr>
          <w:bCs/>
        </w:rPr>
        <w:t>zabezpieczyć miejsce wypadku do czasu ustalenia przyczyn i okoliczności wypadku;</w:t>
      </w:r>
    </w:p>
    <w:p w:rsidR="00A30A4F" w:rsidRDefault="00A30A4F" w:rsidP="00E11B3E">
      <w:pPr>
        <w:numPr>
          <w:ilvl w:val="1"/>
          <w:numId w:val="2"/>
        </w:numPr>
        <w:spacing w:before="60"/>
        <w:ind w:left="567" w:hanging="283"/>
        <w:jc w:val="both"/>
        <w:rPr>
          <w:bCs/>
        </w:rPr>
      </w:pPr>
      <w:r>
        <w:rPr>
          <w:bCs/>
        </w:rPr>
        <w:t xml:space="preserve">niezwłocznie zgłosić wypadek kierownikowi jednostki organizacyjnej oraz w Inspektoracie BHP; </w:t>
      </w:r>
    </w:p>
    <w:p w:rsidR="00A30A4F" w:rsidRDefault="00A30A4F" w:rsidP="00E11B3E">
      <w:pPr>
        <w:numPr>
          <w:ilvl w:val="1"/>
          <w:numId w:val="2"/>
        </w:numPr>
        <w:spacing w:before="60"/>
        <w:ind w:left="567" w:hanging="283"/>
        <w:jc w:val="both"/>
        <w:rPr>
          <w:bCs/>
        </w:rPr>
      </w:pPr>
      <w:r>
        <w:rPr>
          <w:bCs/>
        </w:rPr>
        <w:t xml:space="preserve">uczestniczyć w postępowaniu powypadkowym oraz zapewnić obecność poszkodowanego i świadków wypadku w postępowaniu powypadkowym. </w:t>
      </w:r>
    </w:p>
    <w:p w:rsidR="00A30A4F" w:rsidRPr="00F706D0" w:rsidRDefault="00A30A4F" w:rsidP="00E11B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F706D0">
        <w:rPr>
          <w:bCs/>
        </w:rPr>
        <w:t xml:space="preserve">Okoliczności i przyczyny wypadków </w:t>
      </w:r>
      <w:r w:rsidR="000116C3" w:rsidRPr="00F706D0">
        <w:rPr>
          <w:bCs/>
        </w:rPr>
        <w:t xml:space="preserve">uczestników zajęć </w:t>
      </w:r>
      <w:r w:rsidRPr="00F706D0">
        <w:rPr>
          <w:bCs/>
        </w:rPr>
        <w:t>bada zespół w składzie:</w:t>
      </w:r>
    </w:p>
    <w:p w:rsidR="00A30A4F" w:rsidRPr="00F706D0" w:rsidRDefault="00A30A4F" w:rsidP="008F74FF">
      <w:pPr>
        <w:numPr>
          <w:ilvl w:val="0"/>
          <w:numId w:val="5"/>
        </w:numPr>
        <w:tabs>
          <w:tab w:val="clear" w:pos="360"/>
          <w:tab w:val="left" w:pos="0"/>
        </w:tabs>
        <w:spacing w:before="60"/>
        <w:ind w:left="680" w:hanging="340"/>
        <w:jc w:val="both"/>
        <w:rPr>
          <w:bCs/>
        </w:rPr>
      </w:pPr>
      <w:r w:rsidRPr="00F706D0">
        <w:rPr>
          <w:bCs/>
        </w:rPr>
        <w:t>społeczny inspektor pracy,</w:t>
      </w:r>
    </w:p>
    <w:p w:rsidR="00A30A4F" w:rsidRPr="00F706D0" w:rsidRDefault="00A30A4F" w:rsidP="008F74FF">
      <w:pPr>
        <w:numPr>
          <w:ilvl w:val="0"/>
          <w:numId w:val="5"/>
        </w:numPr>
        <w:tabs>
          <w:tab w:val="clear" w:pos="360"/>
          <w:tab w:val="left" w:pos="0"/>
        </w:tabs>
        <w:ind w:left="680" w:hanging="340"/>
        <w:jc w:val="both"/>
        <w:rPr>
          <w:bCs/>
        </w:rPr>
      </w:pPr>
      <w:r w:rsidRPr="00F706D0">
        <w:rPr>
          <w:bCs/>
        </w:rPr>
        <w:t>przedstawiciel służby bhp</w:t>
      </w:r>
      <w:r w:rsidR="00CA3540" w:rsidRPr="00F706D0">
        <w:rPr>
          <w:bCs/>
        </w:rPr>
        <w:t>,</w:t>
      </w:r>
    </w:p>
    <w:p w:rsidR="00A30A4F" w:rsidRDefault="00A30A4F" w:rsidP="008F74FF">
      <w:pPr>
        <w:numPr>
          <w:ilvl w:val="12"/>
          <w:numId w:val="0"/>
        </w:numPr>
        <w:spacing w:before="60"/>
        <w:ind w:left="340"/>
        <w:jc w:val="both"/>
        <w:rPr>
          <w:bCs/>
        </w:rPr>
      </w:pPr>
      <w:r>
        <w:rPr>
          <w:bCs/>
        </w:rPr>
        <w:t>w obecności prowadzącego zajęcia.</w:t>
      </w:r>
    </w:p>
    <w:p w:rsidR="00225635" w:rsidRPr="0057328C" w:rsidRDefault="00225635" w:rsidP="00E11B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57328C">
        <w:t>Kierownik studiów podyplomowych lub innych form kształcenia przekazuje wyjaśnienie poszkodowanego oraz informację świadka wypadku do Inspektoratu BHP, który na podstawie otrzymanych wyjaśnień sporządza dokumentację wypadkową.</w:t>
      </w:r>
    </w:p>
    <w:p w:rsidR="00A30A4F" w:rsidRDefault="00A30A4F" w:rsidP="00E11B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>
        <w:rPr>
          <w:bCs/>
        </w:rPr>
        <w:t>Zespół powypadkowy sporządza protokół w terminie 14 dni od zawiadomienia o wypadku.</w:t>
      </w:r>
    </w:p>
    <w:p w:rsidR="00A30A4F" w:rsidRDefault="00A30A4F" w:rsidP="00E11B3E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bCs/>
        </w:rPr>
      </w:pPr>
      <w:r>
        <w:rPr>
          <w:bCs/>
        </w:rPr>
        <w:t xml:space="preserve">Protokół powypadkowy studenta zatwierdza prorektor ds. studenckich, a protokół powypadkowy </w:t>
      </w:r>
      <w:r w:rsidRPr="00F706D0">
        <w:rPr>
          <w:bCs/>
        </w:rPr>
        <w:t>doktoranta</w:t>
      </w:r>
      <w:r w:rsidR="005847AB" w:rsidRPr="00F706D0">
        <w:rPr>
          <w:bCs/>
        </w:rPr>
        <w:t>/uczestnika studiów podyplomowych</w:t>
      </w:r>
      <w:r w:rsidR="007A5205" w:rsidRPr="00F706D0">
        <w:rPr>
          <w:bCs/>
        </w:rPr>
        <w:t xml:space="preserve"> </w:t>
      </w:r>
      <w:r w:rsidR="007A5205" w:rsidRPr="00FE2B93">
        <w:rPr>
          <w:bCs/>
        </w:rPr>
        <w:t>lub innych form kształcenia</w:t>
      </w:r>
      <w:r w:rsidR="005847AB" w:rsidRPr="00F706D0">
        <w:rPr>
          <w:bCs/>
        </w:rPr>
        <w:t xml:space="preserve"> </w:t>
      </w:r>
      <w:r w:rsidR="00CA3540" w:rsidRPr="00F706D0">
        <w:rPr>
          <w:bCs/>
        </w:rPr>
        <w:t xml:space="preserve">– </w:t>
      </w:r>
      <w:r w:rsidRPr="00F706D0">
        <w:rPr>
          <w:bCs/>
        </w:rPr>
        <w:t xml:space="preserve">prorektor </w:t>
      </w:r>
      <w:r>
        <w:rPr>
          <w:bCs/>
        </w:rPr>
        <w:t>ds.</w:t>
      </w:r>
      <w:r w:rsidR="00FE2B93">
        <w:rPr>
          <w:bCs/>
        </w:rPr>
        <w:t> </w:t>
      </w:r>
      <w:r>
        <w:rPr>
          <w:bCs/>
        </w:rPr>
        <w:t>kształcenia.</w:t>
      </w:r>
    </w:p>
    <w:p w:rsidR="00F94D34" w:rsidRPr="00F706D0" w:rsidRDefault="00F94D34" w:rsidP="00B737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F706D0">
        <w:rPr>
          <w:bCs/>
        </w:rPr>
        <w:t>Po analizie okoliczności i przyczyn wypadku kierownik jednostki organizacyjnej, w której miejsce miał wypadek otrzymuje polecenie powypadkowe wraz z</w:t>
      </w:r>
      <w:r w:rsidR="00F706D0">
        <w:rPr>
          <w:bCs/>
        </w:rPr>
        <w:t>e</w:t>
      </w:r>
      <w:r w:rsidRPr="00F706D0">
        <w:rPr>
          <w:bCs/>
        </w:rPr>
        <w:t xml:space="preserve"> </w:t>
      </w:r>
      <w:r w:rsidR="000116C3" w:rsidRPr="00F706D0">
        <w:rPr>
          <w:bCs/>
        </w:rPr>
        <w:t xml:space="preserve">skróconym </w:t>
      </w:r>
      <w:r w:rsidRPr="00F706D0">
        <w:rPr>
          <w:bCs/>
        </w:rPr>
        <w:t xml:space="preserve">opisem okoliczności wypadku. </w:t>
      </w:r>
    </w:p>
    <w:p w:rsidR="009F0441" w:rsidRPr="002B28E2" w:rsidRDefault="002B28E2" w:rsidP="00B737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FE2B93">
        <w:rPr>
          <w:bCs/>
        </w:rPr>
        <w:t>Z</w:t>
      </w:r>
      <w:r w:rsidR="00A30A4F" w:rsidRPr="00FE2B93">
        <w:rPr>
          <w:bCs/>
        </w:rPr>
        <w:t>atwierdz</w:t>
      </w:r>
      <w:r w:rsidRPr="00FE2B93">
        <w:rPr>
          <w:bCs/>
        </w:rPr>
        <w:t>ony</w:t>
      </w:r>
      <w:r w:rsidR="00A30A4F" w:rsidRPr="002B28E2">
        <w:rPr>
          <w:bCs/>
        </w:rPr>
        <w:t xml:space="preserve"> protokół </w:t>
      </w:r>
      <w:r w:rsidR="00746438" w:rsidRPr="002B28E2">
        <w:rPr>
          <w:bCs/>
        </w:rPr>
        <w:t xml:space="preserve">wraz z załącznikami </w:t>
      </w:r>
      <w:r w:rsidR="00A30A4F" w:rsidRPr="002B28E2">
        <w:rPr>
          <w:bCs/>
        </w:rPr>
        <w:t>zostaje przekazany poszkodowanemu</w:t>
      </w:r>
      <w:r w:rsidR="00746438" w:rsidRPr="002B28E2">
        <w:rPr>
          <w:bCs/>
        </w:rPr>
        <w:t>.</w:t>
      </w:r>
    </w:p>
    <w:p w:rsidR="00A30A4F" w:rsidRPr="002B28E2" w:rsidRDefault="00A30A4F" w:rsidP="00B7373E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jc w:val="both"/>
        <w:rPr>
          <w:bCs/>
        </w:rPr>
      </w:pPr>
      <w:r w:rsidRPr="002B28E2">
        <w:rPr>
          <w:bCs/>
        </w:rPr>
        <w:t>Studentowi/doktorantowi</w:t>
      </w:r>
      <w:r w:rsidR="00D8009C">
        <w:rPr>
          <w:bCs/>
        </w:rPr>
        <w:t>/</w:t>
      </w:r>
      <w:r w:rsidR="007A5205" w:rsidRPr="002B28E2">
        <w:rPr>
          <w:bCs/>
        </w:rPr>
        <w:t>uczestnikowi studiów podyplomowych lub innych form kształcenia</w:t>
      </w:r>
      <w:r w:rsidR="009F0441" w:rsidRPr="002B28E2">
        <w:rPr>
          <w:bCs/>
        </w:rPr>
        <w:t>,</w:t>
      </w:r>
      <w:r w:rsidRPr="002B28E2">
        <w:rPr>
          <w:bCs/>
        </w:rPr>
        <w:t xml:space="preserve"> który uległ wypadkowi w trakcie zajęć i został zaliczony do grupy inwalidzkiej</w:t>
      </w:r>
      <w:r w:rsidR="00CA3540" w:rsidRPr="002B28E2">
        <w:rPr>
          <w:bCs/>
        </w:rPr>
        <w:t>,</w:t>
      </w:r>
      <w:r w:rsidRPr="002B28E2">
        <w:rPr>
          <w:bCs/>
        </w:rPr>
        <w:t xml:space="preserve"> przysługuje </w:t>
      </w:r>
      <w:r w:rsidR="002B28E2" w:rsidRPr="002B28E2">
        <w:rPr>
          <w:bCs/>
        </w:rPr>
        <w:t xml:space="preserve">jednorazowe </w:t>
      </w:r>
      <w:r w:rsidRPr="002B28E2">
        <w:rPr>
          <w:bCs/>
        </w:rPr>
        <w:t>odszkodowanie.</w:t>
      </w:r>
    </w:p>
    <w:p w:rsidR="00A30A4F" w:rsidRPr="002B28E2" w:rsidRDefault="00A30A4F" w:rsidP="000E69A8">
      <w:pPr>
        <w:numPr>
          <w:ilvl w:val="0"/>
          <w:numId w:val="4"/>
        </w:numPr>
        <w:tabs>
          <w:tab w:val="clear" w:pos="360"/>
        </w:tabs>
        <w:spacing w:before="60"/>
        <w:ind w:left="284" w:hanging="426"/>
        <w:jc w:val="both"/>
        <w:rPr>
          <w:bCs/>
        </w:rPr>
      </w:pPr>
      <w:r w:rsidRPr="002B28E2">
        <w:rPr>
          <w:bCs/>
        </w:rPr>
        <w:t>Ods</w:t>
      </w:r>
      <w:r w:rsidR="00B7373E" w:rsidRPr="002B28E2">
        <w:rPr>
          <w:bCs/>
        </w:rPr>
        <w:t xml:space="preserve">zkodowanie, o którym mowa w ust </w:t>
      </w:r>
      <w:r w:rsidR="000E69A8">
        <w:rPr>
          <w:bCs/>
        </w:rPr>
        <w:t>9</w:t>
      </w:r>
      <w:r w:rsidR="00CA3540" w:rsidRPr="002B28E2">
        <w:rPr>
          <w:bCs/>
        </w:rPr>
        <w:t>,</w:t>
      </w:r>
      <w:r w:rsidRPr="002B28E2">
        <w:rPr>
          <w:bCs/>
        </w:rPr>
        <w:t xml:space="preserve"> wypłacane jest przez Zakład Ubezpieczeń Społecznych.</w:t>
      </w:r>
    </w:p>
    <w:p w:rsidR="00FE2B93" w:rsidRPr="0057328C" w:rsidRDefault="00A30A4F" w:rsidP="00B7373E">
      <w:pPr>
        <w:numPr>
          <w:ilvl w:val="0"/>
          <w:numId w:val="4"/>
        </w:numPr>
        <w:tabs>
          <w:tab w:val="clear" w:pos="360"/>
        </w:tabs>
        <w:spacing w:before="60"/>
        <w:ind w:left="284" w:hanging="426"/>
        <w:jc w:val="both"/>
        <w:rPr>
          <w:bCs/>
        </w:rPr>
      </w:pPr>
      <w:r w:rsidRPr="0057328C">
        <w:rPr>
          <w:bCs/>
        </w:rPr>
        <w:t xml:space="preserve">Inspektorat BHP </w:t>
      </w:r>
      <w:r w:rsidR="00D8009C" w:rsidRPr="0057328C">
        <w:rPr>
          <w:bCs/>
        </w:rPr>
        <w:t>zobowiązany jest do</w:t>
      </w:r>
      <w:r w:rsidR="00FE2B93" w:rsidRPr="0057328C">
        <w:rPr>
          <w:bCs/>
        </w:rPr>
        <w:t>:</w:t>
      </w:r>
    </w:p>
    <w:p w:rsidR="00D8009C" w:rsidRPr="0057328C" w:rsidRDefault="00A30A4F" w:rsidP="00FE2B93">
      <w:pPr>
        <w:pStyle w:val="Akapitzlist"/>
        <w:numPr>
          <w:ilvl w:val="0"/>
          <w:numId w:val="24"/>
        </w:numPr>
        <w:spacing w:before="60"/>
        <w:ind w:left="567" w:hanging="284"/>
        <w:jc w:val="both"/>
        <w:rPr>
          <w:bCs/>
        </w:rPr>
      </w:pPr>
      <w:r w:rsidRPr="0057328C">
        <w:rPr>
          <w:bCs/>
        </w:rPr>
        <w:t>prowadz</w:t>
      </w:r>
      <w:r w:rsidR="00D8009C" w:rsidRPr="0057328C">
        <w:rPr>
          <w:bCs/>
        </w:rPr>
        <w:t>enia</w:t>
      </w:r>
      <w:r w:rsidRPr="0057328C">
        <w:rPr>
          <w:bCs/>
        </w:rPr>
        <w:t xml:space="preserve"> </w:t>
      </w:r>
      <w:r w:rsidR="00491DCC" w:rsidRPr="0057328C">
        <w:rPr>
          <w:bCs/>
        </w:rPr>
        <w:t>ewidencji</w:t>
      </w:r>
      <w:r w:rsidR="003A5DC8" w:rsidRPr="0057328C">
        <w:rPr>
          <w:bCs/>
        </w:rPr>
        <w:t xml:space="preserve"> </w:t>
      </w:r>
      <w:r w:rsidR="002B28E2" w:rsidRPr="0057328C">
        <w:rPr>
          <w:bCs/>
        </w:rPr>
        <w:t xml:space="preserve">wypadków, którym ulegli </w:t>
      </w:r>
      <w:r w:rsidRPr="0057328C">
        <w:rPr>
          <w:bCs/>
        </w:rPr>
        <w:t>studen</w:t>
      </w:r>
      <w:r w:rsidR="002B28E2" w:rsidRPr="0057328C">
        <w:rPr>
          <w:bCs/>
        </w:rPr>
        <w:t>ci</w:t>
      </w:r>
      <w:r w:rsidRPr="0057328C">
        <w:rPr>
          <w:bCs/>
        </w:rPr>
        <w:t>/doktoran</w:t>
      </w:r>
      <w:r w:rsidR="002B28E2" w:rsidRPr="0057328C">
        <w:rPr>
          <w:bCs/>
        </w:rPr>
        <w:t>ci</w:t>
      </w:r>
      <w:r w:rsidR="00746D97" w:rsidRPr="0057328C">
        <w:rPr>
          <w:bCs/>
        </w:rPr>
        <w:t>/uczestni</w:t>
      </w:r>
      <w:r w:rsidR="002B28E2" w:rsidRPr="0057328C">
        <w:rPr>
          <w:bCs/>
        </w:rPr>
        <w:t>cy</w:t>
      </w:r>
      <w:r w:rsidR="00746D97" w:rsidRPr="0057328C">
        <w:rPr>
          <w:bCs/>
        </w:rPr>
        <w:t xml:space="preserve"> studiów podyplomowych lub innych form kształcenia</w:t>
      </w:r>
      <w:r w:rsidR="002B28E2" w:rsidRPr="0057328C">
        <w:rPr>
          <w:bCs/>
        </w:rPr>
        <w:t xml:space="preserve"> w</w:t>
      </w:r>
      <w:r w:rsidR="00D8009C" w:rsidRPr="0057328C">
        <w:rPr>
          <w:bCs/>
        </w:rPr>
        <w:t xml:space="preserve"> </w:t>
      </w:r>
      <w:r w:rsidR="002B28E2" w:rsidRPr="0057328C">
        <w:rPr>
          <w:bCs/>
        </w:rPr>
        <w:t>związku z realizacją programu kształcenia lub na terenie Uczelni</w:t>
      </w:r>
      <w:r w:rsidR="00D8009C" w:rsidRPr="0057328C">
        <w:rPr>
          <w:bCs/>
        </w:rPr>
        <w:t xml:space="preserve">; </w:t>
      </w:r>
    </w:p>
    <w:p w:rsidR="00A30A4F" w:rsidRPr="0057328C" w:rsidRDefault="00D8009C" w:rsidP="00FE2B93">
      <w:pPr>
        <w:pStyle w:val="Akapitzlist"/>
        <w:numPr>
          <w:ilvl w:val="0"/>
          <w:numId w:val="24"/>
        </w:numPr>
        <w:spacing w:before="60"/>
        <w:ind w:left="567" w:hanging="284"/>
        <w:jc w:val="both"/>
        <w:rPr>
          <w:bCs/>
        </w:rPr>
      </w:pPr>
      <w:r w:rsidRPr="0057328C">
        <w:rPr>
          <w:bCs/>
        </w:rPr>
        <w:t>sporządzania dokumentacji wypadkowej uczestników zajęć, którzy ulegli wypadkowi w związku z realizacją programu kształcenia;</w:t>
      </w:r>
    </w:p>
    <w:p w:rsidR="002D34FB" w:rsidRPr="0057328C" w:rsidRDefault="001712CB" w:rsidP="00D8009C">
      <w:pPr>
        <w:pStyle w:val="Akapitzlist"/>
        <w:numPr>
          <w:ilvl w:val="0"/>
          <w:numId w:val="24"/>
        </w:numPr>
        <w:spacing w:before="60"/>
        <w:ind w:left="567" w:hanging="284"/>
        <w:jc w:val="both"/>
        <w:rPr>
          <w:bCs/>
        </w:rPr>
      </w:pPr>
      <w:r w:rsidRPr="0057328C">
        <w:rPr>
          <w:spacing w:val="-4"/>
        </w:rPr>
        <w:t>sporządza</w:t>
      </w:r>
      <w:r w:rsidR="00D8009C" w:rsidRPr="0057328C">
        <w:rPr>
          <w:spacing w:val="-4"/>
        </w:rPr>
        <w:t>nia</w:t>
      </w:r>
      <w:r w:rsidRPr="0057328C">
        <w:rPr>
          <w:spacing w:val="-4"/>
        </w:rPr>
        <w:t xml:space="preserve"> roczn</w:t>
      </w:r>
      <w:r w:rsidR="00D8009C" w:rsidRPr="0057328C">
        <w:rPr>
          <w:spacing w:val="-4"/>
        </w:rPr>
        <w:t>ych</w:t>
      </w:r>
      <w:r w:rsidRPr="0057328C">
        <w:rPr>
          <w:spacing w:val="-4"/>
        </w:rPr>
        <w:t xml:space="preserve"> </w:t>
      </w:r>
      <w:r w:rsidR="002D34FB" w:rsidRPr="0057328C">
        <w:rPr>
          <w:spacing w:val="-4"/>
        </w:rPr>
        <w:t>analiz okoliczności i</w:t>
      </w:r>
      <w:r w:rsidR="00D8009C" w:rsidRPr="0057328C">
        <w:rPr>
          <w:spacing w:val="-4"/>
        </w:rPr>
        <w:t xml:space="preserve"> </w:t>
      </w:r>
      <w:r w:rsidR="002D34FB" w:rsidRPr="0057328C">
        <w:rPr>
          <w:spacing w:val="-4"/>
        </w:rPr>
        <w:t>przyczyn</w:t>
      </w:r>
      <w:r w:rsidR="002D34FB" w:rsidRPr="0057328C">
        <w:t xml:space="preserve"> wypadków </w:t>
      </w:r>
      <w:r w:rsidRPr="0057328C">
        <w:t>związanych z</w:t>
      </w:r>
      <w:r w:rsidR="00D8009C" w:rsidRPr="0057328C">
        <w:t xml:space="preserve"> </w:t>
      </w:r>
      <w:r w:rsidRPr="0057328C">
        <w:t xml:space="preserve">pracą lub kształceniem w </w:t>
      </w:r>
      <w:r w:rsidR="00D8009C" w:rsidRPr="0057328C">
        <w:t>U</w:t>
      </w:r>
      <w:r w:rsidRPr="0057328C">
        <w:t>czelni.</w:t>
      </w:r>
    </w:p>
    <w:p w:rsidR="00A30A4F" w:rsidRPr="00D02BC5" w:rsidRDefault="00A30A4F" w:rsidP="00D02BC5">
      <w:pPr>
        <w:keepNext/>
        <w:spacing w:before="120" w:after="60"/>
        <w:ind w:right="-335"/>
        <w:jc w:val="center"/>
        <w:rPr>
          <w:b/>
        </w:rPr>
      </w:pPr>
      <w:r w:rsidRPr="0057328C">
        <w:rPr>
          <w:b/>
        </w:rPr>
        <w:t>§ 10.</w:t>
      </w:r>
    </w:p>
    <w:p w:rsidR="00D02BC5" w:rsidRDefault="00D02BC5" w:rsidP="00D02BC5">
      <w:pPr>
        <w:ind w:right="-284"/>
        <w:jc w:val="both"/>
      </w:pPr>
      <w:r>
        <w:t>Traci moc z</w:t>
      </w:r>
      <w:r w:rsidRPr="00D02BC5">
        <w:t xml:space="preserve">arządzenie </w:t>
      </w:r>
      <w:r>
        <w:t xml:space="preserve">nr 92 Rektora ZUT z dnia 4 czerwca 2009 r. </w:t>
      </w:r>
      <w:r w:rsidRPr="00D02BC5">
        <w:t>w sprawie bezpieczeństwa higi</w:t>
      </w:r>
      <w:r>
        <w:t>e</w:t>
      </w:r>
      <w:r w:rsidRPr="00D02BC5">
        <w:t>ny pracy studentów i doktorantów w trakcie zajęć dydaktycznych w Zachodniopomorskim Uniwersytecie Technologicznym w Szczecinie</w:t>
      </w:r>
      <w:r>
        <w:t xml:space="preserve"> wraz ze zmianami wprowadzonymi zarządzeniem nr 42 Rektora ZUT z dnia 17 sierpnia 2016 r.</w:t>
      </w:r>
    </w:p>
    <w:p w:rsidR="00D02BC5" w:rsidRPr="00D02BC5" w:rsidRDefault="00D02BC5" w:rsidP="00D02BC5">
      <w:pPr>
        <w:keepNext/>
        <w:spacing w:before="120" w:after="60"/>
        <w:ind w:right="-335"/>
        <w:jc w:val="center"/>
        <w:rPr>
          <w:b/>
        </w:rPr>
      </w:pPr>
      <w:r w:rsidRPr="00746D97">
        <w:rPr>
          <w:b/>
        </w:rPr>
        <w:t>§ 1</w:t>
      </w:r>
      <w:r>
        <w:rPr>
          <w:b/>
        </w:rPr>
        <w:t>1</w:t>
      </w:r>
      <w:r w:rsidRPr="00746D97">
        <w:rPr>
          <w:b/>
        </w:rPr>
        <w:t>.</w:t>
      </w:r>
    </w:p>
    <w:p w:rsidR="001F6565" w:rsidRDefault="00A30A4F" w:rsidP="00D02BC5">
      <w:pPr>
        <w:ind w:right="-284"/>
        <w:jc w:val="both"/>
      </w:pPr>
      <w:r>
        <w:t>Zarządzenie wchodzi w życie z dniem podpisania.</w:t>
      </w:r>
    </w:p>
    <w:p w:rsidR="00CB0A93" w:rsidRDefault="00CB0A93" w:rsidP="00D02BC5">
      <w:pPr>
        <w:ind w:right="-284"/>
        <w:jc w:val="both"/>
      </w:pPr>
    </w:p>
    <w:p w:rsidR="00D02BC5" w:rsidRDefault="00D02BC5" w:rsidP="00D02BC5">
      <w:pPr>
        <w:ind w:right="-284"/>
        <w:jc w:val="both"/>
      </w:pPr>
    </w:p>
    <w:p w:rsidR="00CB0A93" w:rsidRDefault="00CB0A93" w:rsidP="00D02BC5">
      <w:pPr>
        <w:ind w:right="-284"/>
        <w:jc w:val="both"/>
      </w:pPr>
    </w:p>
    <w:p w:rsidR="000E1695" w:rsidRDefault="00A30A4F" w:rsidP="00D02BC5">
      <w:pPr>
        <w:ind w:left="3969" w:right="21"/>
        <w:jc w:val="center"/>
      </w:pPr>
      <w:r>
        <w:t>Rektor</w:t>
      </w:r>
    </w:p>
    <w:p w:rsidR="00D02BC5" w:rsidRDefault="00D02BC5" w:rsidP="00D02BC5">
      <w:pPr>
        <w:spacing w:before="120" w:line="600" w:lineRule="auto"/>
        <w:ind w:left="3969" w:right="21"/>
        <w:jc w:val="center"/>
      </w:pPr>
    </w:p>
    <w:p w:rsidR="000E1695" w:rsidRPr="00D02BC5" w:rsidRDefault="001F6565" w:rsidP="00D02BC5">
      <w:pPr>
        <w:ind w:left="3969" w:right="23"/>
        <w:jc w:val="center"/>
        <w:rPr>
          <w:lang w:val="en-US"/>
        </w:rPr>
      </w:pPr>
      <w:r w:rsidRPr="00D02BC5">
        <w:rPr>
          <w:lang w:val="en-US"/>
        </w:rPr>
        <w:t xml:space="preserve">dr hab. inż. Jacek Wróbel, prof. </w:t>
      </w:r>
      <w:r w:rsidR="00F94D34" w:rsidRPr="00D02BC5">
        <w:rPr>
          <w:lang w:val="en-US"/>
        </w:rPr>
        <w:t>ZUT</w:t>
      </w:r>
    </w:p>
    <w:sectPr w:rsidR="000E1695" w:rsidRPr="00D02BC5" w:rsidSect="00D02BC5">
      <w:footerReference w:type="even" r:id="rId8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>
      <w:r>
        <w:separator/>
      </w:r>
    </w:p>
  </w:endnote>
  <w:endnote w:type="continuationSeparator" w:id="0">
    <w:p w:rsidR="00BA0ACD" w:rsidRDefault="00BA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CD" w:rsidRDefault="00BA0ACD" w:rsidP="005B58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ACD" w:rsidRDefault="00BA0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>
      <w:r>
        <w:separator/>
      </w:r>
    </w:p>
  </w:footnote>
  <w:footnote w:type="continuationSeparator" w:id="0">
    <w:p w:rsidR="00BA0ACD" w:rsidRDefault="00BA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A1"/>
    <w:multiLevelType w:val="singleLevel"/>
    <w:tmpl w:val="6CC43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4D43"/>
    <w:multiLevelType w:val="hybridMultilevel"/>
    <w:tmpl w:val="FE689DF6"/>
    <w:lvl w:ilvl="0" w:tplc="56E645A4">
      <w:start w:val="1"/>
      <w:numFmt w:val="decimal"/>
      <w:lvlText w:val="%1)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157"/>
    <w:multiLevelType w:val="hybridMultilevel"/>
    <w:tmpl w:val="93800254"/>
    <w:lvl w:ilvl="0" w:tplc="6E24D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51C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FB4259"/>
    <w:multiLevelType w:val="hybridMultilevel"/>
    <w:tmpl w:val="AC0CD204"/>
    <w:lvl w:ilvl="0" w:tplc="23F00F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B74282"/>
    <w:multiLevelType w:val="hybridMultilevel"/>
    <w:tmpl w:val="8582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50F"/>
    <w:multiLevelType w:val="hybridMultilevel"/>
    <w:tmpl w:val="8B92D736"/>
    <w:lvl w:ilvl="0" w:tplc="4C0A70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F70ED"/>
    <w:multiLevelType w:val="hybridMultilevel"/>
    <w:tmpl w:val="1B3040CE"/>
    <w:lvl w:ilvl="0" w:tplc="C8AC04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F3AC2"/>
    <w:multiLevelType w:val="hybridMultilevel"/>
    <w:tmpl w:val="F8A8FA38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14C9D"/>
    <w:multiLevelType w:val="multilevel"/>
    <w:tmpl w:val="C4E892A8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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2ED54BC0"/>
    <w:multiLevelType w:val="hybridMultilevel"/>
    <w:tmpl w:val="72E676F2"/>
    <w:lvl w:ilvl="0" w:tplc="5FFE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95F79"/>
    <w:multiLevelType w:val="hybridMultilevel"/>
    <w:tmpl w:val="BF0C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535CE"/>
    <w:multiLevelType w:val="hybridMultilevel"/>
    <w:tmpl w:val="D8B42D12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004B9"/>
    <w:multiLevelType w:val="hybridMultilevel"/>
    <w:tmpl w:val="58588F42"/>
    <w:lvl w:ilvl="0" w:tplc="EF2E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747B7"/>
    <w:multiLevelType w:val="singleLevel"/>
    <w:tmpl w:val="0F8CD5A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15">
    <w:nsid w:val="4F7D21A3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01F6D00"/>
    <w:multiLevelType w:val="hybridMultilevel"/>
    <w:tmpl w:val="F59618D0"/>
    <w:lvl w:ilvl="0" w:tplc="DC869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393E"/>
    <w:multiLevelType w:val="hybridMultilevel"/>
    <w:tmpl w:val="8E08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5781347"/>
    <w:multiLevelType w:val="hybridMultilevel"/>
    <w:tmpl w:val="E69EF13C"/>
    <w:lvl w:ilvl="0" w:tplc="1C7C1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812CC"/>
    <w:multiLevelType w:val="hybridMultilevel"/>
    <w:tmpl w:val="40A6A834"/>
    <w:lvl w:ilvl="0" w:tplc="7B90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22EB1"/>
    <w:multiLevelType w:val="hybridMultilevel"/>
    <w:tmpl w:val="41EED466"/>
    <w:lvl w:ilvl="0" w:tplc="F7FE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47350"/>
    <w:multiLevelType w:val="hybridMultilevel"/>
    <w:tmpl w:val="78D61EB6"/>
    <w:lvl w:ilvl="0" w:tplc="0E66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60B32"/>
    <w:multiLevelType w:val="hybridMultilevel"/>
    <w:tmpl w:val="993E5D04"/>
    <w:lvl w:ilvl="0" w:tplc="2028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E598E"/>
    <w:multiLevelType w:val="hybridMultilevel"/>
    <w:tmpl w:val="CCAC93B2"/>
    <w:lvl w:ilvl="0" w:tplc="23F00FC0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692909A9"/>
    <w:multiLevelType w:val="singleLevel"/>
    <w:tmpl w:val="36C23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4801"/>
    <w:multiLevelType w:val="multilevel"/>
    <w:tmpl w:val="2F50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96673"/>
    <w:multiLevelType w:val="hybridMultilevel"/>
    <w:tmpl w:val="486C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27A0D"/>
    <w:multiLevelType w:val="hybridMultilevel"/>
    <w:tmpl w:val="C6E26CAE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EB3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  <w:lvlOverride w:ilvl="0">
      <w:lvl w:ilvl="0">
        <w:start w:val="1"/>
        <w:numFmt w:val="upperRoman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3">
    <w:abstractNumId w:val="24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0"/>
  </w:num>
  <w:num w:numId="14">
    <w:abstractNumId w:val="27"/>
  </w:num>
  <w:num w:numId="15">
    <w:abstractNumId w:val="22"/>
  </w:num>
  <w:num w:numId="16">
    <w:abstractNumId w:val="7"/>
  </w:num>
  <w:num w:numId="17">
    <w:abstractNumId w:val="18"/>
  </w:num>
  <w:num w:numId="18">
    <w:abstractNumId w:val="6"/>
  </w:num>
  <w:num w:numId="19">
    <w:abstractNumId w:val="21"/>
  </w:num>
  <w:num w:numId="20">
    <w:abstractNumId w:val="1"/>
  </w:num>
  <w:num w:numId="21">
    <w:abstractNumId w:val="25"/>
  </w:num>
  <w:num w:numId="22">
    <w:abstractNumId w:val="26"/>
  </w:num>
  <w:num w:numId="23">
    <w:abstractNumId w:val="5"/>
  </w:num>
  <w:num w:numId="24">
    <w:abstractNumId w:val="23"/>
  </w:num>
  <w:num w:numId="25">
    <w:abstractNumId w:val="17"/>
  </w:num>
  <w:num w:numId="26">
    <w:abstractNumId w:val="11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E"/>
    <w:rsid w:val="00001D1D"/>
    <w:rsid w:val="000116C3"/>
    <w:rsid w:val="00032A8F"/>
    <w:rsid w:val="000359FE"/>
    <w:rsid w:val="0003738E"/>
    <w:rsid w:val="00040138"/>
    <w:rsid w:val="0004020F"/>
    <w:rsid w:val="000B71C6"/>
    <w:rsid w:val="000C0C9C"/>
    <w:rsid w:val="000E1695"/>
    <w:rsid w:val="000E69A8"/>
    <w:rsid w:val="00104BD7"/>
    <w:rsid w:val="00114F72"/>
    <w:rsid w:val="00122EFD"/>
    <w:rsid w:val="00136F18"/>
    <w:rsid w:val="00144F5D"/>
    <w:rsid w:val="00170ED0"/>
    <w:rsid w:val="001712CB"/>
    <w:rsid w:val="00173FC8"/>
    <w:rsid w:val="001806A8"/>
    <w:rsid w:val="00193248"/>
    <w:rsid w:val="001B15C8"/>
    <w:rsid w:val="001C2DFD"/>
    <w:rsid w:val="001C6DF0"/>
    <w:rsid w:val="001D31EA"/>
    <w:rsid w:val="001D67DF"/>
    <w:rsid w:val="001E01AA"/>
    <w:rsid w:val="001E5C6D"/>
    <w:rsid w:val="001F6565"/>
    <w:rsid w:val="00201DAB"/>
    <w:rsid w:val="00225635"/>
    <w:rsid w:val="002304CA"/>
    <w:rsid w:val="002475D9"/>
    <w:rsid w:val="00256E53"/>
    <w:rsid w:val="00261020"/>
    <w:rsid w:val="00261E1B"/>
    <w:rsid w:val="00264F85"/>
    <w:rsid w:val="002847BE"/>
    <w:rsid w:val="00292E9D"/>
    <w:rsid w:val="002946C2"/>
    <w:rsid w:val="002969C1"/>
    <w:rsid w:val="002A3487"/>
    <w:rsid w:val="002A61E5"/>
    <w:rsid w:val="002B0F02"/>
    <w:rsid w:val="002B28E2"/>
    <w:rsid w:val="002D1C46"/>
    <w:rsid w:val="002D34FB"/>
    <w:rsid w:val="00306744"/>
    <w:rsid w:val="003157A5"/>
    <w:rsid w:val="0031583C"/>
    <w:rsid w:val="00322987"/>
    <w:rsid w:val="00331AE2"/>
    <w:rsid w:val="0036302A"/>
    <w:rsid w:val="00381B5B"/>
    <w:rsid w:val="003A4720"/>
    <w:rsid w:val="003A5DC8"/>
    <w:rsid w:val="003C388A"/>
    <w:rsid w:val="003C6897"/>
    <w:rsid w:val="003D6B58"/>
    <w:rsid w:val="003E1645"/>
    <w:rsid w:val="003F67A2"/>
    <w:rsid w:val="0040071F"/>
    <w:rsid w:val="00405659"/>
    <w:rsid w:val="00452758"/>
    <w:rsid w:val="0045342F"/>
    <w:rsid w:val="00465E9C"/>
    <w:rsid w:val="00486036"/>
    <w:rsid w:val="0048689E"/>
    <w:rsid w:val="00491DCC"/>
    <w:rsid w:val="004C1770"/>
    <w:rsid w:val="004D6754"/>
    <w:rsid w:val="004E5722"/>
    <w:rsid w:val="004F1311"/>
    <w:rsid w:val="004F2035"/>
    <w:rsid w:val="004F7C6B"/>
    <w:rsid w:val="00506C47"/>
    <w:rsid w:val="00511AD2"/>
    <w:rsid w:val="00540ED8"/>
    <w:rsid w:val="0054302D"/>
    <w:rsid w:val="00544201"/>
    <w:rsid w:val="00551DEE"/>
    <w:rsid w:val="005653CB"/>
    <w:rsid w:val="0057328C"/>
    <w:rsid w:val="00580AFA"/>
    <w:rsid w:val="00581610"/>
    <w:rsid w:val="005847AB"/>
    <w:rsid w:val="005908D7"/>
    <w:rsid w:val="005978A5"/>
    <w:rsid w:val="005A3B4D"/>
    <w:rsid w:val="005A4B2E"/>
    <w:rsid w:val="005B58B9"/>
    <w:rsid w:val="005C2D49"/>
    <w:rsid w:val="005E44C4"/>
    <w:rsid w:val="005F4086"/>
    <w:rsid w:val="006009E9"/>
    <w:rsid w:val="00606DCA"/>
    <w:rsid w:val="00617B3F"/>
    <w:rsid w:val="00633C26"/>
    <w:rsid w:val="00654DA6"/>
    <w:rsid w:val="006617ED"/>
    <w:rsid w:val="006879B0"/>
    <w:rsid w:val="006A4D3C"/>
    <w:rsid w:val="006A584B"/>
    <w:rsid w:val="006B3CDA"/>
    <w:rsid w:val="006C275C"/>
    <w:rsid w:val="006C2B84"/>
    <w:rsid w:val="006E4448"/>
    <w:rsid w:val="00705CC6"/>
    <w:rsid w:val="0072250D"/>
    <w:rsid w:val="00726CA7"/>
    <w:rsid w:val="00746438"/>
    <w:rsid w:val="00746D97"/>
    <w:rsid w:val="007527A4"/>
    <w:rsid w:val="0075294C"/>
    <w:rsid w:val="00777057"/>
    <w:rsid w:val="007811B6"/>
    <w:rsid w:val="00794A6D"/>
    <w:rsid w:val="007A5205"/>
    <w:rsid w:val="007B7ED5"/>
    <w:rsid w:val="007E4D73"/>
    <w:rsid w:val="007F1152"/>
    <w:rsid w:val="0081155A"/>
    <w:rsid w:val="00855A5C"/>
    <w:rsid w:val="008719A6"/>
    <w:rsid w:val="00885477"/>
    <w:rsid w:val="008B3945"/>
    <w:rsid w:val="008F2380"/>
    <w:rsid w:val="008F311E"/>
    <w:rsid w:val="008F74FF"/>
    <w:rsid w:val="00911850"/>
    <w:rsid w:val="009257DA"/>
    <w:rsid w:val="0092757A"/>
    <w:rsid w:val="00927A16"/>
    <w:rsid w:val="0095109D"/>
    <w:rsid w:val="009528CE"/>
    <w:rsid w:val="00954919"/>
    <w:rsid w:val="00954BF3"/>
    <w:rsid w:val="009611D7"/>
    <w:rsid w:val="009643FC"/>
    <w:rsid w:val="00975531"/>
    <w:rsid w:val="00997D91"/>
    <w:rsid w:val="009B5D97"/>
    <w:rsid w:val="009C662B"/>
    <w:rsid w:val="009C7535"/>
    <w:rsid w:val="009D1208"/>
    <w:rsid w:val="009D2408"/>
    <w:rsid w:val="009E5FFF"/>
    <w:rsid w:val="009F0441"/>
    <w:rsid w:val="009F297A"/>
    <w:rsid w:val="00A0012F"/>
    <w:rsid w:val="00A116BF"/>
    <w:rsid w:val="00A124EB"/>
    <w:rsid w:val="00A30A4F"/>
    <w:rsid w:val="00A41602"/>
    <w:rsid w:val="00A428EB"/>
    <w:rsid w:val="00A6609D"/>
    <w:rsid w:val="00A716A1"/>
    <w:rsid w:val="00A74A5D"/>
    <w:rsid w:val="00AA6354"/>
    <w:rsid w:val="00AB4954"/>
    <w:rsid w:val="00AB4FD3"/>
    <w:rsid w:val="00AD0761"/>
    <w:rsid w:val="00B012B0"/>
    <w:rsid w:val="00B10E10"/>
    <w:rsid w:val="00B14A0B"/>
    <w:rsid w:val="00B25C32"/>
    <w:rsid w:val="00B31389"/>
    <w:rsid w:val="00B370EC"/>
    <w:rsid w:val="00B37E12"/>
    <w:rsid w:val="00B45800"/>
    <w:rsid w:val="00B6349F"/>
    <w:rsid w:val="00B7373E"/>
    <w:rsid w:val="00B92B18"/>
    <w:rsid w:val="00B95C48"/>
    <w:rsid w:val="00B96340"/>
    <w:rsid w:val="00BA0ACD"/>
    <w:rsid w:val="00BA0D5B"/>
    <w:rsid w:val="00BB01DC"/>
    <w:rsid w:val="00BC7BFD"/>
    <w:rsid w:val="00BD3B69"/>
    <w:rsid w:val="00BE03FA"/>
    <w:rsid w:val="00C06F17"/>
    <w:rsid w:val="00C113E9"/>
    <w:rsid w:val="00C13DD2"/>
    <w:rsid w:val="00C24B1C"/>
    <w:rsid w:val="00C66996"/>
    <w:rsid w:val="00CA004C"/>
    <w:rsid w:val="00CA3540"/>
    <w:rsid w:val="00CB0A93"/>
    <w:rsid w:val="00CB2CE8"/>
    <w:rsid w:val="00CB571B"/>
    <w:rsid w:val="00CC3861"/>
    <w:rsid w:val="00CF4614"/>
    <w:rsid w:val="00D02BC5"/>
    <w:rsid w:val="00D216AC"/>
    <w:rsid w:val="00D24993"/>
    <w:rsid w:val="00D3315F"/>
    <w:rsid w:val="00D33798"/>
    <w:rsid w:val="00D429FD"/>
    <w:rsid w:val="00D5087A"/>
    <w:rsid w:val="00D8009C"/>
    <w:rsid w:val="00DC11A9"/>
    <w:rsid w:val="00DD0890"/>
    <w:rsid w:val="00DE179A"/>
    <w:rsid w:val="00E11B3E"/>
    <w:rsid w:val="00E404D4"/>
    <w:rsid w:val="00E46486"/>
    <w:rsid w:val="00E71111"/>
    <w:rsid w:val="00E77845"/>
    <w:rsid w:val="00E8745D"/>
    <w:rsid w:val="00E91FF3"/>
    <w:rsid w:val="00E92E10"/>
    <w:rsid w:val="00EA08AD"/>
    <w:rsid w:val="00EE3FA5"/>
    <w:rsid w:val="00EE4F60"/>
    <w:rsid w:val="00F0612A"/>
    <w:rsid w:val="00F06B9D"/>
    <w:rsid w:val="00F13309"/>
    <w:rsid w:val="00F20EF4"/>
    <w:rsid w:val="00F23D74"/>
    <w:rsid w:val="00F25E5C"/>
    <w:rsid w:val="00F42649"/>
    <w:rsid w:val="00F61914"/>
    <w:rsid w:val="00F706D0"/>
    <w:rsid w:val="00F81251"/>
    <w:rsid w:val="00F94D34"/>
    <w:rsid w:val="00FC3ACE"/>
    <w:rsid w:val="00FC64F0"/>
    <w:rsid w:val="00FE2B93"/>
    <w:rsid w:val="00FE631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right"/>
      <w:outlineLvl w:val="0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pPr>
      <w:spacing w:line="360" w:lineRule="atLeast"/>
      <w:ind w:right="-335" w:firstLine="720"/>
      <w:jc w:val="both"/>
    </w:pPr>
    <w:rPr>
      <w:szCs w:val="22"/>
    </w:rPr>
  </w:style>
  <w:style w:type="paragraph" w:styleId="Tekstpodstawowywcity2">
    <w:name w:val="Body Text Indent 2"/>
    <w:basedOn w:val="Normalny"/>
    <w:pPr>
      <w:spacing w:before="60" w:after="200" w:line="276" w:lineRule="auto"/>
      <w:ind w:firstLine="720"/>
      <w:jc w:val="both"/>
    </w:pPr>
    <w:rPr>
      <w:b/>
      <w:bCs/>
      <w:szCs w:val="22"/>
    </w:rPr>
  </w:style>
  <w:style w:type="paragraph" w:styleId="Tekstpodstawowywcity3">
    <w:name w:val="Body Text Indent 3"/>
    <w:basedOn w:val="Normalny"/>
    <w:pPr>
      <w:spacing w:before="60" w:after="200" w:line="276" w:lineRule="auto"/>
      <w:ind w:firstLine="720"/>
      <w:jc w:val="both"/>
    </w:pPr>
    <w:rPr>
      <w:szCs w:val="22"/>
    </w:rPr>
  </w:style>
  <w:style w:type="paragraph" w:styleId="Tekstpodstawowy2">
    <w:name w:val="Body Text 2"/>
    <w:basedOn w:val="Normalny"/>
    <w:pPr>
      <w:spacing w:before="60" w:after="200" w:line="276" w:lineRule="auto"/>
      <w:jc w:val="both"/>
    </w:pPr>
    <w:rPr>
      <w:b/>
      <w:bCs/>
      <w:szCs w:val="22"/>
    </w:rPr>
  </w:style>
  <w:style w:type="paragraph" w:styleId="Tekstpodstawowy3">
    <w:name w:val="Body Text 3"/>
    <w:basedOn w:val="Normalny"/>
    <w:pPr>
      <w:spacing w:before="60" w:after="200" w:line="276" w:lineRule="auto"/>
      <w:jc w:val="both"/>
    </w:pPr>
    <w:rPr>
      <w:szCs w:val="22"/>
    </w:rPr>
  </w:style>
  <w:style w:type="paragraph" w:styleId="Tekstblokowy">
    <w:name w:val="Block Text"/>
    <w:basedOn w:val="Normalny"/>
    <w:pPr>
      <w:spacing w:after="200" w:line="360" w:lineRule="atLeast"/>
      <w:ind w:left="360" w:right="-336" w:hanging="360"/>
      <w:jc w:val="both"/>
    </w:pPr>
    <w:rPr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wyliczanie">
    <w:name w:val="wyliczanie"/>
    <w:basedOn w:val="Normalny"/>
    <w:pPr>
      <w:spacing w:after="60"/>
      <w:jc w:val="both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E6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319"/>
  </w:style>
  <w:style w:type="paragraph" w:styleId="Nagwek">
    <w:name w:val="header"/>
    <w:basedOn w:val="Normalny"/>
    <w:rsid w:val="00B3138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92E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E9D"/>
  </w:style>
  <w:style w:type="character" w:styleId="Odwoanieprzypisudolnego">
    <w:name w:val="footnote reference"/>
    <w:rsid w:val="00292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right"/>
      <w:outlineLvl w:val="0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pPr>
      <w:spacing w:line="360" w:lineRule="atLeast"/>
      <w:ind w:right="-335" w:firstLine="720"/>
      <w:jc w:val="both"/>
    </w:pPr>
    <w:rPr>
      <w:szCs w:val="22"/>
    </w:rPr>
  </w:style>
  <w:style w:type="paragraph" w:styleId="Tekstpodstawowywcity2">
    <w:name w:val="Body Text Indent 2"/>
    <w:basedOn w:val="Normalny"/>
    <w:pPr>
      <w:spacing w:before="60" w:after="200" w:line="276" w:lineRule="auto"/>
      <w:ind w:firstLine="720"/>
      <w:jc w:val="both"/>
    </w:pPr>
    <w:rPr>
      <w:b/>
      <w:bCs/>
      <w:szCs w:val="22"/>
    </w:rPr>
  </w:style>
  <w:style w:type="paragraph" w:styleId="Tekstpodstawowywcity3">
    <w:name w:val="Body Text Indent 3"/>
    <w:basedOn w:val="Normalny"/>
    <w:pPr>
      <w:spacing w:before="60" w:after="200" w:line="276" w:lineRule="auto"/>
      <w:ind w:firstLine="720"/>
      <w:jc w:val="both"/>
    </w:pPr>
    <w:rPr>
      <w:szCs w:val="22"/>
    </w:rPr>
  </w:style>
  <w:style w:type="paragraph" w:styleId="Tekstpodstawowy2">
    <w:name w:val="Body Text 2"/>
    <w:basedOn w:val="Normalny"/>
    <w:pPr>
      <w:spacing w:before="60" w:after="200" w:line="276" w:lineRule="auto"/>
      <w:jc w:val="both"/>
    </w:pPr>
    <w:rPr>
      <w:b/>
      <w:bCs/>
      <w:szCs w:val="22"/>
    </w:rPr>
  </w:style>
  <w:style w:type="paragraph" w:styleId="Tekstpodstawowy3">
    <w:name w:val="Body Text 3"/>
    <w:basedOn w:val="Normalny"/>
    <w:pPr>
      <w:spacing w:before="60" w:after="200" w:line="276" w:lineRule="auto"/>
      <w:jc w:val="both"/>
    </w:pPr>
    <w:rPr>
      <w:szCs w:val="22"/>
    </w:rPr>
  </w:style>
  <w:style w:type="paragraph" w:styleId="Tekstblokowy">
    <w:name w:val="Block Text"/>
    <w:basedOn w:val="Normalny"/>
    <w:pPr>
      <w:spacing w:after="200" w:line="360" w:lineRule="atLeast"/>
      <w:ind w:left="360" w:right="-336" w:hanging="360"/>
      <w:jc w:val="both"/>
    </w:pPr>
    <w:rPr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wyliczanie">
    <w:name w:val="wyliczanie"/>
    <w:basedOn w:val="Normalny"/>
    <w:pPr>
      <w:spacing w:after="60"/>
      <w:jc w:val="both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E6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319"/>
  </w:style>
  <w:style w:type="paragraph" w:styleId="Nagwek">
    <w:name w:val="header"/>
    <w:basedOn w:val="Normalny"/>
    <w:rsid w:val="00B3138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92E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E9D"/>
  </w:style>
  <w:style w:type="character" w:styleId="Odwoanieprzypisudolnego">
    <w:name w:val="footnote reference"/>
    <w:rsid w:val="00292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1856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łągiewka</dc:creator>
  <cp:lastModifiedBy>Anna Kruszakin</cp:lastModifiedBy>
  <cp:revision>20</cp:revision>
  <cp:lastPrinted>2018-11-28T14:42:00Z</cp:lastPrinted>
  <dcterms:created xsi:type="dcterms:W3CDTF">2018-11-22T13:54:00Z</dcterms:created>
  <dcterms:modified xsi:type="dcterms:W3CDTF">2018-12-10T09:31:00Z</dcterms:modified>
</cp:coreProperties>
</file>