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212A" w14:textId="4F2E9948" w:rsidR="00881D18" w:rsidRPr="00BE1146" w:rsidRDefault="00881D18" w:rsidP="000E795C">
      <w:pPr>
        <w:spacing w:line="276" w:lineRule="auto"/>
        <w:jc w:val="center"/>
        <w:rPr>
          <w:rFonts w:ascii="Times New Roman" w:hAnsi="Times New Roman"/>
          <w:b/>
          <w:bCs/>
          <w:sz w:val="32"/>
          <w:szCs w:val="32"/>
        </w:rPr>
      </w:pPr>
      <w:bookmarkStart w:id="0" w:name="_Hlk70332044"/>
      <w:bookmarkStart w:id="1" w:name="_GoBack"/>
      <w:bookmarkEnd w:id="1"/>
      <w:r w:rsidRPr="005F4318">
        <w:rPr>
          <w:rFonts w:ascii="Times New Roman" w:hAnsi="Times New Roman"/>
          <w:b/>
          <w:sz w:val="32"/>
          <w:szCs w:val="32"/>
        </w:rPr>
        <w:t xml:space="preserve">UCHWAŁA NR </w:t>
      </w:r>
      <w:r w:rsidR="00BC6ADC">
        <w:rPr>
          <w:rFonts w:ascii="Times New Roman" w:hAnsi="Times New Roman"/>
          <w:b/>
          <w:sz w:val="32"/>
          <w:szCs w:val="32"/>
        </w:rPr>
        <w:t>74</w:t>
      </w:r>
    </w:p>
    <w:p w14:paraId="0DD104A7" w14:textId="77777777" w:rsidR="00881D18" w:rsidRPr="005F4318" w:rsidRDefault="00881D18" w:rsidP="000E795C">
      <w:pPr>
        <w:spacing w:line="276" w:lineRule="auto"/>
        <w:jc w:val="center"/>
        <w:rPr>
          <w:rFonts w:ascii="Times New Roman" w:hAnsi="Times New Roman"/>
          <w:b/>
          <w:sz w:val="28"/>
          <w:szCs w:val="28"/>
        </w:rPr>
      </w:pPr>
      <w:r w:rsidRPr="005F4318">
        <w:rPr>
          <w:rFonts w:ascii="Times New Roman" w:hAnsi="Times New Roman"/>
          <w:b/>
          <w:sz w:val="28"/>
          <w:szCs w:val="28"/>
        </w:rPr>
        <w:t>Senatu Zachodniopomorskiego Uniwersytetu Technologicznego w Szczecinie</w:t>
      </w:r>
    </w:p>
    <w:p w14:paraId="26AC3D95" w14:textId="10679B9F" w:rsidR="00881D18" w:rsidRPr="005F4318" w:rsidRDefault="00881D18" w:rsidP="000E795C">
      <w:pPr>
        <w:spacing w:after="240" w:line="276" w:lineRule="auto"/>
        <w:jc w:val="center"/>
        <w:rPr>
          <w:rFonts w:ascii="Times New Roman" w:hAnsi="Times New Roman"/>
          <w:b/>
          <w:sz w:val="28"/>
          <w:szCs w:val="28"/>
        </w:rPr>
      </w:pPr>
      <w:r w:rsidRPr="005F4318">
        <w:rPr>
          <w:rFonts w:ascii="Times New Roman" w:hAnsi="Times New Roman"/>
          <w:b/>
          <w:sz w:val="28"/>
          <w:szCs w:val="28"/>
        </w:rPr>
        <w:t>z dnia</w:t>
      </w:r>
      <w:r w:rsidR="002800F3" w:rsidRPr="005F4318">
        <w:rPr>
          <w:rFonts w:ascii="Times New Roman" w:hAnsi="Times New Roman"/>
          <w:b/>
          <w:sz w:val="28"/>
          <w:szCs w:val="28"/>
        </w:rPr>
        <w:t xml:space="preserve"> </w:t>
      </w:r>
      <w:r w:rsidR="00E57792">
        <w:rPr>
          <w:rFonts w:ascii="Times New Roman" w:hAnsi="Times New Roman"/>
          <w:b/>
          <w:sz w:val="28"/>
          <w:szCs w:val="28"/>
        </w:rPr>
        <w:t>26 kwietnia 2021 r.</w:t>
      </w:r>
    </w:p>
    <w:p w14:paraId="38C33879" w14:textId="56618B9F" w:rsidR="00881D18" w:rsidRPr="003C5DEC" w:rsidRDefault="00881D18" w:rsidP="000E795C">
      <w:pPr>
        <w:spacing w:line="276" w:lineRule="auto"/>
        <w:jc w:val="center"/>
        <w:rPr>
          <w:rFonts w:ascii="Times New Roman" w:hAnsi="Times New Roman"/>
          <w:sz w:val="24"/>
          <w:szCs w:val="24"/>
        </w:rPr>
      </w:pPr>
      <w:r w:rsidRPr="003C5DEC">
        <w:rPr>
          <w:rFonts w:ascii="Times New Roman" w:hAnsi="Times New Roman"/>
          <w:b/>
          <w:sz w:val="24"/>
          <w:szCs w:val="24"/>
        </w:rPr>
        <w:t>w sprawie Regulaminu Szkoły Doktorskiej</w:t>
      </w:r>
      <w:r w:rsidR="000E795C">
        <w:rPr>
          <w:rFonts w:ascii="Times New Roman" w:hAnsi="Times New Roman"/>
          <w:b/>
          <w:sz w:val="24"/>
          <w:szCs w:val="24"/>
        </w:rPr>
        <w:br/>
      </w:r>
      <w:r w:rsidRPr="003C5DEC">
        <w:rPr>
          <w:rFonts w:ascii="Times New Roman" w:hAnsi="Times New Roman"/>
          <w:b/>
          <w:sz w:val="24"/>
          <w:szCs w:val="24"/>
        </w:rPr>
        <w:t>w Zachodniopomorskim Uniwersytecie Technologicznym w Szczecinie</w:t>
      </w:r>
    </w:p>
    <w:bookmarkEnd w:id="0"/>
    <w:p w14:paraId="345A4E67" w14:textId="5042EBFA" w:rsidR="00881D18" w:rsidRPr="003C5DEC" w:rsidRDefault="00881D18" w:rsidP="000E795C">
      <w:pPr>
        <w:spacing w:before="240" w:line="276" w:lineRule="auto"/>
        <w:jc w:val="both"/>
        <w:rPr>
          <w:rFonts w:ascii="Times New Roman" w:hAnsi="Times New Roman"/>
          <w:sz w:val="24"/>
          <w:szCs w:val="24"/>
        </w:rPr>
      </w:pPr>
      <w:r w:rsidRPr="003C5DEC">
        <w:rPr>
          <w:rFonts w:ascii="Times New Roman" w:hAnsi="Times New Roman"/>
          <w:sz w:val="24"/>
          <w:szCs w:val="24"/>
        </w:rPr>
        <w:t>Na podstawie art. 205 ust. 2 ustawy z dnia 20 lipca 2018 r. Prawo o szkolnictwie wyższym i nauce (tekst jedn. Dz. U. z 202</w:t>
      </w:r>
      <w:r w:rsidR="00227329">
        <w:rPr>
          <w:rFonts w:ascii="Times New Roman" w:hAnsi="Times New Roman"/>
          <w:sz w:val="24"/>
          <w:szCs w:val="24"/>
        </w:rPr>
        <w:t>1</w:t>
      </w:r>
      <w:r w:rsidRPr="003C5DEC">
        <w:rPr>
          <w:rFonts w:ascii="Times New Roman" w:hAnsi="Times New Roman"/>
          <w:sz w:val="24"/>
          <w:szCs w:val="24"/>
        </w:rPr>
        <w:t xml:space="preserve"> r. poz. </w:t>
      </w:r>
      <w:r w:rsidR="00227329">
        <w:rPr>
          <w:rFonts w:ascii="Times New Roman" w:hAnsi="Times New Roman"/>
          <w:sz w:val="24"/>
          <w:szCs w:val="24"/>
        </w:rPr>
        <w:t>478</w:t>
      </w:r>
      <w:r w:rsidRPr="003C5DEC">
        <w:rPr>
          <w:rFonts w:ascii="Times New Roman" w:hAnsi="Times New Roman"/>
          <w:sz w:val="24"/>
          <w:szCs w:val="24"/>
        </w:rPr>
        <w:t>) uchwala się, co następuje:</w:t>
      </w:r>
    </w:p>
    <w:p w14:paraId="077E9419"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1.</w:t>
      </w:r>
    </w:p>
    <w:p w14:paraId="1E042BEC" w14:textId="49480CE8"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Senat Zachodniopomorskiego Uniwersytetu Technologicznego w Szczecinie, z zachowaniem przepisu art. 205 ust. 3 ustawy z dnia 20 lipca 2018 r. Prawo o szkolnictwie wyższym i</w:t>
      </w:r>
      <w:r w:rsidR="007F34EB">
        <w:rPr>
          <w:rFonts w:ascii="Times New Roman" w:hAnsi="Times New Roman"/>
          <w:sz w:val="24"/>
          <w:szCs w:val="24"/>
        </w:rPr>
        <w:t> </w:t>
      </w:r>
      <w:r w:rsidRPr="003C5DEC">
        <w:rPr>
          <w:rFonts w:ascii="Times New Roman" w:hAnsi="Times New Roman"/>
          <w:sz w:val="24"/>
          <w:szCs w:val="24"/>
        </w:rPr>
        <w:t xml:space="preserve">nauce, uchwala </w:t>
      </w:r>
      <w:r w:rsidRPr="00854E68">
        <w:rPr>
          <w:rFonts w:ascii="Times New Roman" w:hAnsi="Times New Roman"/>
          <w:spacing w:val="-4"/>
          <w:sz w:val="24"/>
          <w:szCs w:val="24"/>
        </w:rPr>
        <w:t xml:space="preserve">Regulamin Szkoły Doktorskiej w Zachodniopomorskim Uniwersytecie Technologicznym w Szczecinie, </w:t>
      </w:r>
      <w:r w:rsidRPr="003C5DEC">
        <w:rPr>
          <w:rFonts w:ascii="Times New Roman" w:hAnsi="Times New Roman"/>
          <w:sz w:val="24"/>
          <w:szCs w:val="24"/>
        </w:rPr>
        <w:t>stanowiący załącznik do niniejszej uchwały.</w:t>
      </w:r>
    </w:p>
    <w:p w14:paraId="2115AFFD"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2.</w:t>
      </w:r>
    </w:p>
    <w:p w14:paraId="580D39AD" w14:textId="60C17F55"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 xml:space="preserve">Z dniem 30 września </w:t>
      </w:r>
      <w:r w:rsidR="00BD6656" w:rsidRPr="003C5DEC">
        <w:rPr>
          <w:rFonts w:ascii="Times New Roman" w:hAnsi="Times New Roman"/>
          <w:sz w:val="24"/>
          <w:szCs w:val="24"/>
        </w:rPr>
        <w:t>202</w:t>
      </w:r>
      <w:r w:rsidR="00BD6656">
        <w:rPr>
          <w:rFonts w:ascii="Times New Roman" w:hAnsi="Times New Roman"/>
          <w:sz w:val="24"/>
          <w:szCs w:val="24"/>
        </w:rPr>
        <w:t>1</w:t>
      </w:r>
      <w:r w:rsidR="00BD6656" w:rsidRPr="003C5DEC">
        <w:rPr>
          <w:rFonts w:ascii="Times New Roman" w:hAnsi="Times New Roman"/>
          <w:sz w:val="24"/>
          <w:szCs w:val="24"/>
        </w:rPr>
        <w:t xml:space="preserve"> </w:t>
      </w:r>
      <w:r w:rsidRPr="003C5DEC">
        <w:rPr>
          <w:rFonts w:ascii="Times New Roman" w:hAnsi="Times New Roman"/>
          <w:sz w:val="24"/>
          <w:szCs w:val="24"/>
        </w:rPr>
        <w:t xml:space="preserve">r. traci moc </w:t>
      </w:r>
      <w:r w:rsidR="000E795C">
        <w:rPr>
          <w:rFonts w:ascii="Times New Roman" w:hAnsi="Times New Roman"/>
          <w:sz w:val="24"/>
          <w:szCs w:val="24"/>
        </w:rPr>
        <w:t>u</w:t>
      </w:r>
      <w:r w:rsidRPr="003C5DEC">
        <w:rPr>
          <w:rFonts w:ascii="Times New Roman" w:hAnsi="Times New Roman"/>
          <w:sz w:val="24"/>
          <w:szCs w:val="24"/>
        </w:rPr>
        <w:t xml:space="preserve">chwała nr </w:t>
      </w:r>
      <w:r w:rsidR="00550DF8">
        <w:rPr>
          <w:rFonts w:ascii="Times New Roman" w:hAnsi="Times New Roman"/>
          <w:sz w:val="24"/>
          <w:szCs w:val="24"/>
        </w:rPr>
        <w:t>71</w:t>
      </w:r>
      <w:r w:rsidR="00550DF8" w:rsidRPr="003C5DEC">
        <w:rPr>
          <w:rFonts w:ascii="Times New Roman" w:hAnsi="Times New Roman"/>
          <w:sz w:val="24"/>
          <w:szCs w:val="24"/>
        </w:rPr>
        <w:t xml:space="preserve"> </w:t>
      </w:r>
      <w:r w:rsidRPr="003C5DEC">
        <w:rPr>
          <w:rFonts w:ascii="Times New Roman" w:hAnsi="Times New Roman"/>
          <w:sz w:val="24"/>
          <w:szCs w:val="24"/>
        </w:rPr>
        <w:t xml:space="preserve">Senatu </w:t>
      </w:r>
      <w:r w:rsidR="000E795C">
        <w:rPr>
          <w:rFonts w:ascii="Times New Roman" w:hAnsi="Times New Roman"/>
          <w:sz w:val="24"/>
          <w:szCs w:val="24"/>
        </w:rPr>
        <w:t xml:space="preserve">ZUT </w:t>
      </w:r>
      <w:r w:rsidRPr="003C5DEC">
        <w:rPr>
          <w:rFonts w:ascii="Times New Roman" w:hAnsi="Times New Roman"/>
          <w:sz w:val="24"/>
          <w:szCs w:val="24"/>
        </w:rPr>
        <w:t xml:space="preserve">z dnia </w:t>
      </w:r>
      <w:r w:rsidR="00550DF8" w:rsidRPr="003C5DEC">
        <w:rPr>
          <w:rFonts w:ascii="Times New Roman" w:hAnsi="Times New Roman"/>
          <w:sz w:val="24"/>
          <w:szCs w:val="24"/>
        </w:rPr>
        <w:t>2</w:t>
      </w:r>
      <w:r w:rsidR="00550DF8">
        <w:rPr>
          <w:rFonts w:ascii="Times New Roman" w:hAnsi="Times New Roman"/>
          <w:sz w:val="24"/>
          <w:szCs w:val="24"/>
        </w:rPr>
        <w:t>7</w:t>
      </w:r>
      <w:r w:rsidR="00550DF8" w:rsidRPr="003C5DEC">
        <w:rPr>
          <w:rFonts w:ascii="Times New Roman" w:hAnsi="Times New Roman"/>
          <w:sz w:val="24"/>
          <w:szCs w:val="24"/>
        </w:rPr>
        <w:t xml:space="preserve"> </w:t>
      </w:r>
      <w:r w:rsidRPr="003C5DEC">
        <w:rPr>
          <w:rFonts w:ascii="Times New Roman" w:hAnsi="Times New Roman"/>
          <w:sz w:val="24"/>
          <w:szCs w:val="24"/>
        </w:rPr>
        <w:t xml:space="preserve">kwietnia </w:t>
      </w:r>
      <w:r w:rsidR="00550DF8" w:rsidRPr="003C5DEC">
        <w:rPr>
          <w:rFonts w:ascii="Times New Roman" w:hAnsi="Times New Roman"/>
          <w:sz w:val="24"/>
          <w:szCs w:val="24"/>
        </w:rPr>
        <w:t>20</w:t>
      </w:r>
      <w:r w:rsidR="00550DF8">
        <w:rPr>
          <w:rFonts w:ascii="Times New Roman" w:hAnsi="Times New Roman"/>
          <w:sz w:val="24"/>
          <w:szCs w:val="24"/>
        </w:rPr>
        <w:t>20</w:t>
      </w:r>
      <w:r w:rsidR="00BD6656">
        <w:rPr>
          <w:rFonts w:ascii="Times New Roman" w:hAnsi="Times New Roman"/>
          <w:sz w:val="24"/>
          <w:szCs w:val="24"/>
        </w:rPr>
        <w:t xml:space="preserve"> </w:t>
      </w:r>
      <w:r w:rsidRPr="003C5DEC">
        <w:rPr>
          <w:rFonts w:ascii="Times New Roman" w:hAnsi="Times New Roman"/>
          <w:sz w:val="24"/>
          <w:szCs w:val="24"/>
        </w:rPr>
        <w:t>r. w</w:t>
      </w:r>
      <w:r w:rsidR="000E795C">
        <w:rPr>
          <w:rFonts w:ascii="Times New Roman" w:hAnsi="Times New Roman"/>
          <w:sz w:val="24"/>
          <w:szCs w:val="24"/>
        </w:rPr>
        <w:t> </w:t>
      </w:r>
      <w:r w:rsidRPr="003C5DEC">
        <w:rPr>
          <w:rFonts w:ascii="Times New Roman" w:hAnsi="Times New Roman"/>
          <w:sz w:val="24"/>
          <w:szCs w:val="24"/>
        </w:rPr>
        <w:t xml:space="preserve">sprawie uchwalenia Regulaminu Szkoły Doktorskiej w Zachodniopomorskim Uniwersytecie Technologicznym w Szczecinie. </w:t>
      </w:r>
    </w:p>
    <w:p w14:paraId="0E6A879B" w14:textId="77777777" w:rsidR="00881D18" w:rsidRPr="003C5DEC" w:rsidRDefault="00881D18" w:rsidP="000E795C">
      <w:pPr>
        <w:spacing w:before="120" w:line="276" w:lineRule="auto"/>
        <w:jc w:val="center"/>
        <w:rPr>
          <w:rFonts w:ascii="Times New Roman" w:hAnsi="Times New Roman"/>
          <w:sz w:val="24"/>
          <w:szCs w:val="24"/>
        </w:rPr>
      </w:pPr>
      <w:r w:rsidRPr="003C5DEC">
        <w:rPr>
          <w:rFonts w:ascii="Times New Roman" w:hAnsi="Times New Roman"/>
          <w:b/>
          <w:sz w:val="24"/>
          <w:szCs w:val="24"/>
        </w:rPr>
        <w:t>§ 3.</w:t>
      </w:r>
    </w:p>
    <w:p w14:paraId="27E0EC0C" w14:textId="7A3EC5A1" w:rsidR="00881D18" w:rsidRPr="003C5DEC" w:rsidRDefault="00881D18" w:rsidP="000E795C">
      <w:pPr>
        <w:spacing w:line="276" w:lineRule="auto"/>
        <w:jc w:val="both"/>
        <w:rPr>
          <w:rFonts w:ascii="Times New Roman" w:hAnsi="Times New Roman"/>
          <w:sz w:val="24"/>
          <w:szCs w:val="24"/>
        </w:rPr>
      </w:pPr>
      <w:r w:rsidRPr="003C5DEC">
        <w:rPr>
          <w:rFonts w:ascii="Times New Roman" w:hAnsi="Times New Roman"/>
          <w:sz w:val="24"/>
          <w:szCs w:val="24"/>
        </w:rPr>
        <w:t xml:space="preserve">Uchwała wchodzi w życie z dniem 1 października </w:t>
      </w:r>
      <w:r w:rsidR="00E01FC0" w:rsidRPr="003C5DEC">
        <w:rPr>
          <w:rFonts w:ascii="Times New Roman" w:hAnsi="Times New Roman"/>
          <w:sz w:val="24"/>
          <w:szCs w:val="24"/>
        </w:rPr>
        <w:t>202</w:t>
      </w:r>
      <w:r w:rsidR="00E01FC0">
        <w:rPr>
          <w:rFonts w:ascii="Times New Roman" w:hAnsi="Times New Roman"/>
          <w:sz w:val="24"/>
          <w:szCs w:val="24"/>
        </w:rPr>
        <w:t>1</w:t>
      </w:r>
      <w:r w:rsidR="00E01FC0" w:rsidRPr="003C5DEC">
        <w:rPr>
          <w:rFonts w:ascii="Times New Roman" w:hAnsi="Times New Roman"/>
          <w:sz w:val="24"/>
          <w:szCs w:val="24"/>
        </w:rPr>
        <w:t xml:space="preserve"> </w:t>
      </w:r>
      <w:r w:rsidRPr="003C5DEC">
        <w:rPr>
          <w:rFonts w:ascii="Times New Roman" w:hAnsi="Times New Roman"/>
          <w:sz w:val="24"/>
          <w:szCs w:val="24"/>
        </w:rPr>
        <w:t xml:space="preserve">r. </w:t>
      </w:r>
    </w:p>
    <w:p w14:paraId="7ACC5EAC" w14:textId="11D03E5C" w:rsidR="00881D18" w:rsidRPr="003C5DEC" w:rsidRDefault="00881D18" w:rsidP="000E795C">
      <w:pPr>
        <w:spacing w:before="240" w:line="276" w:lineRule="auto"/>
        <w:ind w:left="3969"/>
        <w:jc w:val="center"/>
        <w:rPr>
          <w:rFonts w:ascii="Times New Roman" w:hAnsi="Times New Roman"/>
          <w:sz w:val="24"/>
          <w:szCs w:val="24"/>
        </w:rPr>
      </w:pPr>
      <w:r w:rsidRPr="003C5DEC">
        <w:rPr>
          <w:rFonts w:ascii="Times New Roman" w:hAnsi="Times New Roman"/>
          <w:sz w:val="24"/>
          <w:szCs w:val="24"/>
        </w:rPr>
        <w:t>Przewodniczący Senatu</w:t>
      </w:r>
      <w:r w:rsidR="0080769A">
        <w:rPr>
          <w:rFonts w:ascii="Times New Roman" w:hAnsi="Times New Roman"/>
          <w:sz w:val="24"/>
          <w:szCs w:val="24"/>
        </w:rPr>
        <w:t xml:space="preserve"> </w:t>
      </w:r>
    </w:p>
    <w:p w14:paraId="0D58F648" w14:textId="77777777" w:rsidR="00881D18" w:rsidRPr="003C5DEC" w:rsidRDefault="00881D18" w:rsidP="000E795C">
      <w:pPr>
        <w:spacing w:after="600" w:line="276" w:lineRule="auto"/>
        <w:ind w:left="3969"/>
        <w:jc w:val="center"/>
        <w:rPr>
          <w:rFonts w:ascii="Times New Roman" w:hAnsi="Times New Roman"/>
          <w:sz w:val="24"/>
          <w:szCs w:val="24"/>
        </w:rPr>
      </w:pPr>
      <w:r w:rsidRPr="003C5DEC">
        <w:rPr>
          <w:rFonts w:ascii="Times New Roman" w:hAnsi="Times New Roman"/>
          <w:sz w:val="24"/>
          <w:szCs w:val="24"/>
        </w:rPr>
        <w:t>Rekto</w:t>
      </w:r>
      <w:r w:rsidR="000E795C">
        <w:rPr>
          <w:rFonts w:ascii="Times New Roman" w:hAnsi="Times New Roman"/>
          <w:sz w:val="24"/>
          <w:szCs w:val="24"/>
        </w:rPr>
        <w:t>r</w:t>
      </w:r>
    </w:p>
    <w:p w14:paraId="28ECDD22" w14:textId="77777777" w:rsidR="00881D18" w:rsidRPr="003C5DEC" w:rsidRDefault="00881D18" w:rsidP="000E795C">
      <w:pPr>
        <w:spacing w:line="276" w:lineRule="auto"/>
        <w:ind w:left="3969"/>
        <w:jc w:val="center"/>
        <w:rPr>
          <w:sz w:val="24"/>
          <w:szCs w:val="24"/>
        </w:rPr>
      </w:pPr>
      <w:r w:rsidRPr="003C5DEC">
        <w:rPr>
          <w:rFonts w:ascii="Times New Roman" w:hAnsi="Times New Roman"/>
          <w:sz w:val="24"/>
          <w:szCs w:val="24"/>
        </w:rPr>
        <w:t>dr hab. inż Jacek Wróbel, prof. ZUT</w:t>
      </w:r>
    </w:p>
    <w:p w14:paraId="21EC24F0" w14:textId="77777777" w:rsidR="00881D18" w:rsidRPr="003C5DEC" w:rsidRDefault="00881D18" w:rsidP="000E795C">
      <w:pPr>
        <w:pStyle w:val="BodySingle"/>
        <w:spacing w:line="276" w:lineRule="auto"/>
        <w:jc w:val="both"/>
        <w:rPr>
          <w:sz w:val="24"/>
          <w:szCs w:val="24"/>
        </w:rPr>
      </w:pPr>
    </w:p>
    <w:p w14:paraId="7B51DEE1" w14:textId="77777777" w:rsidR="00881D18" w:rsidRPr="003C5DEC" w:rsidRDefault="00881D18" w:rsidP="00583590">
      <w:pPr>
        <w:sectPr w:rsidR="00881D18" w:rsidRPr="003C5DEC" w:rsidSect="00456E26">
          <w:footerReference w:type="default" r:id="rId11"/>
          <w:pgSz w:w="11906" w:h="16838"/>
          <w:pgMar w:top="851" w:right="851" w:bottom="567" w:left="1418" w:header="709" w:footer="709" w:gutter="0"/>
          <w:cols w:space="708"/>
          <w:docGrid w:linePitch="272" w:charSpace="2047"/>
        </w:sectPr>
      </w:pPr>
    </w:p>
    <w:p w14:paraId="0EE059D3" w14:textId="6687BC98" w:rsidR="00881D18" w:rsidRPr="003C5DEC" w:rsidRDefault="00881D18" w:rsidP="00583590">
      <w:pPr>
        <w:pStyle w:val="BodySingle"/>
        <w:jc w:val="right"/>
        <w:rPr>
          <w:szCs w:val="24"/>
        </w:rPr>
      </w:pPr>
      <w:r w:rsidRPr="003C5DEC">
        <w:rPr>
          <w:szCs w:val="24"/>
        </w:rPr>
        <w:lastRenderedPageBreak/>
        <w:t xml:space="preserve">Załącznik </w:t>
      </w:r>
      <w:r w:rsidR="000E795C">
        <w:rPr>
          <w:szCs w:val="24"/>
        </w:rPr>
        <w:br/>
      </w:r>
      <w:r w:rsidRPr="003C5DEC">
        <w:rPr>
          <w:szCs w:val="24"/>
        </w:rPr>
        <w:t>do uchwały nr</w:t>
      </w:r>
      <w:r w:rsidR="00456E26">
        <w:rPr>
          <w:szCs w:val="24"/>
        </w:rPr>
        <w:t xml:space="preserve"> </w:t>
      </w:r>
      <w:r w:rsidR="008F3CF9">
        <w:rPr>
          <w:szCs w:val="24"/>
        </w:rPr>
        <w:t>74</w:t>
      </w:r>
      <w:r w:rsidR="00456E26">
        <w:rPr>
          <w:szCs w:val="24"/>
        </w:rPr>
        <w:t xml:space="preserve"> </w:t>
      </w:r>
      <w:r w:rsidRPr="003C5DEC">
        <w:rPr>
          <w:szCs w:val="24"/>
        </w:rPr>
        <w:t xml:space="preserve">Senatu ZUT z dnia </w:t>
      </w:r>
      <w:r w:rsidR="00456E26">
        <w:rPr>
          <w:szCs w:val="24"/>
        </w:rPr>
        <w:t>26 kwietnia 2021 r.</w:t>
      </w:r>
    </w:p>
    <w:p w14:paraId="4FE29F56" w14:textId="7FC39611" w:rsidR="00881D18" w:rsidRPr="000E795C" w:rsidRDefault="00881D18" w:rsidP="000C1F99">
      <w:pPr>
        <w:pStyle w:val="Tytu"/>
        <w:spacing w:before="1320" w:line="360" w:lineRule="auto"/>
        <w:rPr>
          <w:sz w:val="28"/>
          <w:szCs w:val="28"/>
        </w:rPr>
      </w:pPr>
      <w:r w:rsidRPr="000E795C">
        <w:rPr>
          <w:sz w:val="28"/>
          <w:szCs w:val="28"/>
        </w:rPr>
        <w:t>REGULAMIN SZKOŁY DOKTORSKIEJ</w:t>
      </w:r>
    </w:p>
    <w:p w14:paraId="44077C1C" w14:textId="77777777" w:rsidR="00881D18" w:rsidRPr="000C1F99" w:rsidRDefault="000E795C" w:rsidP="000E795C">
      <w:pPr>
        <w:pStyle w:val="Tytu"/>
        <w:spacing w:line="276" w:lineRule="auto"/>
        <w:rPr>
          <w:sz w:val="26"/>
          <w:szCs w:val="26"/>
        </w:rPr>
      </w:pPr>
      <w:r w:rsidRPr="000C1F99">
        <w:rPr>
          <w:sz w:val="26"/>
          <w:szCs w:val="26"/>
        </w:rPr>
        <w:t>w Zachodniopomorskim Uniwersytecie Technologicznym w Szczecinie</w:t>
      </w:r>
    </w:p>
    <w:p w14:paraId="6E311E27" w14:textId="77777777" w:rsidR="00881D18" w:rsidRPr="000E7980" w:rsidRDefault="00881D18" w:rsidP="00643EFB">
      <w:pPr>
        <w:pStyle w:val="Tytu"/>
        <w:spacing w:before="480" w:after="120" w:line="480" w:lineRule="auto"/>
        <w:ind w:right="-286"/>
        <w:jc w:val="left"/>
        <w:rPr>
          <w:szCs w:val="24"/>
        </w:rPr>
      </w:pPr>
      <w:r w:rsidRPr="000E7980">
        <w:rPr>
          <w:szCs w:val="24"/>
        </w:rPr>
        <w:t>Spis treści</w:t>
      </w:r>
    </w:p>
    <w:p w14:paraId="225A1011" w14:textId="09997C59" w:rsidR="00643EFB" w:rsidRDefault="005723B2" w:rsidP="00643EFB">
      <w:pPr>
        <w:pStyle w:val="Spistreci1"/>
        <w:spacing w:line="480" w:lineRule="auto"/>
        <w:rPr>
          <w:rFonts w:asciiTheme="minorHAnsi" w:eastAsiaTheme="minorEastAsia" w:hAnsiTheme="minorHAnsi" w:cstheme="minorBidi"/>
          <w:noProof/>
          <w:sz w:val="22"/>
          <w:szCs w:val="22"/>
          <w:lang w:eastAsia="pl-PL"/>
        </w:rPr>
      </w:pPr>
      <w:r w:rsidRPr="005723B2">
        <w:rPr>
          <w:szCs w:val="24"/>
        </w:rPr>
        <w:fldChar w:fldCharType="begin"/>
      </w:r>
      <w:r w:rsidRPr="005723B2">
        <w:rPr>
          <w:szCs w:val="24"/>
        </w:rPr>
        <w:instrText xml:space="preserve"> TOC \o "1-3" \h \z \u </w:instrText>
      </w:r>
      <w:r w:rsidRPr="005723B2">
        <w:rPr>
          <w:szCs w:val="24"/>
        </w:rPr>
        <w:fldChar w:fldCharType="separate"/>
      </w:r>
      <w:hyperlink w:anchor="_Toc68775330" w:history="1">
        <w:r w:rsidR="00643EFB" w:rsidRPr="00F673AA">
          <w:rPr>
            <w:rStyle w:val="Hipercze"/>
            <w:noProof/>
          </w:rPr>
          <w:t>Objaśnienia pojęć użytych w Regulaminie</w:t>
        </w:r>
        <w:r w:rsidR="00643EFB">
          <w:rPr>
            <w:noProof/>
            <w:webHidden/>
          </w:rPr>
          <w:tab/>
        </w:r>
        <w:r w:rsidR="00643EFB">
          <w:rPr>
            <w:noProof/>
            <w:webHidden/>
          </w:rPr>
          <w:fldChar w:fldCharType="begin"/>
        </w:r>
        <w:r w:rsidR="00643EFB">
          <w:rPr>
            <w:noProof/>
            <w:webHidden/>
          </w:rPr>
          <w:instrText xml:space="preserve"> PAGEREF _Toc68775330 \h </w:instrText>
        </w:r>
        <w:r w:rsidR="00643EFB">
          <w:rPr>
            <w:noProof/>
            <w:webHidden/>
          </w:rPr>
        </w:r>
        <w:r w:rsidR="00643EFB">
          <w:rPr>
            <w:noProof/>
            <w:webHidden/>
          </w:rPr>
          <w:fldChar w:fldCharType="separate"/>
        </w:r>
        <w:r w:rsidR="00485FB7">
          <w:rPr>
            <w:noProof/>
            <w:webHidden/>
          </w:rPr>
          <w:t>2</w:t>
        </w:r>
        <w:r w:rsidR="00643EFB">
          <w:rPr>
            <w:noProof/>
            <w:webHidden/>
          </w:rPr>
          <w:fldChar w:fldCharType="end"/>
        </w:r>
      </w:hyperlink>
    </w:p>
    <w:p w14:paraId="74271472" w14:textId="40CD094C"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1" w:history="1">
        <w:r w:rsidR="00643EFB" w:rsidRPr="00F673AA">
          <w:rPr>
            <w:rStyle w:val="Hipercze"/>
            <w:noProof/>
          </w:rPr>
          <w:t>Rozdział 1. Przepisy ogólne</w:t>
        </w:r>
        <w:r w:rsidR="00643EFB">
          <w:rPr>
            <w:noProof/>
            <w:webHidden/>
          </w:rPr>
          <w:tab/>
        </w:r>
        <w:r w:rsidR="00643EFB">
          <w:rPr>
            <w:noProof/>
            <w:webHidden/>
          </w:rPr>
          <w:fldChar w:fldCharType="begin"/>
        </w:r>
        <w:r w:rsidR="00643EFB">
          <w:rPr>
            <w:noProof/>
            <w:webHidden/>
          </w:rPr>
          <w:instrText xml:space="preserve"> PAGEREF _Toc68775331 \h </w:instrText>
        </w:r>
        <w:r w:rsidR="00643EFB">
          <w:rPr>
            <w:noProof/>
            <w:webHidden/>
          </w:rPr>
        </w:r>
        <w:r w:rsidR="00643EFB">
          <w:rPr>
            <w:noProof/>
            <w:webHidden/>
          </w:rPr>
          <w:fldChar w:fldCharType="separate"/>
        </w:r>
        <w:r w:rsidR="00485FB7">
          <w:rPr>
            <w:noProof/>
            <w:webHidden/>
          </w:rPr>
          <w:t>3</w:t>
        </w:r>
        <w:r w:rsidR="00643EFB">
          <w:rPr>
            <w:noProof/>
            <w:webHidden/>
          </w:rPr>
          <w:fldChar w:fldCharType="end"/>
        </w:r>
      </w:hyperlink>
    </w:p>
    <w:p w14:paraId="1A484311" w14:textId="01C3DCAA"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2" w:history="1">
        <w:r w:rsidR="00643EFB" w:rsidRPr="00F673AA">
          <w:rPr>
            <w:rStyle w:val="Hipercze"/>
            <w:noProof/>
          </w:rPr>
          <w:t>Rozdział 2. Organizacja kształcenia w Szkole Doktorskiej</w:t>
        </w:r>
        <w:r w:rsidR="00643EFB">
          <w:rPr>
            <w:noProof/>
            <w:webHidden/>
          </w:rPr>
          <w:tab/>
        </w:r>
        <w:r w:rsidR="00643EFB">
          <w:rPr>
            <w:noProof/>
            <w:webHidden/>
          </w:rPr>
          <w:fldChar w:fldCharType="begin"/>
        </w:r>
        <w:r w:rsidR="00643EFB">
          <w:rPr>
            <w:noProof/>
            <w:webHidden/>
          </w:rPr>
          <w:instrText xml:space="preserve"> PAGEREF _Toc68775332 \h </w:instrText>
        </w:r>
        <w:r w:rsidR="00643EFB">
          <w:rPr>
            <w:noProof/>
            <w:webHidden/>
          </w:rPr>
        </w:r>
        <w:r w:rsidR="00643EFB">
          <w:rPr>
            <w:noProof/>
            <w:webHidden/>
          </w:rPr>
          <w:fldChar w:fldCharType="separate"/>
        </w:r>
        <w:r w:rsidR="00485FB7">
          <w:rPr>
            <w:noProof/>
            <w:webHidden/>
          </w:rPr>
          <w:t>4</w:t>
        </w:r>
        <w:r w:rsidR="00643EFB">
          <w:rPr>
            <w:noProof/>
            <w:webHidden/>
          </w:rPr>
          <w:fldChar w:fldCharType="end"/>
        </w:r>
      </w:hyperlink>
    </w:p>
    <w:p w14:paraId="61419B25" w14:textId="40913E98"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3" w:history="1">
        <w:r w:rsidR="00643EFB" w:rsidRPr="00F673AA">
          <w:rPr>
            <w:rStyle w:val="Hipercze"/>
            <w:noProof/>
          </w:rPr>
          <w:t>Rozdział 3. Wyznaczanie promotora, promotorów lub promotora pomocniczego</w:t>
        </w:r>
        <w:r w:rsidR="00643EFB">
          <w:rPr>
            <w:noProof/>
            <w:webHidden/>
          </w:rPr>
          <w:tab/>
        </w:r>
        <w:r w:rsidR="00643EFB">
          <w:rPr>
            <w:noProof/>
            <w:webHidden/>
          </w:rPr>
          <w:fldChar w:fldCharType="begin"/>
        </w:r>
        <w:r w:rsidR="00643EFB">
          <w:rPr>
            <w:noProof/>
            <w:webHidden/>
          </w:rPr>
          <w:instrText xml:space="preserve"> PAGEREF _Toc68775333 \h </w:instrText>
        </w:r>
        <w:r w:rsidR="00643EFB">
          <w:rPr>
            <w:noProof/>
            <w:webHidden/>
          </w:rPr>
        </w:r>
        <w:r w:rsidR="00643EFB">
          <w:rPr>
            <w:noProof/>
            <w:webHidden/>
          </w:rPr>
          <w:fldChar w:fldCharType="separate"/>
        </w:r>
        <w:r w:rsidR="00485FB7">
          <w:rPr>
            <w:noProof/>
            <w:webHidden/>
          </w:rPr>
          <w:t>6</w:t>
        </w:r>
        <w:r w:rsidR="00643EFB">
          <w:rPr>
            <w:noProof/>
            <w:webHidden/>
          </w:rPr>
          <w:fldChar w:fldCharType="end"/>
        </w:r>
      </w:hyperlink>
    </w:p>
    <w:p w14:paraId="2CE9CE95" w14:textId="715CC91C"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4" w:history="1">
        <w:r w:rsidR="00643EFB" w:rsidRPr="00F673AA">
          <w:rPr>
            <w:rStyle w:val="Hipercze"/>
            <w:noProof/>
          </w:rPr>
          <w:t>Rozdział 4. Prawa i obowiązki doktoranta</w:t>
        </w:r>
        <w:r w:rsidR="00643EFB">
          <w:rPr>
            <w:noProof/>
            <w:webHidden/>
          </w:rPr>
          <w:tab/>
        </w:r>
        <w:r w:rsidR="00643EFB">
          <w:rPr>
            <w:noProof/>
            <w:webHidden/>
          </w:rPr>
          <w:fldChar w:fldCharType="begin"/>
        </w:r>
        <w:r w:rsidR="00643EFB">
          <w:rPr>
            <w:noProof/>
            <w:webHidden/>
          </w:rPr>
          <w:instrText xml:space="preserve"> PAGEREF _Toc68775334 \h </w:instrText>
        </w:r>
        <w:r w:rsidR="00643EFB">
          <w:rPr>
            <w:noProof/>
            <w:webHidden/>
          </w:rPr>
        </w:r>
        <w:r w:rsidR="00643EFB">
          <w:rPr>
            <w:noProof/>
            <w:webHidden/>
          </w:rPr>
          <w:fldChar w:fldCharType="separate"/>
        </w:r>
        <w:r w:rsidR="00485FB7">
          <w:rPr>
            <w:noProof/>
            <w:webHidden/>
          </w:rPr>
          <w:t>7</w:t>
        </w:r>
        <w:r w:rsidR="00643EFB">
          <w:rPr>
            <w:noProof/>
            <w:webHidden/>
          </w:rPr>
          <w:fldChar w:fldCharType="end"/>
        </w:r>
      </w:hyperlink>
    </w:p>
    <w:p w14:paraId="20A6F270" w14:textId="7267C4B2"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5" w:history="1">
        <w:r w:rsidR="00643EFB" w:rsidRPr="00F673AA">
          <w:rPr>
            <w:rStyle w:val="Hipercze"/>
            <w:noProof/>
          </w:rPr>
          <w:t>Rozdział 5. Samorząd i organizacje doktorantów</w:t>
        </w:r>
        <w:r w:rsidR="00643EFB">
          <w:rPr>
            <w:noProof/>
            <w:webHidden/>
          </w:rPr>
          <w:tab/>
        </w:r>
        <w:r w:rsidR="00643EFB">
          <w:rPr>
            <w:noProof/>
            <w:webHidden/>
          </w:rPr>
          <w:fldChar w:fldCharType="begin"/>
        </w:r>
        <w:r w:rsidR="00643EFB">
          <w:rPr>
            <w:noProof/>
            <w:webHidden/>
          </w:rPr>
          <w:instrText xml:space="preserve"> PAGEREF _Toc68775335 \h </w:instrText>
        </w:r>
        <w:r w:rsidR="00643EFB">
          <w:rPr>
            <w:noProof/>
            <w:webHidden/>
          </w:rPr>
        </w:r>
        <w:r w:rsidR="00643EFB">
          <w:rPr>
            <w:noProof/>
            <w:webHidden/>
          </w:rPr>
          <w:fldChar w:fldCharType="separate"/>
        </w:r>
        <w:r w:rsidR="00485FB7">
          <w:rPr>
            <w:noProof/>
            <w:webHidden/>
          </w:rPr>
          <w:t>9</w:t>
        </w:r>
        <w:r w:rsidR="00643EFB">
          <w:rPr>
            <w:noProof/>
            <w:webHidden/>
          </w:rPr>
          <w:fldChar w:fldCharType="end"/>
        </w:r>
      </w:hyperlink>
    </w:p>
    <w:p w14:paraId="3FAF7107" w14:textId="08188D4B"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6" w:history="1">
        <w:r w:rsidR="00643EFB" w:rsidRPr="00F673AA">
          <w:rPr>
            <w:rStyle w:val="Hipercze"/>
            <w:noProof/>
          </w:rPr>
          <w:t>Rozdział 6. Odpowiedzialność dyscyplinarna doktoranta</w:t>
        </w:r>
        <w:r w:rsidR="00643EFB">
          <w:rPr>
            <w:noProof/>
            <w:webHidden/>
          </w:rPr>
          <w:tab/>
        </w:r>
        <w:r w:rsidR="00643EFB">
          <w:rPr>
            <w:noProof/>
            <w:webHidden/>
          </w:rPr>
          <w:fldChar w:fldCharType="begin"/>
        </w:r>
        <w:r w:rsidR="00643EFB">
          <w:rPr>
            <w:noProof/>
            <w:webHidden/>
          </w:rPr>
          <w:instrText xml:space="preserve"> PAGEREF _Toc68775336 \h </w:instrText>
        </w:r>
        <w:r w:rsidR="00643EFB">
          <w:rPr>
            <w:noProof/>
            <w:webHidden/>
          </w:rPr>
        </w:r>
        <w:r w:rsidR="00643EFB">
          <w:rPr>
            <w:noProof/>
            <w:webHidden/>
          </w:rPr>
          <w:fldChar w:fldCharType="separate"/>
        </w:r>
        <w:r w:rsidR="00485FB7">
          <w:rPr>
            <w:noProof/>
            <w:webHidden/>
          </w:rPr>
          <w:t>9</w:t>
        </w:r>
        <w:r w:rsidR="00643EFB">
          <w:rPr>
            <w:noProof/>
            <w:webHidden/>
          </w:rPr>
          <w:fldChar w:fldCharType="end"/>
        </w:r>
      </w:hyperlink>
    </w:p>
    <w:p w14:paraId="488FF82D" w14:textId="2D45221E"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7" w:history="1">
        <w:r w:rsidR="00643EFB" w:rsidRPr="00F673AA">
          <w:rPr>
            <w:rStyle w:val="Hipercze"/>
            <w:noProof/>
          </w:rPr>
          <w:t>Rozdział 7. Przeprowadzanie oceny śródokresowej</w:t>
        </w:r>
        <w:r w:rsidR="00643EFB">
          <w:rPr>
            <w:noProof/>
            <w:webHidden/>
          </w:rPr>
          <w:tab/>
        </w:r>
        <w:r w:rsidR="00643EFB">
          <w:rPr>
            <w:noProof/>
            <w:webHidden/>
          </w:rPr>
          <w:fldChar w:fldCharType="begin"/>
        </w:r>
        <w:r w:rsidR="00643EFB">
          <w:rPr>
            <w:noProof/>
            <w:webHidden/>
          </w:rPr>
          <w:instrText xml:space="preserve"> PAGEREF _Toc68775337 \h </w:instrText>
        </w:r>
        <w:r w:rsidR="00643EFB">
          <w:rPr>
            <w:noProof/>
            <w:webHidden/>
          </w:rPr>
        </w:r>
        <w:r w:rsidR="00643EFB">
          <w:rPr>
            <w:noProof/>
            <w:webHidden/>
          </w:rPr>
          <w:fldChar w:fldCharType="separate"/>
        </w:r>
        <w:r w:rsidR="00485FB7">
          <w:rPr>
            <w:noProof/>
            <w:webHidden/>
          </w:rPr>
          <w:t>10</w:t>
        </w:r>
        <w:r w:rsidR="00643EFB">
          <w:rPr>
            <w:noProof/>
            <w:webHidden/>
          </w:rPr>
          <w:fldChar w:fldCharType="end"/>
        </w:r>
      </w:hyperlink>
    </w:p>
    <w:p w14:paraId="5630BFFF" w14:textId="71EE679F"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8" w:history="1">
        <w:r w:rsidR="00643EFB" w:rsidRPr="00F673AA">
          <w:rPr>
            <w:rStyle w:val="Hipercze"/>
            <w:noProof/>
          </w:rPr>
          <w:t>Rozdział 8. Warunki przedłużenia terminu złożenia rozprawy doktorskiej</w:t>
        </w:r>
        <w:r w:rsidR="00643EFB">
          <w:rPr>
            <w:noProof/>
            <w:webHidden/>
          </w:rPr>
          <w:tab/>
        </w:r>
        <w:r w:rsidR="00643EFB">
          <w:rPr>
            <w:noProof/>
            <w:webHidden/>
          </w:rPr>
          <w:fldChar w:fldCharType="begin"/>
        </w:r>
        <w:r w:rsidR="00643EFB">
          <w:rPr>
            <w:noProof/>
            <w:webHidden/>
          </w:rPr>
          <w:instrText xml:space="preserve"> PAGEREF _Toc68775338 \h </w:instrText>
        </w:r>
        <w:r w:rsidR="00643EFB">
          <w:rPr>
            <w:noProof/>
            <w:webHidden/>
          </w:rPr>
        </w:r>
        <w:r w:rsidR="00643EFB">
          <w:rPr>
            <w:noProof/>
            <w:webHidden/>
          </w:rPr>
          <w:fldChar w:fldCharType="separate"/>
        </w:r>
        <w:r w:rsidR="00485FB7">
          <w:rPr>
            <w:noProof/>
            <w:webHidden/>
          </w:rPr>
          <w:t>11</w:t>
        </w:r>
        <w:r w:rsidR="00643EFB">
          <w:rPr>
            <w:noProof/>
            <w:webHidden/>
          </w:rPr>
          <w:fldChar w:fldCharType="end"/>
        </w:r>
      </w:hyperlink>
    </w:p>
    <w:p w14:paraId="274277D3" w14:textId="3BAE979E"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39" w:history="1">
        <w:r w:rsidR="00643EFB" w:rsidRPr="00F673AA">
          <w:rPr>
            <w:rStyle w:val="Hipercze"/>
            <w:noProof/>
          </w:rPr>
          <w:t>Rozdział 9. Skreślenia z listy doktorantów</w:t>
        </w:r>
        <w:r w:rsidR="00643EFB">
          <w:rPr>
            <w:noProof/>
            <w:webHidden/>
          </w:rPr>
          <w:tab/>
        </w:r>
        <w:r w:rsidR="00643EFB">
          <w:rPr>
            <w:noProof/>
            <w:webHidden/>
          </w:rPr>
          <w:fldChar w:fldCharType="begin"/>
        </w:r>
        <w:r w:rsidR="00643EFB">
          <w:rPr>
            <w:noProof/>
            <w:webHidden/>
          </w:rPr>
          <w:instrText xml:space="preserve"> PAGEREF _Toc68775339 \h </w:instrText>
        </w:r>
        <w:r w:rsidR="00643EFB">
          <w:rPr>
            <w:noProof/>
            <w:webHidden/>
          </w:rPr>
        </w:r>
        <w:r w:rsidR="00643EFB">
          <w:rPr>
            <w:noProof/>
            <w:webHidden/>
          </w:rPr>
          <w:fldChar w:fldCharType="separate"/>
        </w:r>
        <w:r w:rsidR="00485FB7">
          <w:rPr>
            <w:noProof/>
            <w:webHidden/>
          </w:rPr>
          <w:t>11</w:t>
        </w:r>
        <w:r w:rsidR="00643EFB">
          <w:rPr>
            <w:noProof/>
            <w:webHidden/>
          </w:rPr>
          <w:fldChar w:fldCharType="end"/>
        </w:r>
      </w:hyperlink>
    </w:p>
    <w:p w14:paraId="3BFB997E" w14:textId="4C034634"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40" w:history="1">
        <w:r w:rsidR="00643EFB" w:rsidRPr="00F673AA">
          <w:rPr>
            <w:rStyle w:val="Hipercze"/>
            <w:noProof/>
          </w:rPr>
          <w:t>Rozdział 10. Dokumentowanie i rozliczanie przebiegu kształcenia</w:t>
        </w:r>
        <w:r w:rsidR="00643EFB">
          <w:rPr>
            <w:noProof/>
            <w:webHidden/>
          </w:rPr>
          <w:tab/>
        </w:r>
        <w:r w:rsidR="00643EFB">
          <w:rPr>
            <w:noProof/>
            <w:webHidden/>
          </w:rPr>
          <w:fldChar w:fldCharType="begin"/>
        </w:r>
        <w:r w:rsidR="00643EFB">
          <w:rPr>
            <w:noProof/>
            <w:webHidden/>
          </w:rPr>
          <w:instrText xml:space="preserve"> PAGEREF _Toc68775340 \h </w:instrText>
        </w:r>
        <w:r w:rsidR="00643EFB">
          <w:rPr>
            <w:noProof/>
            <w:webHidden/>
          </w:rPr>
        </w:r>
        <w:r w:rsidR="00643EFB">
          <w:rPr>
            <w:noProof/>
            <w:webHidden/>
          </w:rPr>
          <w:fldChar w:fldCharType="separate"/>
        </w:r>
        <w:r w:rsidR="00485FB7">
          <w:rPr>
            <w:noProof/>
            <w:webHidden/>
          </w:rPr>
          <w:t>12</w:t>
        </w:r>
        <w:r w:rsidR="00643EFB">
          <w:rPr>
            <w:noProof/>
            <w:webHidden/>
          </w:rPr>
          <w:fldChar w:fldCharType="end"/>
        </w:r>
      </w:hyperlink>
    </w:p>
    <w:p w14:paraId="3E3C4752" w14:textId="588A9BB6" w:rsidR="00643EFB" w:rsidRDefault="00F5079B" w:rsidP="00643EFB">
      <w:pPr>
        <w:pStyle w:val="Spistreci1"/>
        <w:spacing w:line="480" w:lineRule="auto"/>
        <w:rPr>
          <w:rFonts w:asciiTheme="minorHAnsi" w:eastAsiaTheme="minorEastAsia" w:hAnsiTheme="minorHAnsi" w:cstheme="minorBidi"/>
          <w:noProof/>
          <w:sz w:val="22"/>
          <w:szCs w:val="22"/>
          <w:lang w:eastAsia="pl-PL"/>
        </w:rPr>
      </w:pPr>
      <w:hyperlink w:anchor="_Toc68775341" w:history="1">
        <w:r w:rsidR="00643EFB" w:rsidRPr="00F673AA">
          <w:rPr>
            <w:rStyle w:val="Hipercze"/>
            <w:noProof/>
          </w:rPr>
          <w:t>Rozdział 11. Postanowienia końcowe</w:t>
        </w:r>
        <w:r w:rsidR="00643EFB">
          <w:rPr>
            <w:noProof/>
            <w:webHidden/>
          </w:rPr>
          <w:tab/>
        </w:r>
        <w:r w:rsidR="00643EFB">
          <w:rPr>
            <w:noProof/>
            <w:webHidden/>
          </w:rPr>
          <w:fldChar w:fldCharType="begin"/>
        </w:r>
        <w:r w:rsidR="00643EFB">
          <w:rPr>
            <w:noProof/>
            <w:webHidden/>
          </w:rPr>
          <w:instrText xml:space="preserve"> PAGEREF _Toc68775341 \h </w:instrText>
        </w:r>
        <w:r w:rsidR="00643EFB">
          <w:rPr>
            <w:noProof/>
            <w:webHidden/>
          </w:rPr>
        </w:r>
        <w:r w:rsidR="00643EFB">
          <w:rPr>
            <w:noProof/>
            <w:webHidden/>
          </w:rPr>
          <w:fldChar w:fldCharType="separate"/>
        </w:r>
        <w:r w:rsidR="00485FB7">
          <w:rPr>
            <w:noProof/>
            <w:webHidden/>
          </w:rPr>
          <w:t>13</w:t>
        </w:r>
        <w:r w:rsidR="00643EFB">
          <w:rPr>
            <w:noProof/>
            <w:webHidden/>
          </w:rPr>
          <w:fldChar w:fldCharType="end"/>
        </w:r>
      </w:hyperlink>
    </w:p>
    <w:p w14:paraId="0AA7F998" w14:textId="2988F8BF" w:rsidR="00881D18" w:rsidRPr="003C5DEC" w:rsidRDefault="005723B2" w:rsidP="00643EFB">
      <w:pPr>
        <w:tabs>
          <w:tab w:val="right" w:leader="dot" w:pos="9498"/>
        </w:tabs>
        <w:spacing w:after="120" w:line="480" w:lineRule="auto"/>
        <w:ind w:right="-2"/>
      </w:pPr>
      <w:r w:rsidRPr="005723B2">
        <w:rPr>
          <w:b/>
          <w:bCs/>
          <w:sz w:val="24"/>
          <w:szCs w:val="24"/>
        </w:rPr>
        <w:fldChar w:fldCharType="end"/>
      </w:r>
      <w:hyperlink w:anchor="_Toc37073821" w:history="1"/>
    </w:p>
    <w:p w14:paraId="691EE594" w14:textId="77777777" w:rsidR="00881D18" w:rsidRPr="003C5DEC" w:rsidRDefault="00881D18" w:rsidP="000B595C">
      <w:pPr>
        <w:pStyle w:val="Nagwek1"/>
        <w:pageBreakBefore/>
        <w:spacing w:before="0" w:after="240"/>
        <w:rPr>
          <w:b w:val="0"/>
          <w:szCs w:val="24"/>
        </w:rPr>
      </w:pPr>
      <w:bookmarkStart w:id="2" w:name="__RefHeading__1341_1271937132"/>
      <w:bookmarkStart w:id="3" w:name="Bookmark"/>
      <w:bookmarkStart w:id="4" w:name="_Toc68775330"/>
      <w:bookmarkEnd w:id="2"/>
      <w:r w:rsidRPr="003C5DEC">
        <w:lastRenderedPageBreak/>
        <w:t>Objaśnienia pojęć użytych w Regulaminie</w:t>
      </w:r>
      <w:bookmarkEnd w:id="3"/>
      <w:bookmarkEnd w:id="4"/>
      <w:r w:rsidRPr="003C5DEC">
        <w:t xml:space="preserve"> </w:t>
      </w:r>
    </w:p>
    <w:tbl>
      <w:tblPr>
        <w:tblW w:w="9921" w:type="dxa"/>
        <w:jc w:val="center"/>
        <w:tblBorders>
          <w:insideH w:val="dotted" w:sz="4" w:space="0" w:color="auto"/>
          <w:insideV w:val="dotted" w:sz="4" w:space="0" w:color="auto"/>
        </w:tblBorders>
        <w:tblLayout w:type="fixed"/>
        <w:tblLook w:val="0000" w:firstRow="0" w:lastRow="0" w:firstColumn="0" w:lastColumn="0" w:noHBand="0" w:noVBand="0"/>
      </w:tblPr>
      <w:tblGrid>
        <w:gridCol w:w="2127"/>
        <w:gridCol w:w="7794"/>
      </w:tblGrid>
      <w:tr w:rsidR="000B595C" w:rsidRPr="00B454D2" w14:paraId="56154C6C"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5EC15264" w14:textId="5F0CA8A1" w:rsidR="000B595C" w:rsidRPr="00C3083E" w:rsidRDefault="000B595C" w:rsidP="006741D0">
            <w:pPr>
              <w:pStyle w:val="Tytu"/>
              <w:spacing w:line="276" w:lineRule="auto"/>
              <w:jc w:val="left"/>
              <w:rPr>
                <w:bCs w:val="0"/>
                <w:sz w:val="22"/>
                <w:szCs w:val="22"/>
              </w:rPr>
            </w:pPr>
            <w:r w:rsidRPr="00C3083E">
              <w:rPr>
                <w:bCs w:val="0"/>
                <w:sz w:val="22"/>
                <w:szCs w:val="22"/>
              </w:rPr>
              <w:t>Decyzja administracyjna</w:t>
            </w:r>
          </w:p>
        </w:tc>
        <w:tc>
          <w:tcPr>
            <w:tcW w:w="7794" w:type="dxa"/>
            <w:tcBorders>
              <w:top w:val="dotted" w:sz="4" w:space="0" w:color="auto"/>
              <w:bottom w:val="dotted" w:sz="4" w:space="0" w:color="auto"/>
            </w:tcBorders>
            <w:shd w:val="clear" w:color="auto" w:fill="auto"/>
            <w:vAlign w:val="center"/>
          </w:tcPr>
          <w:p w14:paraId="65750A34" w14:textId="70CAB056" w:rsidR="000B595C" w:rsidRPr="00A1204B" w:rsidRDefault="000B595C" w:rsidP="006741D0">
            <w:pPr>
              <w:pStyle w:val="Tytu"/>
              <w:spacing w:before="240" w:after="120" w:line="276" w:lineRule="auto"/>
              <w:jc w:val="left"/>
              <w:rPr>
                <w:sz w:val="22"/>
                <w:szCs w:val="22"/>
              </w:rPr>
            </w:pPr>
            <w:r w:rsidRPr="00A1204B">
              <w:rPr>
                <w:b w:val="0"/>
                <w:sz w:val="22"/>
                <w:szCs w:val="22"/>
              </w:rPr>
              <w:t>Akt administracyjny wydany w trybie określonym w przepisach Kodeksu postępowania administracyjnego i ustawy Prawo o szkolnictwie wyższym i nauce oraz podejmowany w indywidualnej sprawie doktoranta</w:t>
            </w:r>
          </w:p>
        </w:tc>
      </w:tr>
      <w:tr w:rsidR="000B595C" w:rsidRPr="00B454D2" w14:paraId="7CB140A9" w14:textId="77777777" w:rsidTr="000B595C">
        <w:trPr>
          <w:jc w:val="center"/>
        </w:trPr>
        <w:tc>
          <w:tcPr>
            <w:tcW w:w="2127" w:type="dxa"/>
            <w:tcBorders>
              <w:top w:val="dotted" w:sz="4" w:space="0" w:color="auto"/>
              <w:right w:val="nil"/>
            </w:tcBorders>
            <w:shd w:val="clear" w:color="auto" w:fill="auto"/>
            <w:vAlign w:val="center"/>
          </w:tcPr>
          <w:p w14:paraId="3B75A104" w14:textId="49259973" w:rsidR="000B595C" w:rsidRPr="00C3083E" w:rsidRDefault="000B595C" w:rsidP="006741D0">
            <w:pPr>
              <w:pStyle w:val="Tytu"/>
              <w:spacing w:line="276" w:lineRule="auto"/>
              <w:jc w:val="left"/>
              <w:rPr>
                <w:bCs w:val="0"/>
                <w:sz w:val="22"/>
                <w:szCs w:val="22"/>
              </w:rPr>
            </w:pPr>
            <w:r w:rsidRPr="00C3083E">
              <w:rPr>
                <w:bCs w:val="0"/>
                <w:sz w:val="22"/>
                <w:szCs w:val="22"/>
              </w:rPr>
              <w:t>Efekty uczenia się</w:t>
            </w:r>
          </w:p>
        </w:tc>
        <w:tc>
          <w:tcPr>
            <w:tcW w:w="7794" w:type="dxa"/>
            <w:tcBorders>
              <w:top w:val="dotted" w:sz="4" w:space="0" w:color="auto"/>
            </w:tcBorders>
            <w:shd w:val="clear" w:color="auto" w:fill="auto"/>
            <w:vAlign w:val="center"/>
          </w:tcPr>
          <w:p w14:paraId="13AA05E8" w14:textId="4EA4AA3A" w:rsidR="000B595C" w:rsidRPr="00A1204B" w:rsidRDefault="000B595C" w:rsidP="006741D0">
            <w:pPr>
              <w:pStyle w:val="Tytu"/>
              <w:spacing w:before="120" w:after="120" w:line="276" w:lineRule="auto"/>
              <w:jc w:val="left"/>
              <w:rPr>
                <w:sz w:val="22"/>
                <w:szCs w:val="22"/>
              </w:rPr>
            </w:pPr>
            <w:r w:rsidRPr="00A1204B">
              <w:rPr>
                <w:b w:val="0"/>
                <w:sz w:val="22"/>
                <w:szCs w:val="22"/>
              </w:rPr>
              <w:t>Wiedza, umiejętności i kompetencje społeczne nabyte podczas realizacji cyklu kształcenia (pełny, nominalny czas realizacji programu kształcenia w Szkole Doktorskiej, prowadzący do uzyskania przez poszczególnych doktorantów wszystkich określonych efektów uczenia się, w szczególności do przygotowania i obrony pracy doktorskiej)</w:t>
            </w:r>
          </w:p>
        </w:tc>
      </w:tr>
      <w:tr w:rsidR="000B595C" w:rsidRPr="00B454D2" w14:paraId="58EA7EAB" w14:textId="77777777" w:rsidTr="000B595C">
        <w:trPr>
          <w:jc w:val="center"/>
        </w:trPr>
        <w:tc>
          <w:tcPr>
            <w:tcW w:w="2127" w:type="dxa"/>
            <w:tcBorders>
              <w:right w:val="nil"/>
            </w:tcBorders>
            <w:shd w:val="clear" w:color="auto" w:fill="auto"/>
            <w:vAlign w:val="center"/>
          </w:tcPr>
          <w:p w14:paraId="303B2F31" w14:textId="4487971D" w:rsidR="000B595C" w:rsidRPr="00C3083E" w:rsidRDefault="000B595C" w:rsidP="006741D0">
            <w:pPr>
              <w:pStyle w:val="Tytu"/>
              <w:spacing w:line="276" w:lineRule="auto"/>
              <w:jc w:val="left"/>
              <w:rPr>
                <w:bCs w:val="0"/>
                <w:sz w:val="22"/>
                <w:szCs w:val="22"/>
              </w:rPr>
            </w:pPr>
            <w:r w:rsidRPr="00C3083E">
              <w:rPr>
                <w:bCs w:val="0"/>
                <w:sz w:val="22"/>
                <w:szCs w:val="22"/>
              </w:rPr>
              <w:t>Kwalifikacje</w:t>
            </w:r>
          </w:p>
        </w:tc>
        <w:tc>
          <w:tcPr>
            <w:tcW w:w="7794" w:type="dxa"/>
            <w:shd w:val="clear" w:color="auto" w:fill="auto"/>
            <w:vAlign w:val="center"/>
          </w:tcPr>
          <w:p w14:paraId="1167DF34" w14:textId="4B69F6E5" w:rsidR="000B595C" w:rsidRPr="00A1204B" w:rsidRDefault="000B595C" w:rsidP="006741D0">
            <w:pPr>
              <w:pStyle w:val="Tytu"/>
              <w:spacing w:before="120" w:after="120" w:line="276" w:lineRule="auto"/>
              <w:jc w:val="left"/>
              <w:rPr>
                <w:sz w:val="22"/>
                <w:szCs w:val="22"/>
              </w:rPr>
            </w:pPr>
            <w:r w:rsidRPr="00A1204B">
              <w:rPr>
                <w:b w:val="0"/>
                <w:sz w:val="22"/>
                <w:szCs w:val="22"/>
              </w:rPr>
              <w:t xml:space="preserve">Zestaw efektów uczenia się w zakresie wiedzy, umiejętności oraz kompetencji społecznych, nabytych w edukacji formalnej, edukacji </w:t>
            </w:r>
            <w:proofErr w:type="spellStart"/>
            <w:r w:rsidRPr="00A1204B">
              <w:rPr>
                <w:b w:val="0"/>
                <w:sz w:val="22"/>
                <w:szCs w:val="22"/>
              </w:rPr>
              <w:t>pozaformalnej</w:t>
            </w:r>
            <w:proofErr w:type="spellEnd"/>
            <w:r w:rsidRPr="00A1204B">
              <w:rPr>
                <w:b w:val="0"/>
                <w:sz w:val="22"/>
                <w:szCs w:val="22"/>
              </w:rPr>
              <w:t xml:space="preserve"> lub poprzez uczenie się nieformalne, zgodny z ustalanymi dla danej kwalifikacji wymaganiami, których osiągnięcie zostało sprawdzone w walidacji oraz formalnie potwierdzone przez uprawniony podmiot certyfikujący</w:t>
            </w:r>
          </w:p>
        </w:tc>
      </w:tr>
      <w:tr w:rsidR="000B595C" w:rsidRPr="00B454D2" w14:paraId="254B36D3" w14:textId="77777777" w:rsidTr="000B595C">
        <w:trPr>
          <w:jc w:val="center"/>
        </w:trPr>
        <w:tc>
          <w:tcPr>
            <w:tcW w:w="2127" w:type="dxa"/>
            <w:tcBorders>
              <w:right w:val="nil"/>
            </w:tcBorders>
            <w:shd w:val="clear" w:color="auto" w:fill="auto"/>
            <w:vAlign w:val="center"/>
          </w:tcPr>
          <w:p w14:paraId="02F95866" w14:textId="0E16204D" w:rsidR="000B595C" w:rsidRPr="00C3083E" w:rsidRDefault="000B595C" w:rsidP="006741D0">
            <w:pPr>
              <w:pStyle w:val="Tytu"/>
              <w:spacing w:line="276" w:lineRule="auto"/>
              <w:jc w:val="left"/>
              <w:rPr>
                <w:bCs w:val="0"/>
                <w:sz w:val="22"/>
                <w:szCs w:val="22"/>
              </w:rPr>
            </w:pPr>
            <w:r w:rsidRPr="00C3083E">
              <w:rPr>
                <w:bCs w:val="0"/>
                <w:sz w:val="22"/>
                <w:szCs w:val="22"/>
              </w:rPr>
              <w:t>Moduł zajęć</w:t>
            </w:r>
          </w:p>
        </w:tc>
        <w:tc>
          <w:tcPr>
            <w:tcW w:w="7794" w:type="dxa"/>
            <w:shd w:val="clear" w:color="auto" w:fill="auto"/>
            <w:vAlign w:val="center"/>
          </w:tcPr>
          <w:p w14:paraId="31E47AE3" w14:textId="0F3EF1C5" w:rsidR="000B595C" w:rsidRPr="00A1204B" w:rsidRDefault="000B595C" w:rsidP="006741D0">
            <w:pPr>
              <w:pStyle w:val="Tytu"/>
              <w:spacing w:before="120" w:after="120" w:line="276" w:lineRule="auto"/>
              <w:jc w:val="left"/>
              <w:rPr>
                <w:sz w:val="22"/>
                <w:szCs w:val="22"/>
              </w:rPr>
            </w:pPr>
            <w:r w:rsidRPr="00A1204B">
              <w:rPr>
                <w:b w:val="0"/>
                <w:sz w:val="22"/>
                <w:szCs w:val="22"/>
              </w:rPr>
              <w:t>Realizowana w czasie jednego semestru tematycznie spójna i wyodrębniona jednostka programu studiów, posiadająca określone cele i efekty uczenia się, w</w:t>
            </w:r>
            <w:r w:rsidR="00A1204B">
              <w:rPr>
                <w:b w:val="0"/>
                <w:sz w:val="22"/>
                <w:szCs w:val="22"/>
              </w:rPr>
              <w:t> </w:t>
            </w:r>
            <w:r w:rsidRPr="00A1204B">
              <w:rPr>
                <w:b w:val="0"/>
                <w:sz w:val="22"/>
                <w:szCs w:val="22"/>
              </w:rPr>
              <w:t>skład</w:t>
            </w:r>
            <w:r w:rsidR="00A1204B">
              <w:rPr>
                <w:b w:val="0"/>
                <w:sz w:val="22"/>
                <w:szCs w:val="22"/>
              </w:rPr>
              <w:t> </w:t>
            </w:r>
            <w:r w:rsidRPr="00A1204B">
              <w:rPr>
                <w:b w:val="0"/>
                <w:sz w:val="22"/>
                <w:szCs w:val="22"/>
              </w:rPr>
              <w:t>której może wchodzić kilka zajęć</w:t>
            </w:r>
          </w:p>
        </w:tc>
      </w:tr>
      <w:tr w:rsidR="000B595C" w:rsidRPr="00B454D2" w14:paraId="57C60DF7" w14:textId="77777777" w:rsidTr="000B595C">
        <w:trPr>
          <w:jc w:val="center"/>
        </w:trPr>
        <w:tc>
          <w:tcPr>
            <w:tcW w:w="2127" w:type="dxa"/>
            <w:tcBorders>
              <w:right w:val="nil"/>
            </w:tcBorders>
            <w:shd w:val="clear" w:color="auto" w:fill="auto"/>
            <w:vAlign w:val="center"/>
          </w:tcPr>
          <w:p w14:paraId="5935B213" w14:textId="54381113" w:rsidR="000B595C" w:rsidRPr="00C3083E" w:rsidRDefault="000B595C" w:rsidP="006741D0">
            <w:pPr>
              <w:pStyle w:val="Tytu"/>
              <w:spacing w:line="276" w:lineRule="auto"/>
              <w:jc w:val="left"/>
              <w:rPr>
                <w:bCs w:val="0"/>
                <w:sz w:val="22"/>
                <w:szCs w:val="22"/>
              </w:rPr>
            </w:pPr>
            <w:r w:rsidRPr="00C3083E">
              <w:rPr>
                <w:bCs w:val="0"/>
                <w:sz w:val="22"/>
                <w:szCs w:val="22"/>
              </w:rPr>
              <w:t>Nauczyciel akademicki odpowiedzialny za zajęcia/moduł zajęć</w:t>
            </w:r>
          </w:p>
        </w:tc>
        <w:tc>
          <w:tcPr>
            <w:tcW w:w="7794" w:type="dxa"/>
            <w:shd w:val="clear" w:color="auto" w:fill="auto"/>
            <w:vAlign w:val="center"/>
          </w:tcPr>
          <w:p w14:paraId="4456FA1D" w14:textId="7CCDDDB7" w:rsidR="000B595C" w:rsidRPr="00A1204B" w:rsidRDefault="000B595C" w:rsidP="006741D0">
            <w:pPr>
              <w:pStyle w:val="Tytu"/>
              <w:spacing w:before="120" w:after="120" w:line="276" w:lineRule="auto"/>
              <w:jc w:val="left"/>
              <w:rPr>
                <w:sz w:val="22"/>
                <w:szCs w:val="22"/>
              </w:rPr>
            </w:pPr>
            <w:r w:rsidRPr="00A1204B">
              <w:rPr>
                <w:b w:val="0"/>
                <w:sz w:val="22"/>
                <w:szCs w:val="22"/>
              </w:rPr>
              <w:t xml:space="preserve">Nauczyciel akademicki prowadzący wykład w ramach danych form zajęć. </w:t>
            </w:r>
            <w:r w:rsidR="00A1204B">
              <w:rPr>
                <w:b w:val="0"/>
                <w:sz w:val="22"/>
                <w:szCs w:val="22"/>
              </w:rPr>
              <w:br/>
            </w:r>
            <w:r w:rsidRPr="00A1204B">
              <w:rPr>
                <w:b w:val="0"/>
                <w:sz w:val="22"/>
                <w:szCs w:val="22"/>
              </w:rPr>
              <w:t>Gdy wśród form zajęć dydaktycznych należących do zajęć/modułu zajęć jest kilka wykładów lub nie ma żadnego wykładu, to nauczyciela odpowiedzialnego za zajęcia/moduł zajęć wyznacza dyrektor Szkoły Doktorskiej spośród nauczycieli prowadzących formy zajęć dydaktycznych należące do tych zajęć</w:t>
            </w:r>
          </w:p>
        </w:tc>
      </w:tr>
      <w:tr w:rsidR="000B595C" w:rsidRPr="00B454D2" w14:paraId="3EEAF2AD" w14:textId="77777777" w:rsidTr="000B595C">
        <w:trPr>
          <w:jc w:val="center"/>
        </w:trPr>
        <w:tc>
          <w:tcPr>
            <w:tcW w:w="2127" w:type="dxa"/>
            <w:tcBorders>
              <w:right w:val="nil"/>
            </w:tcBorders>
            <w:shd w:val="clear" w:color="auto" w:fill="auto"/>
            <w:vAlign w:val="center"/>
          </w:tcPr>
          <w:p w14:paraId="1745F5E9" w14:textId="77880872" w:rsidR="000B595C" w:rsidRPr="00C3083E" w:rsidRDefault="000B595C" w:rsidP="006741D0">
            <w:pPr>
              <w:pStyle w:val="Tytu"/>
              <w:spacing w:line="276" w:lineRule="auto"/>
              <w:jc w:val="left"/>
              <w:rPr>
                <w:bCs w:val="0"/>
                <w:sz w:val="22"/>
                <w:szCs w:val="22"/>
              </w:rPr>
            </w:pPr>
            <w:r w:rsidRPr="00C3083E">
              <w:rPr>
                <w:bCs w:val="0"/>
                <w:sz w:val="22"/>
                <w:szCs w:val="22"/>
              </w:rPr>
              <w:t>Potwierdzenie efektów uczenia się uzyskiwanych w procesie uczenia się poza systemem studiów</w:t>
            </w:r>
          </w:p>
        </w:tc>
        <w:tc>
          <w:tcPr>
            <w:tcW w:w="7794" w:type="dxa"/>
            <w:shd w:val="clear" w:color="auto" w:fill="auto"/>
            <w:vAlign w:val="center"/>
          </w:tcPr>
          <w:p w14:paraId="43D0DE3F" w14:textId="11EF0068" w:rsidR="000B595C" w:rsidRPr="00A1204B" w:rsidRDefault="000B595C" w:rsidP="006741D0">
            <w:pPr>
              <w:pStyle w:val="Tytu"/>
              <w:spacing w:before="120" w:after="120" w:line="276" w:lineRule="auto"/>
              <w:jc w:val="left"/>
              <w:rPr>
                <w:sz w:val="22"/>
                <w:szCs w:val="22"/>
              </w:rPr>
            </w:pPr>
            <w:r w:rsidRPr="00A1204B">
              <w:rPr>
                <w:b w:val="0"/>
                <w:sz w:val="22"/>
                <w:szCs w:val="22"/>
              </w:rPr>
              <w:t>Formalny proces weryfikacji posiadanych efektów uczenia się przeprowadzony w Uczelni i prowadzący do określenia programu kształcenia dla danego doktoranta</w:t>
            </w:r>
          </w:p>
        </w:tc>
      </w:tr>
      <w:tr w:rsidR="000B595C" w:rsidRPr="00B454D2" w14:paraId="6B02704B" w14:textId="77777777" w:rsidTr="000B595C">
        <w:trPr>
          <w:jc w:val="center"/>
        </w:trPr>
        <w:tc>
          <w:tcPr>
            <w:tcW w:w="2127" w:type="dxa"/>
            <w:tcBorders>
              <w:right w:val="nil"/>
            </w:tcBorders>
            <w:shd w:val="clear" w:color="auto" w:fill="auto"/>
            <w:vAlign w:val="center"/>
          </w:tcPr>
          <w:p w14:paraId="587434C4" w14:textId="2B22F0F1" w:rsidR="000B595C" w:rsidRPr="00C3083E" w:rsidRDefault="000B595C" w:rsidP="006741D0">
            <w:pPr>
              <w:pStyle w:val="Tytu"/>
              <w:spacing w:line="276" w:lineRule="auto"/>
              <w:jc w:val="left"/>
              <w:rPr>
                <w:bCs w:val="0"/>
                <w:sz w:val="22"/>
                <w:szCs w:val="22"/>
              </w:rPr>
            </w:pPr>
            <w:r w:rsidRPr="00C3083E">
              <w:rPr>
                <w:bCs w:val="0"/>
                <w:sz w:val="22"/>
                <w:szCs w:val="22"/>
              </w:rPr>
              <w:t>Program kształcenia</w:t>
            </w:r>
          </w:p>
        </w:tc>
        <w:tc>
          <w:tcPr>
            <w:tcW w:w="7794" w:type="dxa"/>
            <w:shd w:val="clear" w:color="auto" w:fill="auto"/>
            <w:vAlign w:val="center"/>
          </w:tcPr>
          <w:p w14:paraId="4A16E2AA" w14:textId="2DC64711" w:rsidR="000B595C" w:rsidRPr="00A1204B" w:rsidRDefault="000B595C" w:rsidP="006741D0">
            <w:pPr>
              <w:pStyle w:val="Tytu"/>
              <w:spacing w:before="120" w:after="120" w:line="276" w:lineRule="auto"/>
              <w:jc w:val="left"/>
              <w:rPr>
                <w:sz w:val="22"/>
                <w:szCs w:val="22"/>
              </w:rPr>
            </w:pPr>
            <w:r w:rsidRPr="00A1204B">
              <w:rPr>
                <w:b w:val="0"/>
                <w:sz w:val="22"/>
                <w:szCs w:val="22"/>
              </w:rPr>
              <w:t>Zestaw wzajemnie powiązanych ze sobą zajęć/modułów zajęć, ich treści, efektów uczenia się oraz sposobów weryfikacji tych efektów, podporządkowany wspólnym celom kształcenia, zgodnym dla klasyfikacji na poziomie ósmym Polskiej Ramy Kwalifikacji oraz opis procesu kształcenia, prowadzącego do osiągnięcia tych efektów wraz z przypisanymi formami zajęć dydaktycznych, ich wymiarem godzinowym, stosowanymi narzędziami dydaktycznymi oraz punktami ECTS określającymi nakład pracy doktoranta w procesie uzyskiwania efektów uczenia się</w:t>
            </w:r>
          </w:p>
        </w:tc>
      </w:tr>
      <w:tr w:rsidR="000B595C" w:rsidRPr="00B454D2" w14:paraId="4B759AAD" w14:textId="77777777" w:rsidTr="000B595C">
        <w:trPr>
          <w:jc w:val="center"/>
        </w:trPr>
        <w:tc>
          <w:tcPr>
            <w:tcW w:w="2127" w:type="dxa"/>
            <w:tcBorders>
              <w:right w:val="nil"/>
            </w:tcBorders>
            <w:shd w:val="clear" w:color="auto" w:fill="auto"/>
            <w:vAlign w:val="center"/>
          </w:tcPr>
          <w:p w14:paraId="430FD0B0" w14:textId="7728BBC9" w:rsidR="000B595C" w:rsidRPr="00C3083E" w:rsidRDefault="000B595C" w:rsidP="006741D0">
            <w:pPr>
              <w:pStyle w:val="Tytu"/>
              <w:spacing w:line="276" w:lineRule="auto"/>
              <w:jc w:val="left"/>
              <w:rPr>
                <w:bCs w:val="0"/>
                <w:sz w:val="22"/>
                <w:szCs w:val="22"/>
              </w:rPr>
            </w:pPr>
            <w:r w:rsidRPr="00C3083E">
              <w:rPr>
                <w:bCs w:val="0"/>
                <w:sz w:val="22"/>
                <w:szCs w:val="22"/>
              </w:rPr>
              <w:t>Punkty ECTS</w:t>
            </w:r>
          </w:p>
        </w:tc>
        <w:tc>
          <w:tcPr>
            <w:tcW w:w="7794" w:type="dxa"/>
            <w:shd w:val="clear" w:color="auto" w:fill="auto"/>
            <w:vAlign w:val="center"/>
          </w:tcPr>
          <w:p w14:paraId="4D763900" w14:textId="00DD266E" w:rsidR="000B595C" w:rsidRPr="00A1204B" w:rsidRDefault="000B595C" w:rsidP="006741D0">
            <w:pPr>
              <w:pStyle w:val="Tytu"/>
              <w:spacing w:before="120" w:after="120" w:line="276" w:lineRule="auto"/>
              <w:jc w:val="left"/>
              <w:rPr>
                <w:sz w:val="22"/>
                <w:szCs w:val="22"/>
              </w:rPr>
            </w:pPr>
            <w:r w:rsidRPr="00A1204B">
              <w:rPr>
                <w:b w:val="0"/>
                <w:sz w:val="22"/>
                <w:szCs w:val="22"/>
              </w:rPr>
              <w:t>Punkty zdefiniowane w Europejskim Systemie Akumulacji i Transferu Punktów zaliczeniowych jako miara średniego nakładu pracy doktoranta, niezbędnego do uzyskania zakładanych efektów uczenia się</w:t>
            </w:r>
          </w:p>
        </w:tc>
      </w:tr>
      <w:tr w:rsidR="000B595C" w:rsidRPr="00B454D2" w14:paraId="1D92B903" w14:textId="77777777" w:rsidTr="000B595C">
        <w:trPr>
          <w:jc w:val="center"/>
        </w:trPr>
        <w:tc>
          <w:tcPr>
            <w:tcW w:w="2127" w:type="dxa"/>
            <w:tcBorders>
              <w:bottom w:val="dotted" w:sz="4" w:space="0" w:color="auto"/>
              <w:right w:val="nil"/>
            </w:tcBorders>
            <w:shd w:val="clear" w:color="auto" w:fill="auto"/>
            <w:vAlign w:val="center"/>
          </w:tcPr>
          <w:p w14:paraId="589CCB4E" w14:textId="05BCB9F5" w:rsidR="000B595C" w:rsidRPr="00C3083E" w:rsidRDefault="000B595C" w:rsidP="006741D0">
            <w:pPr>
              <w:pStyle w:val="Tytu"/>
              <w:spacing w:line="276" w:lineRule="auto"/>
              <w:jc w:val="left"/>
              <w:rPr>
                <w:bCs w:val="0"/>
                <w:sz w:val="22"/>
                <w:szCs w:val="22"/>
              </w:rPr>
            </w:pPr>
            <w:r w:rsidRPr="00C3083E">
              <w:rPr>
                <w:bCs w:val="0"/>
                <w:sz w:val="22"/>
                <w:szCs w:val="22"/>
              </w:rPr>
              <w:t>Rok kształcenia</w:t>
            </w:r>
          </w:p>
        </w:tc>
        <w:tc>
          <w:tcPr>
            <w:tcW w:w="7794" w:type="dxa"/>
            <w:tcBorders>
              <w:bottom w:val="dotted" w:sz="4" w:space="0" w:color="auto"/>
            </w:tcBorders>
            <w:shd w:val="clear" w:color="auto" w:fill="auto"/>
            <w:vAlign w:val="center"/>
          </w:tcPr>
          <w:p w14:paraId="6303A30B" w14:textId="113C15A3" w:rsidR="000B595C" w:rsidRPr="00A1204B" w:rsidRDefault="000B595C" w:rsidP="006741D0">
            <w:pPr>
              <w:pStyle w:val="Tytu"/>
              <w:spacing w:before="120" w:after="120" w:line="276" w:lineRule="auto"/>
              <w:jc w:val="left"/>
              <w:rPr>
                <w:sz w:val="22"/>
                <w:szCs w:val="22"/>
              </w:rPr>
            </w:pPr>
            <w:r w:rsidRPr="00A1204B">
              <w:rPr>
                <w:b w:val="0"/>
                <w:sz w:val="22"/>
                <w:szCs w:val="22"/>
              </w:rPr>
              <w:t>Czas realizacji programu kształcenia odpowiadający dwóm semestrom kształcenia doktoranta. Dla doktorantów rozpoczynających kształcenie w semestrze zimowym rok studiów pokrywa się z rokiem akademickim. Dla doktorantów rozpoczynających studia w semestrze letnim rok studiów składa się z semestru letniego danego roku akademickiego oraz semestru zimowego kolejnego roku akademickiego</w:t>
            </w:r>
          </w:p>
        </w:tc>
      </w:tr>
      <w:tr w:rsidR="000B595C" w:rsidRPr="00B454D2" w14:paraId="15213085"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4B80D547" w14:textId="30E128B7" w:rsidR="000B595C" w:rsidRPr="00C3083E" w:rsidRDefault="000B595C" w:rsidP="006741D0">
            <w:pPr>
              <w:pStyle w:val="Tytu"/>
              <w:spacing w:line="276" w:lineRule="auto"/>
              <w:jc w:val="left"/>
              <w:rPr>
                <w:bCs w:val="0"/>
                <w:sz w:val="22"/>
                <w:szCs w:val="22"/>
              </w:rPr>
            </w:pPr>
            <w:r w:rsidRPr="00C3083E">
              <w:rPr>
                <w:bCs w:val="0"/>
                <w:sz w:val="22"/>
                <w:szCs w:val="22"/>
              </w:rPr>
              <w:t>Doktorant</w:t>
            </w:r>
          </w:p>
        </w:tc>
        <w:tc>
          <w:tcPr>
            <w:tcW w:w="7794" w:type="dxa"/>
            <w:tcBorders>
              <w:top w:val="dotted" w:sz="4" w:space="0" w:color="auto"/>
              <w:bottom w:val="dotted" w:sz="4" w:space="0" w:color="auto"/>
            </w:tcBorders>
            <w:shd w:val="clear" w:color="auto" w:fill="auto"/>
            <w:vAlign w:val="center"/>
          </w:tcPr>
          <w:p w14:paraId="42781DEF" w14:textId="4916C909" w:rsidR="000B595C" w:rsidRPr="00A1204B" w:rsidRDefault="000B595C" w:rsidP="006741D0">
            <w:pPr>
              <w:pStyle w:val="Tytu"/>
              <w:spacing w:before="120" w:after="120" w:line="276" w:lineRule="auto"/>
              <w:jc w:val="left"/>
              <w:rPr>
                <w:sz w:val="22"/>
                <w:szCs w:val="22"/>
              </w:rPr>
            </w:pPr>
            <w:r w:rsidRPr="00A1204B">
              <w:rPr>
                <w:b w:val="0"/>
                <w:sz w:val="22"/>
                <w:szCs w:val="22"/>
              </w:rPr>
              <w:t>Osoba kształcąca się w Szkole Doktorskiej w Zachodniopomorskim Uniwersytecie Technologicznym w Szczecinie</w:t>
            </w:r>
          </w:p>
        </w:tc>
      </w:tr>
      <w:tr w:rsidR="000B595C" w:rsidRPr="00B454D2" w14:paraId="485FFED4" w14:textId="77777777" w:rsidTr="000B595C">
        <w:trPr>
          <w:jc w:val="center"/>
        </w:trPr>
        <w:tc>
          <w:tcPr>
            <w:tcW w:w="2127" w:type="dxa"/>
            <w:tcBorders>
              <w:top w:val="dotted" w:sz="4" w:space="0" w:color="auto"/>
              <w:bottom w:val="dotted" w:sz="4" w:space="0" w:color="auto"/>
              <w:right w:val="nil"/>
            </w:tcBorders>
            <w:shd w:val="clear" w:color="auto" w:fill="auto"/>
            <w:vAlign w:val="center"/>
          </w:tcPr>
          <w:p w14:paraId="35CEA751" w14:textId="659FFAC5" w:rsidR="000B595C" w:rsidRPr="00C3083E" w:rsidRDefault="000B595C" w:rsidP="006741D0">
            <w:pPr>
              <w:pStyle w:val="Tytu"/>
              <w:spacing w:line="276" w:lineRule="auto"/>
              <w:jc w:val="left"/>
              <w:rPr>
                <w:bCs w:val="0"/>
                <w:sz w:val="22"/>
                <w:szCs w:val="22"/>
              </w:rPr>
            </w:pPr>
            <w:r w:rsidRPr="00C3083E">
              <w:rPr>
                <w:bCs w:val="0"/>
                <w:sz w:val="22"/>
                <w:szCs w:val="22"/>
              </w:rPr>
              <w:t>Statut</w:t>
            </w:r>
          </w:p>
        </w:tc>
        <w:tc>
          <w:tcPr>
            <w:tcW w:w="7794" w:type="dxa"/>
            <w:tcBorders>
              <w:top w:val="dotted" w:sz="4" w:space="0" w:color="auto"/>
              <w:bottom w:val="dotted" w:sz="4" w:space="0" w:color="auto"/>
            </w:tcBorders>
            <w:shd w:val="clear" w:color="auto" w:fill="auto"/>
            <w:vAlign w:val="center"/>
          </w:tcPr>
          <w:p w14:paraId="13088195" w14:textId="30E6FAA5" w:rsidR="000B595C" w:rsidRPr="00A1204B" w:rsidRDefault="000B595C" w:rsidP="006741D0">
            <w:pPr>
              <w:pStyle w:val="Tytu"/>
              <w:spacing w:before="120" w:after="120" w:line="276" w:lineRule="auto"/>
              <w:jc w:val="left"/>
              <w:rPr>
                <w:sz w:val="22"/>
                <w:szCs w:val="22"/>
              </w:rPr>
            </w:pPr>
            <w:r w:rsidRPr="00A1204B">
              <w:rPr>
                <w:b w:val="0"/>
                <w:sz w:val="22"/>
                <w:szCs w:val="22"/>
              </w:rPr>
              <w:t>Statut Zachodniopomorskiego Uniwersytetu Technologicznego w Szczecinie (uchwała nr 75 Senatu ZUT z dnia 28 czerwca 2019 r., z późn. zm.)</w:t>
            </w:r>
          </w:p>
        </w:tc>
      </w:tr>
      <w:tr w:rsidR="000B595C" w:rsidRPr="00B454D2" w14:paraId="69219625" w14:textId="77777777" w:rsidTr="000B595C">
        <w:trPr>
          <w:jc w:val="center"/>
        </w:trPr>
        <w:tc>
          <w:tcPr>
            <w:tcW w:w="2127" w:type="dxa"/>
            <w:tcBorders>
              <w:top w:val="dotted" w:sz="4" w:space="0" w:color="auto"/>
              <w:right w:val="nil"/>
            </w:tcBorders>
            <w:shd w:val="clear" w:color="auto" w:fill="auto"/>
            <w:vAlign w:val="center"/>
          </w:tcPr>
          <w:p w14:paraId="022DE5C2" w14:textId="77777777" w:rsidR="000B595C" w:rsidRPr="00C3083E" w:rsidRDefault="000B595C" w:rsidP="006741D0">
            <w:pPr>
              <w:pStyle w:val="Tytu"/>
              <w:spacing w:line="276" w:lineRule="auto"/>
              <w:jc w:val="left"/>
              <w:rPr>
                <w:bCs w:val="0"/>
                <w:sz w:val="22"/>
                <w:szCs w:val="22"/>
              </w:rPr>
            </w:pPr>
            <w:r w:rsidRPr="00C3083E">
              <w:rPr>
                <w:bCs w:val="0"/>
                <w:sz w:val="22"/>
                <w:szCs w:val="22"/>
              </w:rPr>
              <w:t>Szkoła Doktorska</w:t>
            </w:r>
          </w:p>
        </w:tc>
        <w:tc>
          <w:tcPr>
            <w:tcW w:w="7794" w:type="dxa"/>
            <w:tcBorders>
              <w:top w:val="dotted" w:sz="4" w:space="0" w:color="auto"/>
            </w:tcBorders>
            <w:shd w:val="clear" w:color="auto" w:fill="auto"/>
            <w:vAlign w:val="center"/>
          </w:tcPr>
          <w:p w14:paraId="21482E36" w14:textId="283D5BF8" w:rsidR="000B595C" w:rsidRPr="00A1204B" w:rsidRDefault="000B595C" w:rsidP="006741D0">
            <w:pPr>
              <w:pStyle w:val="Tytu"/>
              <w:spacing w:before="120" w:after="120" w:line="276" w:lineRule="auto"/>
              <w:jc w:val="left"/>
              <w:rPr>
                <w:sz w:val="22"/>
                <w:szCs w:val="22"/>
              </w:rPr>
            </w:pPr>
            <w:r w:rsidRPr="00A1204B">
              <w:rPr>
                <w:b w:val="0"/>
                <w:sz w:val="22"/>
                <w:szCs w:val="22"/>
              </w:rPr>
              <w:t>Szkoła Doktorska w Zachodniopomorskim Uniwersytecie Technologicznym w</w:t>
            </w:r>
            <w:r w:rsidR="00B85F0A">
              <w:rPr>
                <w:b w:val="0"/>
                <w:sz w:val="22"/>
                <w:szCs w:val="22"/>
              </w:rPr>
              <w:t> </w:t>
            </w:r>
            <w:r w:rsidRPr="00A1204B">
              <w:rPr>
                <w:b w:val="0"/>
                <w:sz w:val="22"/>
                <w:szCs w:val="22"/>
              </w:rPr>
              <w:t xml:space="preserve">Szczecinie (nazwa angielska: </w:t>
            </w:r>
            <w:r w:rsidRPr="00966B9F">
              <w:rPr>
                <w:b w:val="0"/>
                <w:sz w:val="22"/>
                <w:szCs w:val="22"/>
                <w:lang w:val="en-GB"/>
              </w:rPr>
              <w:t>Doctoral</w:t>
            </w:r>
            <w:r w:rsidRPr="0022256F">
              <w:rPr>
                <w:b w:val="0"/>
                <w:sz w:val="22"/>
                <w:szCs w:val="22"/>
              </w:rPr>
              <w:t xml:space="preserve"> </w:t>
            </w:r>
            <w:r w:rsidRPr="00966B9F">
              <w:rPr>
                <w:b w:val="0"/>
                <w:sz w:val="22"/>
                <w:szCs w:val="22"/>
                <w:lang w:val="en-GB"/>
              </w:rPr>
              <w:t>School at the West Pomeranian University</w:t>
            </w:r>
            <w:r w:rsidRPr="0022256F">
              <w:rPr>
                <w:b w:val="0"/>
                <w:sz w:val="22"/>
                <w:szCs w:val="22"/>
              </w:rPr>
              <w:t xml:space="preserve"> of</w:t>
            </w:r>
            <w:r w:rsidR="00A1204B" w:rsidRPr="0022256F">
              <w:rPr>
                <w:b w:val="0"/>
                <w:sz w:val="22"/>
                <w:szCs w:val="22"/>
              </w:rPr>
              <w:t> </w:t>
            </w:r>
            <w:r w:rsidRPr="0022256F">
              <w:rPr>
                <w:b w:val="0"/>
                <w:sz w:val="22"/>
                <w:szCs w:val="22"/>
              </w:rPr>
              <w:t xml:space="preserve">Technology in </w:t>
            </w:r>
            <w:r w:rsidRPr="00A1204B">
              <w:rPr>
                <w:b w:val="0"/>
                <w:sz w:val="22"/>
                <w:szCs w:val="22"/>
              </w:rPr>
              <w:t xml:space="preserve">Szczecin; skrót: ZUT </w:t>
            </w:r>
            <w:r w:rsidRPr="00966B9F">
              <w:rPr>
                <w:b w:val="0"/>
                <w:sz w:val="22"/>
                <w:szCs w:val="22"/>
                <w:lang w:val="en-GB"/>
              </w:rPr>
              <w:t>Doctoral School</w:t>
            </w:r>
            <w:r w:rsidRPr="00A1204B">
              <w:rPr>
                <w:b w:val="0"/>
                <w:sz w:val="22"/>
                <w:szCs w:val="22"/>
              </w:rPr>
              <w:t>) utworzona na mocy zarządzenia nr 25 Rektora ZUT z dnia 24 maja 2019 r.</w:t>
            </w:r>
          </w:p>
        </w:tc>
      </w:tr>
      <w:tr w:rsidR="000B595C" w:rsidRPr="00B454D2" w14:paraId="5EFA4913" w14:textId="77777777" w:rsidTr="000B595C">
        <w:trPr>
          <w:jc w:val="center"/>
        </w:trPr>
        <w:tc>
          <w:tcPr>
            <w:tcW w:w="2127" w:type="dxa"/>
            <w:tcBorders>
              <w:right w:val="nil"/>
            </w:tcBorders>
            <w:shd w:val="clear" w:color="auto" w:fill="auto"/>
            <w:vAlign w:val="center"/>
          </w:tcPr>
          <w:p w14:paraId="1AC068CE" w14:textId="77777777" w:rsidR="000B595C" w:rsidRPr="00C3083E" w:rsidRDefault="000B595C" w:rsidP="006741D0">
            <w:pPr>
              <w:pStyle w:val="Tytu"/>
              <w:spacing w:line="276" w:lineRule="auto"/>
              <w:jc w:val="left"/>
              <w:rPr>
                <w:bCs w:val="0"/>
                <w:sz w:val="22"/>
                <w:szCs w:val="22"/>
              </w:rPr>
            </w:pPr>
            <w:r w:rsidRPr="00C3083E">
              <w:rPr>
                <w:bCs w:val="0"/>
                <w:sz w:val="22"/>
                <w:szCs w:val="22"/>
              </w:rPr>
              <w:t xml:space="preserve">Uczelnia </w:t>
            </w:r>
          </w:p>
        </w:tc>
        <w:tc>
          <w:tcPr>
            <w:tcW w:w="7794" w:type="dxa"/>
            <w:shd w:val="clear" w:color="auto" w:fill="auto"/>
            <w:vAlign w:val="center"/>
          </w:tcPr>
          <w:p w14:paraId="1C074BF9" w14:textId="0CF00F61" w:rsidR="000B595C" w:rsidRPr="00A1204B" w:rsidRDefault="000B595C" w:rsidP="006741D0">
            <w:pPr>
              <w:pStyle w:val="Tytu"/>
              <w:spacing w:before="120" w:after="120" w:line="276" w:lineRule="auto"/>
              <w:jc w:val="left"/>
              <w:rPr>
                <w:sz w:val="22"/>
                <w:szCs w:val="22"/>
              </w:rPr>
            </w:pPr>
            <w:r w:rsidRPr="00A1204B">
              <w:rPr>
                <w:b w:val="0"/>
                <w:sz w:val="22"/>
                <w:szCs w:val="22"/>
              </w:rPr>
              <w:t>Zachodniopomorski Uniwersytet Technologiczny w Szczecinie (ZUT)</w:t>
            </w:r>
          </w:p>
        </w:tc>
      </w:tr>
      <w:tr w:rsidR="000B595C" w:rsidRPr="00B454D2" w14:paraId="55C40019" w14:textId="77777777" w:rsidTr="000B595C">
        <w:trPr>
          <w:jc w:val="center"/>
        </w:trPr>
        <w:tc>
          <w:tcPr>
            <w:tcW w:w="2127" w:type="dxa"/>
            <w:tcBorders>
              <w:right w:val="nil"/>
            </w:tcBorders>
            <w:shd w:val="clear" w:color="auto" w:fill="auto"/>
            <w:vAlign w:val="center"/>
          </w:tcPr>
          <w:p w14:paraId="7266DE97" w14:textId="56B20407" w:rsidR="000B595C" w:rsidRPr="00C3083E" w:rsidRDefault="000B595C" w:rsidP="006741D0">
            <w:pPr>
              <w:pStyle w:val="Tytu"/>
              <w:spacing w:line="276" w:lineRule="auto"/>
              <w:jc w:val="left"/>
              <w:rPr>
                <w:bCs w:val="0"/>
                <w:sz w:val="22"/>
                <w:szCs w:val="22"/>
              </w:rPr>
            </w:pPr>
            <w:r w:rsidRPr="00C3083E">
              <w:rPr>
                <w:bCs w:val="0"/>
                <w:sz w:val="22"/>
                <w:szCs w:val="22"/>
              </w:rPr>
              <w:t>Ustawa</w:t>
            </w:r>
          </w:p>
        </w:tc>
        <w:tc>
          <w:tcPr>
            <w:tcW w:w="7794" w:type="dxa"/>
            <w:shd w:val="clear" w:color="auto" w:fill="auto"/>
            <w:vAlign w:val="center"/>
          </w:tcPr>
          <w:p w14:paraId="28A4CFC8" w14:textId="008EACAF" w:rsidR="000B595C" w:rsidRPr="00A1204B" w:rsidRDefault="000B595C" w:rsidP="006741D0">
            <w:pPr>
              <w:pStyle w:val="Tytu"/>
              <w:spacing w:before="120" w:after="120" w:line="276" w:lineRule="auto"/>
              <w:jc w:val="left"/>
              <w:rPr>
                <w:sz w:val="22"/>
                <w:szCs w:val="22"/>
              </w:rPr>
            </w:pPr>
            <w:r w:rsidRPr="00A1204B">
              <w:rPr>
                <w:b w:val="0"/>
                <w:sz w:val="22"/>
                <w:szCs w:val="22"/>
              </w:rPr>
              <w:t>Ustawa z dnia 20 lipca 2018 r. Prawo o szkolnictwie wyższym i nauce (tekst jedn. Dz. U. z</w:t>
            </w:r>
            <w:r w:rsidR="00B85F0A">
              <w:rPr>
                <w:b w:val="0"/>
                <w:sz w:val="22"/>
                <w:szCs w:val="22"/>
              </w:rPr>
              <w:t xml:space="preserve"> </w:t>
            </w:r>
            <w:r w:rsidRPr="00A1204B">
              <w:rPr>
                <w:b w:val="0"/>
                <w:sz w:val="22"/>
                <w:szCs w:val="22"/>
              </w:rPr>
              <w:t>2021 r.</w:t>
            </w:r>
            <w:r w:rsidR="00B85F0A">
              <w:rPr>
                <w:b w:val="0"/>
                <w:sz w:val="22"/>
                <w:szCs w:val="22"/>
              </w:rPr>
              <w:t>,</w:t>
            </w:r>
            <w:r w:rsidRPr="00A1204B">
              <w:rPr>
                <w:b w:val="0"/>
                <w:sz w:val="22"/>
                <w:szCs w:val="22"/>
              </w:rPr>
              <w:t xml:space="preserve"> poz. 478)</w:t>
            </w:r>
          </w:p>
        </w:tc>
      </w:tr>
      <w:tr w:rsidR="000B595C" w:rsidRPr="00B454D2" w14:paraId="0F8893A3" w14:textId="77777777" w:rsidTr="000B595C">
        <w:trPr>
          <w:jc w:val="center"/>
        </w:trPr>
        <w:tc>
          <w:tcPr>
            <w:tcW w:w="2127" w:type="dxa"/>
            <w:tcBorders>
              <w:right w:val="nil"/>
            </w:tcBorders>
            <w:shd w:val="clear" w:color="auto" w:fill="auto"/>
            <w:vAlign w:val="center"/>
          </w:tcPr>
          <w:p w14:paraId="566D7E50" w14:textId="33EFC49B" w:rsidR="000B595C" w:rsidRPr="00C3083E" w:rsidRDefault="000B595C" w:rsidP="006741D0">
            <w:pPr>
              <w:pStyle w:val="Tytu"/>
              <w:spacing w:line="276" w:lineRule="auto"/>
              <w:jc w:val="left"/>
              <w:rPr>
                <w:bCs w:val="0"/>
                <w:sz w:val="22"/>
                <w:szCs w:val="22"/>
              </w:rPr>
            </w:pPr>
            <w:r w:rsidRPr="00C3083E">
              <w:rPr>
                <w:bCs w:val="0"/>
                <w:sz w:val="22"/>
                <w:szCs w:val="22"/>
              </w:rPr>
              <w:t>Zaliczenie zajęć/modułu zajęć</w:t>
            </w:r>
          </w:p>
        </w:tc>
        <w:tc>
          <w:tcPr>
            <w:tcW w:w="7794" w:type="dxa"/>
            <w:shd w:val="clear" w:color="auto" w:fill="auto"/>
            <w:vAlign w:val="center"/>
          </w:tcPr>
          <w:p w14:paraId="5AD3EF1A" w14:textId="6C2431E5" w:rsidR="000B595C" w:rsidRPr="00A1204B" w:rsidRDefault="000B595C" w:rsidP="006741D0">
            <w:pPr>
              <w:pStyle w:val="Tytu"/>
              <w:spacing w:before="120" w:after="120" w:line="276" w:lineRule="auto"/>
              <w:jc w:val="left"/>
              <w:rPr>
                <w:sz w:val="22"/>
                <w:szCs w:val="22"/>
              </w:rPr>
            </w:pPr>
            <w:r w:rsidRPr="00A1204B">
              <w:rPr>
                <w:b w:val="0"/>
                <w:sz w:val="22"/>
                <w:szCs w:val="22"/>
              </w:rPr>
              <w:t>Uzyskanie przez doktoranta wszystkich efektów uczenia się zakładanych w programie studiów danych zajęć/modułu zajęć, potwierdzone pozytywną oceną ze wszystkich ich form lub złożeniem egzaminu (egzaminów) z wynikiem pozytywnym</w:t>
            </w:r>
          </w:p>
        </w:tc>
      </w:tr>
      <w:tr w:rsidR="000B595C" w:rsidRPr="00B454D2" w14:paraId="574584D8" w14:textId="77777777" w:rsidTr="000B595C">
        <w:trPr>
          <w:jc w:val="center"/>
        </w:trPr>
        <w:tc>
          <w:tcPr>
            <w:tcW w:w="2127" w:type="dxa"/>
            <w:tcBorders>
              <w:right w:val="nil"/>
            </w:tcBorders>
            <w:shd w:val="clear" w:color="auto" w:fill="auto"/>
            <w:vAlign w:val="center"/>
          </w:tcPr>
          <w:p w14:paraId="1807B2E8" w14:textId="54BF5DA7" w:rsidR="000B595C" w:rsidRPr="00C3083E" w:rsidRDefault="000B595C" w:rsidP="006741D0">
            <w:pPr>
              <w:pStyle w:val="Tytu"/>
              <w:spacing w:line="276" w:lineRule="auto"/>
              <w:jc w:val="left"/>
              <w:rPr>
                <w:bCs w:val="0"/>
                <w:sz w:val="22"/>
                <w:szCs w:val="22"/>
              </w:rPr>
            </w:pPr>
            <w:r w:rsidRPr="00C3083E">
              <w:rPr>
                <w:bCs w:val="0"/>
                <w:sz w:val="22"/>
                <w:szCs w:val="22"/>
              </w:rPr>
              <w:t>Zajęcia (przedmiot)</w:t>
            </w:r>
          </w:p>
        </w:tc>
        <w:tc>
          <w:tcPr>
            <w:tcW w:w="7794" w:type="dxa"/>
            <w:shd w:val="clear" w:color="auto" w:fill="auto"/>
            <w:vAlign w:val="center"/>
          </w:tcPr>
          <w:p w14:paraId="61E2DD02" w14:textId="5A3CDE2C" w:rsidR="000B595C" w:rsidRPr="00A1204B" w:rsidRDefault="000B595C" w:rsidP="006741D0">
            <w:pPr>
              <w:pStyle w:val="Tytu"/>
              <w:spacing w:before="120" w:after="120" w:line="276" w:lineRule="auto"/>
              <w:jc w:val="left"/>
              <w:rPr>
                <w:sz w:val="22"/>
                <w:szCs w:val="22"/>
              </w:rPr>
            </w:pPr>
            <w:r w:rsidRPr="00A1204B">
              <w:rPr>
                <w:b w:val="0"/>
                <w:sz w:val="22"/>
                <w:szCs w:val="22"/>
              </w:rPr>
              <w:t>Jednostka programu studiów (lub modułu zajęć), realizowana w czasie jednego semestru, posiadająca przypisane mu cele oraz efekty uczenia się, złożona z co najmniej jednej formy zajęć dydaktycznych</w:t>
            </w:r>
          </w:p>
        </w:tc>
      </w:tr>
    </w:tbl>
    <w:p w14:paraId="1D92F3AD" w14:textId="507BB26A" w:rsidR="00881D18" w:rsidRPr="000B595C" w:rsidRDefault="00881D18" w:rsidP="00C3083E">
      <w:pPr>
        <w:pStyle w:val="Nagwek1"/>
        <w:spacing w:before="360" w:line="276" w:lineRule="auto"/>
        <w:rPr>
          <w:szCs w:val="24"/>
        </w:rPr>
      </w:pPr>
      <w:bookmarkStart w:id="5" w:name="__RefHeading__1343_1271937132"/>
      <w:bookmarkStart w:id="6" w:name="Bookmark1"/>
      <w:bookmarkStart w:id="7" w:name="_Toc68775331"/>
      <w:bookmarkEnd w:id="5"/>
      <w:r w:rsidRPr="003C5DEC">
        <w:t>Rozdział 1. Przepisy ogólne</w:t>
      </w:r>
      <w:bookmarkEnd w:id="6"/>
      <w:bookmarkEnd w:id="7"/>
    </w:p>
    <w:p w14:paraId="299AE96C" w14:textId="0552FF88" w:rsidR="00881D18" w:rsidRPr="009E087C" w:rsidRDefault="00881D18" w:rsidP="00AF7493">
      <w:pPr>
        <w:pStyle w:val="paragraf"/>
        <w:ind w:left="0" w:firstLine="0"/>
      </w:pPr>
    </w:p>
    <w:p w14:paraId="36F9A934" w14:textId="77777777" w:rsidR="001212B3" w:rsidRPr="00A6616C" w:rsidRDefault="00881D18" w:rsidP="00A6616C">
      <w:pPr>
        <w:pStyle w:val="Akapitzlist2"/>
        <w:numPr>
          <w:ilvl w:val="0"/>
          <w:numId w:val="11"/>
        </w:numPr>
        <w:spacing w:after="60" w:line="276" w:lineRule="auto"/>
        <w:ind w:left="340" w:hanging="340"/>
        <w:jc w:val="both"/>
        <w:rPr>
          <w:rFonts w:ascii="Times New Roman" w:hAnsi="Times New Roman"/>
          <w:sz w:val="24"/>
          <w:szCs w:val="24"/>
        </w:rPr>
      </w:pPr>
      <w:r w:rsidRPr="00A6616C">
        <w:rPr>
          <w:rFonts w:ascii="Times New Roman" w:hAnsi="Times New Roman"/>
          <w:spacing w:val="-7"/>
          <w:sz w:val="24"/>
          <w:szCs w:val="24"/>
        </w:rPr>
        <w:t>Regulamin Szkoły Doktorskiej w Zachodniopomorskim Uniwersytecie Technologicznym w</w:t>
      </w:r>
      <w:r w:rsidR="00C53742" w:rsidRPr="00A6616C">
        <w:rPr>
          <w:rFonts w:ascii="Times New Roman" w:hAnsi="Times New Roman"/>
          <w:spacing w:val="-7"/>
          <w:sz w:val="24"/>
          <w:szCs w:val="24"/>
        </w:rPr>
        <w:t> </w:t>
      </w:r>
      <w:r w:rsidRPr="00A6616C">
        <w:rPr>
          <w:rFonts w:ascii="Times New Roman" w:hAnsi="Times New Roman"/>
          <w:spacing w:val="-7"/>
          <w:sz w:val="24"/>
          <w:szCs w:val="24"/>
        </w:rPr>
        <w:t>Szczecinie</w:t>
      </w:r>
      <w:r w:rsidRPr="00A6616C">
        <w:rPr>
          <w:rFonts w:ascii="Times New Roman" w:hAnsi="Times New Roman"/>
          <w:sz w:val="24"/>
          <w:szCs w:val="24"/>
        </w:rPr>
        <w:t xml:space="preserve"> (nazwa angielska</w:t>
      </w:r>
      <w:r w:rsidRPr="00B73D75">
        <w:rPr>
          <w:rFonts w:ascii="Times New Roman" w:hAnsi="Times New Roman"/>
          <w:sz w:val="24"/>
          <w:szCs w:val="24"/>
          <w:lang w:val="en-GB"/>
        </w:rPr>
        <w:t>: Doctoral School at the West Pomeranian University of Technology in</w:t>
      </w:r>
      <w:r w:rsidRPr="00A6616C">
        <w:rPr>
          <w:rFonts w:ascii="Times New Roman" w:hAnsi="Times New Roman"/>
          <w:sz w:val="24"/>
          <w:szCs w:val="24"/>
        </w:rPr>
        <w:t xml:space="preserve"> Szczecin; skrót: ZUT </w:t>
      </w:r>
      <w:r w:rsidRPr="00B73D75">
        <w:rPr>
          <w:rFonts w:ascii="Times New Roman" w:hAnsi="Times New Roman"/>
          <w:sz w:val="24"/>
          <w:szCs w:val="24"/>
          <w:lang w:val="en-GB"/>
        </w:rPr>
        <w:t>Doctoral</w:t>
      </w:r>
      <w:r w:rsidRPr="0022256F">
        <w:rPr>
          <w:rFonts w:ascii="Times New Roman" w:hAnsi="Times New Roman"/>
          <w:sz w:val="24"/>
          <w:szCs w:val="24"/>
        </w:rPr>
        <w:t xml:space="preserve"> School</w:t>
      </w:r>
      <w:r w:rsidRPr="00A6616C">
        <w:rPr>
          <w:rFonts w:ascii="Times New Roman" w:hAnsi="Times New Roman"/>
          <w:sz w:val="24"/>
          <w:szCs w:val="24"/>
        </w:rPr>
        <w:t xml:space="preserve">) określa organizację i tok kształcenia w Szkole Doktorskiej oraz związane z tym prawa i obowiązki doktorantów. </w:t>
      </w:r>
    </w:p>
    <w:p w14:paraId="22DD08FC" w14:textId="25857D48" w:rsidR="00881D18" w:rsidRPr="00A6616C" w:rsidRDefault="00881D18" w:rsidP="00A6616C">
      <w:pPr>
        <w:pStyle w:val="Akapitzlist2"/>
        <w:numPr>
          <w:ilvl w:val="0"/>
          <w:numId w:val="11"/>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Postanowienia niniejszego Regulaminu obowiązują wszystkich doktorantów</w:t>
      </w:r>
      <w:r w:rsidR="001626FC" w:rsidRPr="00A6616C">
        <w:rPr>
          <w:rFonts w:ascii="Times New Roman" w:hAnsi="Times New Roman"/>
          <w:sz w:val="24"/>
          <w:szCs w:val="24"/>
        </w:rPr>
        <w:t xml:space="preserve"> kształcących się </w:t>
      </w:r>
      <w:r w:rsidR="004C3905" w:rsidRPr="00A6616C">
        <w:rPr>
          <w:rFonts w:ascii="Times New Roman" w:hAnsi="Times New Roman"/>
          <w:sz w:val="24"/>
          <w:szCs w:val="24"/>
        </w:rPr>
        <w:t xml:space="preserve">Szkole </w:t>
      </w:r>
      <w:r w:rsidRPr="00A6616C">
        <w:rPr>
          <w:rFonts w:ascii="Times New Roman" w:hAnsi="Times New Roman"/>
          <w:sz w:val="24"/>
          <w:szCs w:val="24"/>
        </w:rPr>
        <w:t xml:space="preserve">Doktorskiej. </w:t>
      </w:r>
    </w:p>
    <w:p w14:paraId="00551CCC" w14:textId="0251EC4D" w:rsidR="00881D18" w:rsidRPr="003C5DEC" w:rsidRDefault="00881D18" w:rsidP="00D55BB4">
      <w:pPr>
        <w:pStyle w:val="paragraf"/>
        <w:ind w:left="0" w:firstLine="0"/>
        <w:rPr>
          <w:spacing w:val="-4"/>
          <w:sz w:val="24"/>
        </w:rPr>
      </w:pPr>
    </w:p>
    <w:p w14:paraId="5C3E6239" w14:textId="7C247AD4" w:rsidR="00881D18" w:rsidRPr="00A6616C" w:rsidRDefault="006F1125" w:rsidP="00A6616C">
      <w:pPr>
        <w:pStyle w:val="Akapitzlist2"/>
        <w:numPr>
          <w:ilvl w:val="0"/>
          <w:numId w:val="9"/>
        </w:numPr>
        <w:spacing w:after="60" w:line="276" w:lineRule="auto"/>
        <w:ind w:left="340" w:hanging="340"/>
        <w:jc w:val="both"/>
        <w:rPr>
          <w:sz w:val="24"/>
          <w:szCs w:val="24"/>
        </w:rPr>
      </w:pPr>
      <w:r w:rsidRPr="00A6616C">
        <w:rPr>
          <w:sz w:val="24"/>
          <w:szCs w:val="24"/>
        </w:rPr>
        <w:t>Nadzór nad prowadzeniem Szkoły Doktorskiej sprawuje Rektor.</w:t>
      </w:r>
    </w:p>
    <w:p w14:paraId="604B13AD" w14:textId="1A459F16" w:rsidR="00881D18" w:rsidRPr="00A6616C" w:rsidRDefault="00881D18" w:rsidP="00A6616C">
      <w:pPr>
        <w:pStyle w:val="Akapitzlist2"/>
        <w:numPr>
          <w:ilvl w:val="0"/>
          <w:numId w:val="9"/>
        </w:numPr>
        <w:spacing w:after="60" w:line="276" w:lineRule="auto"/>
        <w:ind w:left="340" w:hanging="340"/>
        <w:jc w:val="both"/>
        <w:rPr>
          <w:sz w:val="24"/>
          <w:szCs w:val="24"/>
        </w:rPr>
      </w:pPr>
      <w:r w:rsidRPr="00A6616C">
        <w:rPr>
          <w:sz w:val="24"/>
          <w:szCs w:val="24"/>
        </w:rPr>
        <w:t>Doktorantem w Szkole Doktorskiej może by</w:t>
      </w:r>
      <w:r w:rsidR="00583590" w:rsidRPr="00A6616C">
        <w:rPr>
          <w:sz w:val="24"/>
          <w:szCs w:val="24"/>
        </w:rPr>
        <w:t xml:space="preserve">ć </w:t>
      </w:r>
      <w:r w:rsidRPr="00A6616C">
        <w:rPr>
          <w:sz w:val="24"/>
          <w:szCs w:val="24"/>
        </w:rPr>
        <w:t xml:space="preserve">osoba, która spełnia kryteria określone w </w:t>
      </w:r>
      <w:r w:rsidR="00C3083E" w:rsidRPr="00A6616C">
        <w:rPr>
          <w:sz w:val="24"/>
          <w:szCs w:val="24"/>
        </w:rPr>
        <w:t>u</w:t>
      </w:r>
      <w:r w:rsidRPr="00A6616C">
        <w:rPr>
          <w:sz w:val="24"/>
          <w:szCs w:val="24"/>
        </w:rPr>
        <w:t>stawie</w:t>
      </w:r>
      <w:r w:rsidRPr="00A6616C">
        <w:rPr>
          <w:rFonts w:ascii="Times New Roman" w:hAnsi="Times New Roman"/>
          <w:sz w:val="24"/>
        </w:rPr>
        <w:t xml:space="preserve"> oraz </w:t>
      </w:r>
      <w:r w:rsidRPr="00A6616C">
        <w:rPr>
          <w:sz w:val="24"/>
          <w:szCs w:val="24"/>
        </w:rPr>
        <w:t xml:space="preserve">warunki rekrutacji ustalone przez </w:t>
      </w:r>
      <w:r w:rsidR="005D0EE2" w:rsidRPr="00A6616C">
        <w:rPr>
          <w:sz w:val="24"/>
          <w:szCs w:val="24"/>
        </w:rPr>
        <w:t>S</w:t>
      </w:r>
      <w:r w:rsidRPr="00A6616C">
        <w:rPr>
          <w:sz w:val="24"/>
          <w:szCs w:val="24"/>
        </w:rPr>
        <w:t>enat</w:t>
      </w:r>
      <w:r w:rsidR="009E087C" w:rsidRPr="00A6616C">
        <w:rPr>
          <w:sz w:val="24"/>
          <w:szCs w:val="24"/>
        </w:rPr>
        <w:t xml:space="preserve"> ZUT</w:t>
      </w:r>
      <w:r w:rsidRPr="00A6616C">
        <w:rPr>
          <w:sz w:val="24"/>
          <w:szCs w:val="24"/>
        </w:rPr>
        <w:t>.</w:t>
      </w:r>
    </w:p>
    <w:p w14:paraId="3B3EBC73" w14:textId="4A751CA9" w:rsidR="00881D18" w:rsidRPr="00A6616C" w:rsidRDefault="00881D18" w:rsidP="00A6616C">
      <w:pPr>
        <w:pStyle w:val="Akapitzlist2"/>
        <w:numPr>
          <w:ilvl w:val="0"/>
          <w:numId w:val="9"/>
        </w:numPr>
        <w:spacing w:after="60" w:line="276" w:lineRule="auto"/>
        <w:ind w:left="340" w:hanging="340"/>
        <w:jc w:val="both"/>
        <w:rPr>
          <w:rFonts w:ascii="Times New Roman" w:hAnsi="Times New Roman"/>
          <w:sz w:val="24"/>
        </w:rPr>
      </w:pPr>
      <w:r w:rsidRPr="006B19C2">
        <w:rPr>
          <w:rFonts w:ascii="Times New Roman" w:hAnsi="Times New Roman"/>
          <w:spacing w:val="-4"/>
          <w:sz w:val="24"/>
        </w:rPr>
        <w:t xml:space="preserve">Przyjęcie w poczet doktorantów </w:t>
      </w:r>
      <w:r w:rsidR="001626FC" w:rsidRPr="006B19C2">
        <w:rPr>
          <w:rFonts w:ascii="Times New Roman" w:hAnsi="Times New Roman"/>
          <w:spacing w:val="-4"/>
          <w:sz w:val="24"/>
        </w:rPr>
        <w:t xml:space="preserve">Szkoły Doktorskiej w </w:t>
      </w:r>
      <w:r w:rsidR="00A1204B" w:rsidRPr="006B19C2">
        <w:rPr>
          <w:rFonts w:ascii="Times New Roman" w:hAnsi="Times New Roman"/>
          <w:spacing w:val="-4"/>
          <w:sz w:val="24"/>
        </w:rPr>
        <w:t xml:space="preserve">ZUT </w:t>
      </w:r>
      <w:r w:rsidRPr="006B19C2">
        <w:rPr>
          <w:rFonts w:ascii="Times New Roman" w:hAnsi="Times New Roman"/>
          <w:spacing w:val="-4"/>
          <w:sz w:val="24"/>
        </w:rPr>
        <w:t>i nabyci</w:t>
      </w:r>
      <w:r w:rsidR="005A3E0E">
        <w:rPr>
          <w:rFonts w:ascii="Times New Roman" w:hAnsi="Times New Roman"/>
          <w:spacing w:val="-4"/>
          <w:sz w:val="24"/>
        </w:rPr>
        <w:t>e</w:t>
      </w:r>
      <w:r w:rsidRPr="006B19C2">
        <w:rPr>
          <w:rFonts w:ascii="Times New Roman" w:hAnsi="Times New Roman"/>
          <w:spacing w:val="-4"/>
          <w:sz w:val="24"/>
        </w:rPr>
        <w:t xml:space="preserve"> praw doktorantów następuje</w:t>
      </w:r>
      <w:r w:rsidRPr="00A6616C">
        <w:rPr>
          <w:rFonts w:ascii="Times New Roman" w:hAnsi="Times New Roman"/>
          <w:sz w:val="24"/>
        </w:rPr>
        <w:t xml:space="preserve"> z</w:t>
      </w:r>
      <w:r w:rsidR="00A1204B" w:rsidRPr="00A6616C">
        <w:rPr>
          <w:rFonts w:ascii="Times New Roman" w:hAnsi="Times New Roman"/>
          <w:sz w:val="24"/>
        </w:rPr>
        <w:t> </w:t>
      </w:r>
      <w:r w:rsidRPr="00A6616C">
        <w:rPr>
          <w:rFonts w:ascii="Times New Roman" w:hAnsi="Times New Roman"/>
          <w:sz w:val="24"/>
        </w:rPr>
        <w:t xml:space="preserve">chwilą złożenia ślubowania, którego treść określa </w:t>
      </w:r>
      <w:r w:rsidR="00A1204B" w:rsidRPr="00A6616C">
        <w:rPr>
          <w:rFonts w:ascii="Times New Roman" w:hAnsi="Times New Roman"/>
          <w:sz w:val="24"/>
        </w:rPr>
        <w:t>S</w:t>
      </w:r>
      <w:r w:rsidRPr="00A6616C">
        <w:rPr>
          <w:rFonts w:ascii="Times New Roman" w:hAnsi="Times New Roman"/>
          <w:sz w:val="24"/>
        </w:rPr>
        <w:t>tatut.</w:t>
      </w:r>
    </w:p>
    <w:p w14:paraId="70D05121" w14:textId="18FC537C" w:rsidR="00881D18" w:rsidRPr="003C5DEC" w:rsidRDefault="00881D18" w:rsidP="00D55BB4">
      <w:pPr>
        <w:pStyle w:val="paragraf"/>
        <w:ind w:left="0" w:firstLine="0"/>
        <w:rPr>
          <w:spacing w:val="-4"/>
          <w:sz w:val="24"/>
        </w:rPr>
      </w:pPr>
    </w:p>
    <w:p w14:paraId="02C55887" w14:textId="77777777" w:rsidR="00881D18" w:rsidRPr="00A6616C" w:rsidRDefault="00881D18" w:rsidP="00A6616C">
      <w:pPr>
        <w:pStyle w:val="Akapitzlist2"/>
        <w:numPr>
          <w:ilvl w:val="0"/>
          <w:numId w:val="8"/>
        </w:numPr>
        <w:spacing w:after="60" w:line="276" w:lineRule="auto"/>
        <w:ind w:left="340" w:hanging="340"/>
        <w:jc w:val="both"/>
        <w:rPr>
          <w:sz w:val="24"/>
          <w:szCs w:val="24"/>
        </w:rPr>
      </w:pPr>
      <w:r w:rsidRPr="00A6616C">
        <w:rPr>
          <w:rFonts w:ascii="Times New Roman" w:hAnsi="Times New Roman"/>
          <w:sz w:val="24"/>
        </w:rPr>
        <w:t>Kształcenie w Szkole Doktorskiej jest bezpłatne.</w:t>
      </w:r>
    </w:p>
    <w:p w14:paraId="67E1D821" w14:textId="492A17FB" w:rsidR="00881D18" w:rsidRPr="00A6616C" w:rsidRDefault="00881D18" w:rsidP="00A6616C">
      <w:pPr>
        <w:numPr>
          <w:ilvl w:val="0"/>
          <w:numId w:val="8"/>
        </w:numPr>
        <w:spacing w:after="60" w:line="276" w:lineRule="auto"/>
        <w:ind w:left="340" w:hanging="340"/>
        <w:jc w:val="both"/>
        <w:rPr>
          <w:rFonts w:ascii="Times New Roman" w:hAnsi="Times New Roman"/>
          <w:sz w:val="24"/>
        </w:rPr>
      </w:pPr>
      <w:r w:rsidRPr="00A6616C">
        <w:rPr>
          <w:spacing w:val="-4"/>
          <w:sz w:val="24"/>
          <w:szCs w:val="24"/>
        </w:rPr>
        <w:t xml:space="preserve">Kształcenie doktoranta w </w:t>
      </w:r>
      <w:r w:rsidR="002C44DA" w:rsidRPr="00A6616C">
        <w:rPr>
          <w:spacing w:val="-4"/>
          <w:sz w:val="24"/>
          <w:szCs w:val="24"/>
        </w:rPr>
        <w:t>S</w:t>
      </w:r>
      <w:r w:rsidRPr="00A6616C">
        <w:rPr>
          <w:spacing w:val="-4"/>
          <w:sz w:val="24"/>
          <w:szCs w:val="24"/>
        </w:rPr>
        <w:t xml:space="preserve">zkole </w:t>
      </w:r>
      <w:r w:rsidR="002C44DA" w:rsidRPr="00A6616C">
        <w:rPr>
          <w:spacing w:val="-4"/>
          <w:sz w:val="24"/>
          <w:szCs w:val="24"/>
        </w:rPr>
        <w:t>D</w:t>
      </w:r>
      <w:r w:rsidRPr="00A6616C">
        <w:rPr>
          <w:spacing w:val="-4"/>
          <w:sz w:val="24"/>
          <w:szCs w:val="24"/>
        </w:rPr>
        <w:t>oktorskiej przygotowuje do uzyskania stopnia doktora i</w:t>
      </w:r>
      <w:r w:rsidR="00A6616C">
        <w:rPr>
          <w:spacing w:val="-4"/>
          <w:sz w:val="24"/>
          <w:szCs w:val="24"/>
        </w:rPr>
        <w:t xml:space="preserve"> </w:t>
      </w:r>
      <w:r w:rsidRPr="00A6616C">
        <w:rPr>
          <w:spacing w:val="-4"/>
          <w:sz w:val="24"/>
          <w:szCs w:val="24"/>
        </w:rPr>
        <w:t>kończy</w:t>
      </w:r>
      <w:r w:rsidRPr="00A6616C">
        <w:rPr>
          <w:sz w:val="24"/>
          <w:szCs w:val="24"/>
        </w:rPr>
        <w:t xml:space="preserve"> się złożeniem rozprawy doktorskiej.</w:t>
      </w:r>
    </w:p>
    <w:p w14:paraId="5E2D66D2" w14:textId="77777777" w:rsidR="00881D18" w:rsidRPr="00A6616C" w:rsidRDefault="00881D18" w:rsidP="00A6616C">
      <w:pPr>
        <w:pStyle w:val="Akapitzlist2"/>
        <w:numPr>
          <w:ilvl w:val="0"/>
          <w:numId w:val="8"/>
        </w:numPr>
        <w:spacing w:after="60" w:line="276" w:lineRule="auto"/>
        <w:ind w:left="340" w:hanging="340"/>
        <w:jc w:val="both"/>
        <w:rPr>
          <w:rFonts w:ascii="Times New Roman" w:hAnsi="Times New Roman"/>
          <w:sz w:val="24"/>
          <w:szCs w:val="24"/>
        </w:rPr>
      </w:pPr>
      <w:r w:rsidRPr="00A6616C">
        <w:rPr>
          <w:rFonts w:ascii="Times New Roman" w:hAnsi="Times New Roman"/>
          <w:spacing w:val="-4"/>
          <w:sz w:val="24"/>
        </w:rPr>
        <w:t>Kształcenie doktora</w:t>
      </w:r>
      <w:r w:rsidR="00427B87" w:rsidRPr="00A6616C">
        <w:rPr>
          <w:rFonts w:ascii="Times New Roman" w:hAnsi="Times New Roman"/>
          <w:spacing w:val="-4"/>
          <w:sz w:val="24"/>
        </w:rPr>
        <w:t>nt</w:t>
      </w:r>
      <w:r w:rsidR="00B346AB" w:rsidRPr="00A6616C">
        <w:rPr>
          <w:rFonts w:ascii="Times New Roman" w:hAnsi="Times New Roman"/>
          <w:spacing w:val="-4"/>
          <w:sz w:val="24"/>
        </w:rPr>
        <w:t>ó</w:t>
      </w:r>
      <w:r w:rsidR="00427B87" w:rsidRPr="00A6616C">
        <w:rPr>
          <w:rFonts w:ascii="Times New Roman" w:hAnsi="Times New Roman"/>
          <w:spacing w:val="-4"/>
          <w:sz w:val="24"/>
        </w:rPr>
        <w:t>w</w:t>
      </w:r>
      <w:r w:rsidRPr="00A6616C">
        <w:rPr>
          <w:rFonts w:ascii="Times New Roman" w:hAnsi="Times New Roman"/>
          <w:spacing w:val="-4"/>
          <w:sz w:val="24"/>
        </w:rPr>
        <w:t xml:space="preserve"> może być prowadzone we współpracy z innym podmiotem, w szczególności</w:t>
      </w:r>
      <w:r w:rsidRPr="00A6616C">
        <w:rPr>
          <w:rFonts w:ascii="Times New Roman" w:hAnsi="Times New Roman"/>
          <w:sz w:val="24"/>
        </w:rPr>
        <w:t xml:space="preserve"> z przedsiębiorcą lub zagraniczną uczelnią lub instytucją naukową.</w:t>
      </w:r>
    </w:p>
    <w:p w14:paraId="1F83F591" w14:textId="0AF4BE5D" w:rsidR="00881D18" w:rsidRPr="003C5DEC" w:rsidRDefault="00881D18" w:rsidP="00A6616C">
      <w:pPr>
        <w:pStyle w:val="paragraf"/>
        <w:keepNext/>
        <w:ind w:left="0" w:firstLine="0"/>
        <w:rPr>
          <w:sz w:val="24"/>
          <w:szCs w:val="24"/>
        </w:rPr>
      </w:pPr>
    </w:p>
    <w:p w14:paraId="247079DE" w14:textId="77777777" w:rsidR="00881D18" w:rsidRPr="00A6616C" w:rsidRDefault="00881D18" w:rsidP="00A6616C">
      <w:pPr>
        <w:pStyle w:val="Akapitzlist2"/>
        <w:keepNext/>
        <w:numPr>
          <w:ilvl w:val="0"/>
          <w:numId w:val="5"/>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Szkoła Doktorska kierowana jest przez dyrektora, którego powołuje i odwołuje Rektor.</w:t>
      </w:r>
    </w:p>
    <w:p w14:paraId="0A000A5A" w14:textId="77777777"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6616C">
        <w:rPr>
          <w:rFonts w:ascii="Times New Roman" w:hAnsi="Times New Roman"/>
          <w:sz w:val="24"/>
          <w:szCs w:val="24"/>
        </w:rPr>
        <w:t xml:space="preserve">Dyrektor Szkoły Doktorskiej jest bezpośrednim przełożonym doktorantów. </w:t>
      </w:r>
    </w:p>
    <w:p w14:paraId="3E99C3DC" w14:textId="38D47E2D"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F7493">
        <w:rPr>
          <w:rFonts w:ascii="Times New Roman" w:hAnsi="Times New Roman"/>
          <w:spacing w:val="-4"/>
          <w:sz w:val="24"/>
          <w:szCs w:val="24"/>
        </w:rPr>
        <w:t>Dyrektor Szkoły Doktorskiej w sprawach dotyczących doktorantów Szkoły Doktorskiej współpracuje</w:t>
      </w:r>
      <w:r w:rsidRPr="00A6616C">
        <w:rPr>
          <w:rFonts w:ascii="Times New Roman" w:hAnsi="Times New Roman"/>
          <w:sz w:val="24"/>
          <w:szCs w:val="24"/>
        </w:rPr>
        <w:t xml:space="preserve"> z radami dyscyplin naukowych</w:t>
      </w:r>
      <w:r w:rsidR="001626FC" w:rsidRPr="00A6616C">
        <w:rPr>
          <w:rFonts w:ascii="Times New Roman" w:hAnsi="Times New Roman"/>
          <w:sz w:val="24"/>
          <w:szCs w:val="24"/>
        </w:rPr>
        <w:t xml:space="preserve"> i </w:t>
      </w:r>
      <w:r w:rsidR="005D0EE2" w:rsidRPr="00A6616C">
        <w:rPr>
          <w:rFonts w:ascii="Times New Roman" w:hAnsi="Times New Roman"/>
          <w:sz w:val="24"/>
          <w:szCs w:val="24"/>
        </w:rPr>
        <w:t>R</w:t>
      </w:r>
      <w:r w:rsidR="001626FC" w:rsidRPr="00A6616C">
        <w:rPr>
          <w:rFonts w:ascii="Times New Roman" w:hAnsi="Times New Roman"/>
          <w:sz w:val="24"/>
          <w:szCs w:val="24"/>
        </w:rPr>
        <w:t>adą Szkoły Doktorskiej</w:t>
      </w:r>
      <w:r w:rsidRPr="00A6616C">
        <w:rPr>
          <w:rFonts w:ascii="Times New Roman" w:hAnsi="Times New Roman"/>
          <w:sz w:val="24"/>
          <w:szCs w:val="24"/>
        </w:rPr>
        <w:t>.</w:t>
      </w:r>
    </w:p>
    <w:p w14:paraId="2BFBAC5C" w14:textId="77777777" w:rsidR="00881D18" w:rsidRPr="00A6616C" w:rsidRDefault="00881D18" w:rsidP="00A6616C">
      <w:pPr>
        <w:pStyle w:val="Akapitzlist2"/>
        <w:numPr>
          <w:ilvl w:val="0"/>
          <w:numId w:val="5"/>
        </w:numPr>
        <w:spacing w:after="60" w:line="276" w:lineRule="auto"/>
        <w:ind w:left="340" w:hanging="340"/>
        <w:jc w:val="both"/>
        <w:rPr>
          <w:rFonts w:ascii="Times New Roman" w:hAnsi="Times New Roman"/>
          <w:sz w:val="24"/>
          <w:szCs w:val="24"/>
        </w:rPr>
      </w:pPr>
      <w:r w:rsidRPr="00AF7493">
        <w:rPr>
          <w:rFonts w:ascii="Times New Roman" w:hAnsi="Times New Roman"/>
          <w:spacing w:val="-5"/>
          <w:sz w:val="24"/>
          <w:szCs w:val="24"/>
        </w:rPr>
        <w:t>Dyrektor Szkoły Doktorskiej w sprawach związanych z jakością kształcenia współpracuje z</w:t>
      </w:r>
      <w:r w:rsidR="005F4318" w:rsidRPr="00AF7493">
        <w:rPr>
          <w:rFonts w:ascii="Times New Roman" w:hAnsi="Times New Roman"/>
          <w:spacing w:val="-5"/>
          <w:sz w:val="24"/>
          <w:szCs w:val="24"/>
        </w:rPr>
        <w:t> </w:t>
      </w:r>
      <w:r w:rsidRPr="00AF7493">
        <w:rPr>
          <w:rFonts w:ascii="Times New Roman" w:hAnsi="Times New Roman"/>
          <w:spacing w:val="-5"/>
          <w:sz w:val="24"/>
          <w:szCs w:val="24"/>
        </w:rPr>
        <w:t>uczelnianą</w:t>
      </w:r>
      <w:r w:rsidRPr="00A6616C">
        <w:rPr>
          <w:rFonts w:ascii="Times New Roman" w:hAnsi="Times New Roman"/>
          <w:sz w:val="24"/>
          <w:szCs w:val="24"/>
        </w:rPr>
        <w:t xml:space="preserve"> komisją ds. jakości kształcenia. </w:t>
      </w:r>
    </w:p>
    <w:p w14:paraId="0FB4DFBC" w14:textId="11E88E38" w:rsidR="00881D18" w:rsidRPr="003C5DEC" w:rsidRDefault="00881D18" w:rsidP="00D55BB4">
      <w:pPr>
        <w:pStyle w:val="paragraf"/>
        <w:ind w:left="0" w:firstLine="0"/>
        <w:rPr>
          <w:sz w:val="24"/>
          <w:szCs w:val="24"/>
        </w:rPr>
      </w:pPr>
    </w:p>
    <w:p w14:paraId="28F7E938" w14:textId="4A6017F7" w:rsidR="00881D18" w:rsidRPr="00A6616C" w:rsidRDefault="00881D18" w:rsidP="00A6616C">
      <w:pPr>
        <w:pStyle w:val="Akapitzlist2"/>
        <w:numPr>
          <w:ilvl w:val="0"/>
          <w:numId w:val="10"/>
        </w:numPr>
        <w:spacing w:after="60" w:line="276" w:lineRule="auto"/>
        <w:ind w:left="340" w:hanging="340"/>
        <w:jc w:val="both"/>
        <w:rPr>
          <w:rFonts w:ascii="Times New Roman" w:hAnsi="Times New Roman"/>
          <w:spacing w:val="-2"/>
          <w:sz w:val="24"/>
          <w:szCs w:val="24"/>
        </w:rPr>
      </w:pPr>
      <w:r w:rsidRPr="00A6616C">
        <w:rPr>
          <w:rFonts w:ascii="Times New Roman" w:hAnsi="Times New Roman"/>
          <w:spacing w:val="-2"/>
          <w:sz w:val="24"/>
          <w:szCs w:val="24"/>
        </w:rPr>
        <w:t xml:space="preserve">W Szkole Doktorskiej działa </w:t>
      </w:r>
      <w:r w:rsidR="00A6616C">
        <w:rPr>
          <w:rFonts w:ascii="Times New Roman" w:hAnsi="Times New Roman"/>
          <w:spacing w:val="-2"/>
          <w:sz w:val="24"/>
          <w:szCs w:val="24"/>
        </w:rPr>
        <w:t>R</w:t>
      </w:r>
      <w:r w:rsidR="00C355ED" w:rsidRPr="00A6616C">
        <w:rPr>
          <w:rFonts w:ascii="Times New Roman" w:hAnsi="Times New Roman"/>
          <w:spacing w:val="-2"/>
          <w:sz w:val="24"/>
          <w:szCs w:val="24"/>
        </w:rPr>
        <w:t xml:space="preserve">ada </w:t>
      </w:r>
      <w:r w:rsidRPr="00A6616C">
        <w:rPr>
          <w:rFonts w:ascii="Times New Roman" w:hAnsi="Times New Roman"/>
          <w:spacing w:val="-2"/>
          <w:sz w:val="24"/>
          <w:szCs w:val="24"/>
        </w:rPr>
        <w:t>Szkoły Doktorskiej, która jest ciałem opiniodawczo-doradczym.</w:t>
      </w:r>
    </w:p>
    <w:p w14:paraId="49BACC7B" w14:textId="10A9A5FA" w:rsidR="00881D18" w:rsidRPr="000905F3" w:rsidRDefault="00881D18" w:rsidP="00A6616C">
      <w:pPr>
        <w:pStyle w:val="Akapitzlist2"/>
        <w:numPr>
          <w:ilvl w:val="0"/>
          <w:numId w:val="10"/>
        </w:numPr>
        <w:spacing w:after="60" w:line="276" w:lineRule="auto"/>
        <w:ind w:left="340" w:hanging="340"/>
        <w:jc w:val="both"/>
        <w:rPr>
          <w:rFonts w:ascii="Times New Roman" w:hAnsi="Times New Roman"/>
          <w:sz w:val="24"/>
          <w:szCs w:val="24"/>
        </w:rPr>
      </w:pPr>
      <w:r w:rsidRPr="000905F3">
        <w:rPr>
          <w:rFonts w:ascii="Times New Roman" w:hAnsi="Times New Roman"/>
          <w:sz w:val="24"/>
          <w:szCs w:val="24"/>
        </w:rPr>
        <w:t>Radę Szkoły Doktorskiej powołuje na czteroletnią kadencję zarządzeniem Rektor.</w:t>
      </w:r>
    </w:p>
    <w:p w14:paraId="19044AE8" w14:textId="77777777" w:rsidR="00881D18" w:rsidRPr="003C5DEC" w:rsidRDefault="00881D18" w:rsidP="00AF7493">
      <w:pPr>
        <w:pStyle w:val="Nagwek1"/>
        <w:rPr>
          <w:szCs w:val="24"/>
        </w:rPr>
      </w:pPr>
      <w:bookmarkStart w:id="8" w:name="__RefHeading__1345_1271937132"/>
      <w:bookmarkStart w:id="9" w:name="Bookmark2"/>
      <w:bookmarkStart w:id="10" w:name="_Toc68775332"/>
      <w:bookmarkEnd w:id="8"/>
      <w:r w:rsidRPr="003C5DEC">
        <w:t>Rozdział 2. Organizacja kształcenia w Szkole Doktorskiej</w:t>
      </w:r>
      <w:bookmarkEnd w:id="9"/>
      <w:bookmarkEnd w:id="10"/>
    </w:p>
    <w:p w14:paraId="1050C844" w14:textId="7C7D4491" w:rsidR="00881D18" w:rsidRPr="003C5DEC" w:rsidRDefault="00881D18" w:rsidP="00D55BB4">
      <w:pPr>
        <w:pStyle w:val="paragraf"/>
        <w:ind w:left="0" w:firstLine="0"/>
        <w:rPr>
          <w:spacing w:val="-4"/>
          <w:sz w:val="24"/>
        </w:rPr>
      </w:pPr>
    </w:p>
    <w:p w14:paraId="061F9ADE"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rPr>
        <w:t xml:space="preserve">Kształcenie w Szkole Doktorskiej trwa 8 semestrów. </w:t>
      </w:r>
    </w:p>
    <w:p w14:paraId="0584F90A"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Uczelnia wydaje doktorantowi elektroniczną legitymację doktoranta</w:t>
      </w:r>
      <w:r w:rsidR="00A60B72" w:rsidRPr="00AF7493">
        <w:rPr>
          <w:rFonts w:ascii="Times New Roman" w:hAnsi="Times New Roman"/>
          <w:sz w:val="24"/>
          <w:szCs w:val="24"/>
        </w:rPr>
        <w:t>.</w:t>
      </w:r>
    </w:p>
    <w:p w14:paraId="5952A58F"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Rektor może wyznaczyć dni wolne od zajęć dydaktycznych dla wszystkich doktorantów lub roczników kształcenia w Szkole Doktorskiej.</w:t>
      </w:r>
    </w:p>
    <w:p w14:paraId="52A6503D"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Szczegółowe zasady kształcenia w Szkole Doktorskiej reguluje program kształcenia.</w:t>
      </w:r>
    </w:p>
    <w:p w14:paraId="51612693" w14:textId="77777777" w:rsidR="00881D18" w:rsidRPr="00AF7493" w:rsidRDefault="00881D18" w:rsidP="00AF7493">
      <w:pPr>
        <w:pStyle w:val="Akapitzlist2"/>
        <w:numPr>
          <w:ilvl w:val="0"/>
          <w:numId w:val="12"/>
        </w:numPr>
        <w:tabs>
          <w:tab w:val="clear" w:pos="0"/>
        </w:tabs>
        <w:spacing w:after="60"/>
        <w:ind w:left="340" w:hanging="340"/>
        <w:jc w:val="both"/>
        <w:rPr>
          <w:rFonts w:ascii="Times New Roman" w:hAnsi="Times New Roman"/>
          <w:sz w:val="24"/>
          <w:szCs w:val="24"/>
        </w:rPr>
      </w:pPr>
      <w:r w:rsidRPr="00AF7493">
        <w:rPr>
          <w:rFonts w:ascii="Times New Roman" w:hAnsi="Times New Roman"/>
          <w:sz w:val="24"/>
          <w:szCs w:val="24"/>
        </w:rPr>
        <w:t>Kształcenie doktorantów w Szkole Doktorskiej:</w:t>
      </w:r>
    </w:p>
    <w:p w14:paraId="1711BD41" w14:textId="02E71ABE"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prowadzone jest w trybie stacjonarnym</w:t>
      </w:r>
      <w:r w:rsidR="00C205FE" w:rsidRPr="001D6ED5">
        <w:rPr>
          <w:rFonts w:ascii="Times New Roman" w:hAnsi="Times New Roman"/>
          <w:sz w:val="24"/>
          <w:szCs w:val="24"/>
        </w:rPr>
        <w:t xml:space="preserve"> od piątku do soboty</w:t>
      </w:r>
      <w:r w:rsidR="00751AC0" w:rsidRPr="001D6ED5">
        <w:rPr>
          <w:rFonts w:ascii="Times New Roman" w:hAnsi="Times New Roman"/>
          <w:sz w:val="24"/>
          <w:szCs w:val="24"/>
        </w:rPr>
        <w:t>;</w:t>
      </w:r>
    </w:p>
    <w:p w14:paraId="1E963704" w14:textId="77777777"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 xml:space="preserve">może być prowadzone w języku obcym, o ile przewiduje to program kształcenia; </w:t>
      </w:r>
    </w:p>
    <w:p w14:paraId="03C9441D" w14:textId="76F9AEAE" w:rsidR="00881D18" w:rsidRPr="001D6ED5" w:rsidRDefault="00881D18"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 xml:space="preserve">prowadzi do uzyskania efektów uczenia się dla kwalifikacji na poziomie ósmym Polskiej Ramy Kwalifikacji (PRK), przy czym efekty uczenia się w zakresie znajomości nowożytnego </w:t>
      </w:r>
      <w:r w:rsidRPr="008825DA">
        <w:rPr>
          <w:rFonts w:ascii="Times New Roman" w:hAnsi="Times New Roman"/>
          <w:spacing w:val="-6"/>
          <w:sz w:val="24"/>
          <w:szCs w:val="24"/>
        </w:rPr>
        <w:t>języka obcego są potwierdzone certyfikatem lub dyplomem ukończenia studiów, poświadczającymi</w:t>
      </w:r>
      <w:r w:rsidRPr="001D6ED5">
        <w:rPr>
          <w:rFonts w:ascii="Times New Roman" w:hAnsi="Times New Roman"/>
          <w:sz w:val="24"/>
          <w:szCs w:val="24"/>
        </w:rPr>
        <w:t xml:space="preserve"> znajomość tego języka na poziomie biegłości językowej </w:t>
      </w:r>
      <w:r w:rsidR="001626FC" w:rsidRPr="001D6ED5">
        <w:rPr>
          <w:rFonts w:ascii="Times New Roman" w:hAnsi="Times New Roman"/>
          <w:sz w:val="24"/>
          <w:szCs w:val="24"/>
        </w:rPr>
        <w:t xml:space="preserve">nie niższym niż </w:t>
      </w:r>
      <w:r w:rsidRPr="001D6ED5">
        <w:rPr>
          <w:rFonts w:ascii="Times New Roman" w:hAnsi="Times New Roman"/>
          <w:sz w:val="24"/>
          <w:szCs w:val="24"/>
        </w:rPr>
        <w:t>B2;</w:t>
      </w:r>
    </w:p>
    <w:p w14:paraId="5B46ADBA" w14:textId="43BD8BA1" w:rsidR="00881D18" w:rsidRPr="001D6ED5" w:rsidRDefault="00427B87" w:rsidP="00AF7493">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w</w:t>
      </w:r>
      <w:r w:rsidR="008825DA">
        <w:rPr>
          <w:rFonts w:ascii="Times New Roman" w:hAnsi="Times New Roman"/>
          <w:sz w:val="24"/>
          <w:szCs w:val="24"/>
        </w:rPr>
        <w:t xml:space="preserve"> </w:t>
      </w:r>
      <w:r w:rsidRPr="001D6ED5">
        <w:rPr>
          <w:rFonts w:ascii="Times New Roman" w:hAnsi="Times New Roman"/>
          <w:sz w:val="24"/>
          <w:szCs w:val="24"/>
        </w:rPr>
        <w:t>zakresie</w:t>
      </w:r>
      <w:r w:rsidR="008825DA">
        <w:rPr>
          <w:rFonts w:ascii="Times New Roman" w:hAnsi="Times New Roman"/>
          <w:sz w:val="24"/>
          <w:szCs w:val="24"/>
        </w:rPr>
        <w:t xml:space="preserve"> </w:t>
      </w:r>
      <w:r w:rsidRPr="001D6ED5">
        <w:rPr>
          <w:rFonts w:ascii="Times New Roman" w:hAnsi="Times New Roman"/>
          <w:sz w:val="24"/>
          <w:szCs w:val="24"/>
        </w:rPr>
        <w:t>działalności</w:t>
      </w:r>
      <w:r w:rsidR="008825DA">
        <w:rPr>
          <w:rFonts w:ascii="Times New Roman" w:hAnsi="Times New Roman"/>
          <w:sz w:val="24"/>
          <w:szCs w:val="24"/>
        </w:rPr>
        <w:t xml:space="preserve"> </w:t>
      </w:r>
      <w:r w:rsidRPr="001D6ED5">
        <w:rPr>
          <w:rFonts w:ascii="Times New Roman" w:hAnsi="Times New Roman"/>
          <w:sz w:val="24"/>
          <w:szCs w:val="24"/>
        </w:rPr>
        <w:t>badawczej</w:t>
      </w:r>
      <w:r w:rsidR="008825DA">
        <w:rPr>
          <w:rFonts w:ascii="Times New Roman" w:hAnsi="Times New Roman"/>
          <w:sz w:val="24"/>
          <w:szCs w:val="24"/>
        </w:rPr>
        <w:t xml:space="preserve"> </w:t>
      </w:r>
      <w:r w:rsidR="00881D18" w:rsidRPr="001D6ED5">
        <w:rPr>
          <w:rFonts w:ascii="Times New Roman" w:hAnsi="Times New Roman"/>
          <w:sz w:val="24"/>
          <w:szCs w:val="24"/>
        </w:rPr>
        <w:t>realizowane</w:t>
      </w:r>
      <w:r w:rsidR="008825DA">
        <w:rPr>
          <w:rFonts w:ascii="Times New Roman" w:hAnsi="Times New Roman"/>
          <w:sz w:val="24"/>
          <w:szCs w:val="24"/>
        </w:rPr>
        <w:t xml:space="preserve"> </w:t>
      </w:r>
      <w:r w:rsidR="00881D18" w:rsidRPr="001D6ED5">
        <w:rPr>
          <w:rFonts w:ascii="Times New Roman" w:hAnsi="Times New Roman"/>
          <w:sz w:val="24"/>
          <w:szCs w:val="24"/>
        </w:rPr>
        <w:t>jest</w:t>
      </w:r>
      <w:r w:rsidR="008825DA">
        <w:rPr>
          <w:rFonts w:ascii="Times New Roman" w:hAnsi="Times New Roman"/>
          <w:sz w:val="24"/>
          <w:szCs w:val="24"/>
        </w:rPr>
        <w:t xml:space="preserve"> </w:t>
      </w:r>
      <w:r w:rsidR="00881D18" w:rsidRPr="001D6ED5">
        <w:rPr>
          <w:rFonts w:ascii="Times New Roman" w:hAnsi="Times New Roman"/>
          <w:sz w:val="24"/>
          <w:szCs w:val="24"/>
        </w:rPr>
        <w:t>na</w:t>
      </w:r>
      <w:r w:rsidR="008825DA">
        <w:rPr>
          <w:rFonts w:ascii="Times New Roman" w:hAnsi="Times New Roman"/>
          <w:sz w:val="24"/>
          <w:szCs w:val="24"/>
        </w:rPr>
        <w:t xml:space="preserve"> </w:t>
      </w:r>
      <w:r w:rsidR="00881D18" w:rsidRPr="001D6ED5">
        <w:rPr>
          <w:rFonts w:ascii="Times New Roman" w:hAnsi="Times New Roman"/>
          <w:sz w:val="24"/>
          <w:szCs w:val="24"/>
        </w:rPr>
        <w:t>podstawie</w:t>
      </w:r>
      <w:r w:rsidR="008825DA">
        <w:rPr>
          <w:rFonts w:ascii="Times New Roman" w:hAnsi="Times New Roman"/>
          <w:sz w:val="24"/>
          <w:szCs w:val="24"/>
        </w:rPr>
        <w:t xml:space="preserve"> </w:t>
      </w:r>
      <w:r w:rsidR="00881D18" w:rsidRPr="001D6ED5">
        <w:rPr>
          <w:rFonts w:ascii="Times New Roman" w:hAnsi="Times New Roman"/>
          <w:sz w:val="24"/>
          <w:szCs w:val="24"/>
        </w:rPr>
        <w:t>Indywidualnego</w:t>
      </w:r>
      <w:r w:rsidR="008825DA">
        <w:rPr>
          <w:rFonts w:ascii="Times New Roman" w:hAnsi="Times New Roman"/>
          <w:sz w:val="24"/>
          <w:szCs w:val="24"/>
        </w:rPr>
        <w:t xml:space="preserve"> </w:t>
      </w:r>
      <w:r w:rsidR="00881D18" w:rsidRPr="001D6ED5">
        <w:rPr>
          <w:rFonts w:ascii="Times New Roman" w:hAnsi="Times New Roman"/>
          <w:sz w:val="24"/>
          <w:szCs w:val="24"/>
        </w:rPr>
        <w:t>Planu Badawczego;</w:t>
      </w:r>
    </w:p>
    <w:p w14:paraId="4183A451" w14:textId="77777777" w:rsidR="00881D18" w:rsidRPr="001D6ED5"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realizowane jest na podstawie programu kształcenia;</w:t>
      </w:r>
    </w:p>
    <w:p w14:paraId="724398E8" w14:textId="77777777" w:rsidR="00881D18" w:rsidRPr="001D6ED5"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1D6ED5">
        <w:rPr>
          <w:rFonts w:ascii="Times New Roman" w:hAnsi="Times New Roman"/>
          <w:sz w:val="24"/>
          <w:szCs w:val="24"/>
        </w:rPr>
        <w:t>przygotowuje do uzyskania stopnia doktora;</w:t>
      </w:r>
    </w:p>
    <w:p w14:paraId="264DE230" w14:textId="77777777" w:rsidR="00881D18" w:rsidRPr="008825DA" w:rsidRDefault="00881D18" w:rsidP="001D6ED5">
      <w:pPr>
        <w:pStyle w:val="Akapitzlist2"/>
        <w:numPr>
          <w:ilvl w:val="0"/>
          <w:numId w:val="13"/>
        </w:numPr>
        <w:spacing w:line="276" w:lineRule="auto"/>
        <w:ind w:left="680" w:hanging="340"/>
        <w:jc w:val="both"/>
        <w:rPr>
          <w:rFonts w:ascii="Times New Roman" w:hAnsi="Times New Roman"/>
          <w:sz w:val="24"/>
          <w:szCs w:val="24"/>
        </w:rPr>
      </w:pPr>
      <w:r w:rsidRPr="008825DA">
        <w:rPr>
          <w:rFonts w:ascii="Times New Roman" w:hAnsi="Times New Roman"/>
          <w:sz w:val="24"/>
          <w:szCs w:val="24"/>
        </w:rPr>
        <w:t>kończy się złożeniem rozprawy doktorskiej.</w:t>
      </w:r>
    </w:p>
    <w:p w14:paraId="14EB001D" w14:textId="21856969" w:rsidR="00881D18" w:rsidRPr="00802400" w:rsidRDefault="00881D18" w:rsidP="001D6ED5">
      <w:pPr>
        <w:pStyle w:val="Akapitzlist2"/>
        <w:numPr>
          <w:ilvl w:val="0"/>
          <w:numId w:val="12"/>
        </w:numPr>
        <w:tabs>
          <w:tab w:val="clear" w:pos="0"/>
        </w:tabs>
        <w:spacing w:before="60" w:after="60" w:line="276" w:lineRule="auto"/>
        <w:ind w:left="340" w:hanging="340"/>
        <w:jc w:val="both"/>
        <w:rPr>
          <w:rFonts w:ascii="Times New Roman" w:hAnsi="Times New Roman"/>
          <w:sz w:val="24"/>
          <w:szCs w:val="24"/>
        </w:rPr>
      </w:pPr>
      <w:r w:rsidRPr="008825DA">
        <w:rPr>
          <w:rFonts w:ascii="Times New Roman" w:hAnsi="Times New Roman"/>
          <w:spacing w:val="-4"/>
          <w:sz w:val="24"/>
          <w:szCs w:val="24"/>
        </w:rPr>
        <w:t>Indywidualny Plan Badawczy, o którym mowa w ust. 5 pkt 4</w:t>
      </w:r>
      <w:r w:rsidR="005F4318" w:rsidRPr="008825DA">
        <w:rPr>
          <w:rFonts w:ascii="Times New Roman" w:hAnsi="Times New Roman"/>
          <w:spacing w:val="-4"/>
          <w:sz w:val="24"/>
          <w:szCs w:val="24"/>
        </w:rPr>
        <w:t>,</w:t>
      </w:r>
      <w:r w:rsidRPr="008825DA">
        <w:rPr>
          <w:rFonts w:ascii="Times New Roman" w:hAnsi="Times New Roman"/>
          <w:spacing w:val="-4"/>
          <w:sz w:val="24"/>
          <w:szCs w:val="24"/>
        </w:rPr>
        <w:t xml:space="preserve"> doktorant opracowuje w</w:t>
      </w:r>
      <w:r w:rsidR="00DD77B1" w:rsidRPr="008825DA">
        <w:rPr>
          <w:rFonts w:ascii="Times New Roman" w:hAnsi="Times New Roman"/>
          <w:spacing w:val="-4"/>
          <w:sz w:val="24"/>
          <w:szCs w:val="24"/>
        </w:rPr>
        <w:t> </w:t>
      </w:r>
      <w:r w:rsidRPr="008825DA">
        <w:rPr>
          <w:rFonts w:ascii="Times New Roman" w:hAnsi="Times New Roman"/>
          <w:spacing w:val="-4"/>
          <w:sz w:val="24"/>
          <w:szCs w:val="24"/>
        </w:rPr>
        <w:t>uzgodnieniu</w:t>
      </w:r>
      <w:r w:rsidRPr="00AF7493">
        <w:rPr>
          <w:rFonts w:ascii="Times New Roman" w:hAnsi="Times New Roman"/>
          <w:sz w:val="24"/>
          <w:szCs w:val="24"/>
        </w:rPr>
        <w:t xml:space="preserve"> z promotorem lub promotorami, oraz składa go do dyrektora Szkoły Doktorskiej najpóźniej do końca drugiego semestru. W przypadku wyznaczenia promotora pomocniczego</w:t>
      </w:r>
      <w:r w:rsidR="006D78B8" w:rsidRPr="00AF7493">
        <w:rPr>
          <w:rFonts w:ascii="Times New Roman" w:hAnsi="Times New Roman"/>
          <w:sz w:val="24"/>
          <w:szCs w:val="24"/>
        </w:rPr>
        <w:t xml:space="preserve"> opracowany</w:t>
      </w:r>
      <w:r w:rsidRPr="00AF7493">
        <w:rPr>
          <w:rFonts w:ascii="Times New Roman" w:hAnsi="Times New Roman"/>
          <w:sz w:val="24"/>
          <w:szCs w:val="24"/>
        </w:rPr>
        <w:t xml:space="preserve"> </w:t>
      </w:r>
      <w:r w:rsidRPr="00802400">
        <w:rPr>
          <w:rFonts w:ascii="Times New Roman" w:hAnsi="Times New Roman"/>
          <w:sz w:val="24"/>
          <w:szCs w:val="24"/>
        </w:rPr>
        <w:t>Indywidu</w:t>
      </w:r>
      <w:r w:rsidR="00802400" w:rsidRPr="00802400">
        <w:rPr>
          <w:rFonts w:ascii="Times New Roman" w:hAnsi="Times New Roman"/>
          <w:sz w:val="24"/>
          <w:szCs w:val="24"/>
        </w:rPr>
        <w:t>a</w:t>
      </w:r>
      <w:r w:rsidRPr="00802400">
        <w:rPr>
          <w:rFonts w:ascii="Times New Roman" w:hAnsi="Times New Roman"/>
          <w:sz w:val="24"/>
          <w:szCs w:val="24"/>
        </w:rPr>
        <w:t xml:space="preserve">lny Plan Badawczy wymaga opinii tego promotora. </w:t>
      </w:r>
    </w:p>
    <w:p w14:paraId="1670269D" w14:textId="77777777" w:rsidR="00881D18" w:rsidRPr="00AF7493" w:rsidRDefault="00881D18" w:rsidP="008825DA">
      <w:pPr>
        <w:pStyle w:val="Akapitzlist2"/>
        <w:numPr>
          <w:ilvl w:val="0"/>
          <w:numId w:val="12"/>
        </w:numPr>
        <w:tabs>
          <w:tab w:val="clear" w:pos="0"/>
        </w:tabs>
        <w:spacing w:line="276" w:lineRule="auto"/>
        <w:ind w:left="340" w:hanging="340"/>
        <w:jc w:val="both"/>
        <w:rPr>
          <w:rFonts w:ascii="Times New Roman" w:hAnsi="Times New Roman"/>
          <w:sz w:val="24"/>
          <w:szCs w:val="24"/>
        </w:rPr>
      </w:pPr>
      <w:r w:rsidRPr="00AF7493">
        <w:rPr>
          <w:rFonts w:ascii="Times New Roman" w:hAnsi="Times New Roman"/>
          <w:sz w:val="24"/>
          <w:szCs w:val="24"/>
        </w:rPr>
        <w:t>Indywidualny Plan Badawczy, o którym mowa w ust. 5 pkt 4, w szczególności zawiera:</w:t>
      </w:r>
    </w:p>
    <w:p w14:paraId="678612D9"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z w:val="24"/>
          <w:szCs w:val="24"/>
        </w:rPr>
      </w:pPr>
      <w:r w:rsidRPr="003C5DEC">
        <w:rPr>
          <w:rFonts w:ascii="Times New Roman" w:hAnsi="Times New Roman"/>
          <w:sz w:val="24"/>
          <w:szCs w:val="24"/>
        </w:rPr>
        <w:t>plan i harmonogram realizacji badań naukowych;</w:t>
      </w:r>
    </w:p>
    <w:p w14:paraId="1D8E096B"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plan publikacji naukowych; </w:t>
      </w:r>
    </w:p>
    <w:p w14:paraId="6D0C07A3" w14:textId="77777777" w:rsidR="00881D18" w:rsidRPr="003C5DEC" w:rsidRDefault="00881D18" w:rsidP="001D6ED5">
      <w:pPr>
        <w:pStyle w:val="Akapitzlist2"/>
        <w:numPr>
          <w:ilvl w:val="0"/>
          <w:numId w:val="14"/>
        </w:numPr>
        <w:spacing w:line="276" w:lineRule="auto"/>
        <w:ind w:left="680" w:hanging="340"/>
        <w:jc w:val="both"/>
        <w:rPr>
          <w:rFonts w:ascii="Times New Roman" w:hAnsi="Times New Roman"/>
          <w:spacing w:val="-6"/>
          <w:sz w:val="24"/>
          <w:szCs w:val="24"/>
        </w:rPr>
      </w:pPr>
      <w:r w:rsidRPr="003C5DEC">
        <w:rPr>
          <w:rFonts w:ascii="Times New Roman" w:hAnsi="Times New Roman"/>
          <w:sz w:val="24"/>
          <w:szCs w:val="24"/>
        </w:rPr>
        <w:t>harmonogram przygotowania rozprawy doktorskiej i termin jej złożenia.</w:t>
      </w:r>
    </w:p>
    <w:p w14:paraId="018DFA25" w14:textId="46C6CACD" w:rsidR="00881D18" w:rsidRPr="00AF7493" w:rsidRDefault="00881D18" w:rsidP="008825DA">
      <w:pPr>
        <w:pStyle w:val="Akapitzlist2"/>
        <w:numPr>
          <w:ilvl w:val="0"/>
          <w:numId w:val="12"/>
        </w:numPr>
        <w:tabs>
          <w:tab w:val="clear" w:pos="0"/>
        </w:tabs>
        <w:spacing w:before="60" w:after="60" w:line="276" w:lineRule="auto"/>
        <w:ind w:left="340" w:hanging="340"/>
        <w:jc w:val="both"/>
        <w:rPr>
          <w:rFonts w:ascii="Times New Roman" w:hAnsi="Times New Roman"/>
          <w:sz w:val="24"/>
          <w:szCs w:val="24"/>
        </w:rPr>
      </w:pPr>
      <w:r w:rsidRPr="00AF7493">
        <w:rPr>
          <w:rFonts w:ascii="Times New Roman" w:hAnsi="Times New Roman"/>
          <w:sz w:val="24"/>
          <w:szCs w:val="24"/>
        </w:rPr>
        <w:t>Wzór Indywidualnego Planu Badawczego, o którym mowa w ust. 7</w:t>
      </w:r>
      <w:r w:rsidR="008A682D">
        <w:rPr>
          <w:rFonts w:ascii="Times New Roman" w:hAnsi="Times New Roman"/>
          <w:sz w:val="24"/>
          <w:szCs w:val="24"/>
        </w:rPr>
        <w:t>,</w:t>
      </w:r>
      <w:r w:rsidRPr="00AF7493">
        <w:rPr>
          <w:rFonts w:ascii="Times New Roman" w:hAnsi="Times New Roman"/>
          <w:sz w:val="24"/>
          <w:szCs w:val="24"/>
        </w:rPr>
        <w:t xml:space="preserve"> określa dyrektor Szkoły Doktorskiej. </w:t>
      </w:r>
    </w:p>
    <w:p w14:paraId="3EC20FB8" w14:textId="04C243B8" w:rsidR="00881D18" w:rsidRPr="003C5DEC" w:rsidRDefault="00881D18" w:rsidP="008825DA">
      <w:pPr>
        <w:pStyle w:val="Akapitzlist2"/>
        <w:keepNext/>
        <w:numPr>
          <w:ilvl w:val="0"/>
          <w:numId w:val="12"/>
        </w:numPr>
        <w:tabs>
          <w:tab w:val="clear" w:pos="0"/>
        </w:tabs>
        <w:spacing w:after="60" w:line="276" w:lineRule="auto"/>
        <w:ind w:left="340" w:hanging="340"/>
        <w:jc w:val="both"/>
        <w:rPr>
          <w:rFonts w:ascii="Times New Roman" w:hAnsi="Times New Roman"/>
          <w:spacing w:val="-6"/>
          <w:sz w:val="24"/>
          <w:szCs w:val="24"/>
        </w:rPr>
      </w:pPr>
      <w:r w:rsidRPr="002B6552">
        <w:rPr>
          <w:rFonts w:ascii="Times New Roman" w:hAnsi="Times New Roman"/>
          <w:spacing w:val="-2"/>
          <w:sz w:val="24"/>
          <w:szCs w:val="24"/>
        </w:rPr>
        <w:t xml:space="preserve">Dyrektor Szkoły Doktorskiej, po uzyskaniu opinii </w:t>
      </w:r>
      <w:r w:rsidR="005D0EE2" w:rsidRPr="002B6552">
        <w:rPr>
          <w:rFonts w:ascii="Times New Roman" w:hAnsi="Times New Roman"/>
          <w:spacing w:val="-2"/>
          <w:sz w:val="24"/>
          <w:szCs w:val="24"/>
        </w:rPr>
        <w:t>R</w:t>
      </w:r>
      <w:r w:rsidRPr="002B6552">
        <w:rPr>
          <w:rFonts w:ascii="Times New Roman" w:hAnsi="Times New Roman"/>
          <w:spacing w:val="-2"/>
          <w:sz w:val="24"/>
          <w:szCs w:val="24"/>
        </w:rPr>
        <w:t>ady Szkoły Doktorskiej, w ciągu 14 dni wydaje</w:t>
      </w:r>
      <w:r w:rsidRPr="003C5DEC">
        <w:rPr>
          <w:rFonts w:ascii="Times New Roman" w:hAnsi="Times New Roman"/>
          <w:spacing w:val="-6"/>
          <w:sz w:val="24"/>
          <w:szCs w:val="24"/>
        </w:rPr>
        <w:t xml:space="preserve"> decyzję w sprawie: </w:t>
      </w:r>
    </w:p>
    <w:p w14:paraId="35E1DB1D" w14:textId="77777777" w:rsidR="00881D18" w:rsidRPr="002B6552" w:rsidRDefault="00881D18" w:rsidP="008825DA">
      <w:pPr>
        <w:pStyle w:val="Akapitzlist2"/>
        <w:numPr>
          <w:ilvl w:val="1"/>
          <w:numId w:val="12"/>
        </w:numPr>
        <w:spacing w:line="276" w:lineRule="auto"/>
        <w:ind w:left="680" w:hanging="340"/>
        <w:jc w:val="both"/>
        <w:rPr>
          <w:rFonts w:ascii="Times New Roman" w:hAnsi="Times New Roman"/>
          <w:sz w:val="24"/>
          <w:szCs w:val="24"/>
        </w:rPr>
      </w:pPr>
      <w:r w:rsidRPr="002B6552">
        <w:rPr>
          <w:rFonts w:ascii="Times New Roman" w:hAnsi="Times New Roman"/>
          <w:sz w:val="24"/>
          <w:szCs w:val="24"/>
        </w:rPr>
        <w:t xml:space="preserve">akceptacji przedstawionego przez doktoranta Indywidualnego Planu Badawczego; </w:t>
      </w:r>
    </w:p>
    <w:p w14:paraId="349FC19A" w14:textId="77777777" w:rsidR="00881D18" w:rsidRPr="003C5DEC" w:rsidRDefault="00881D18" w:rsidP="008825DA">
      <w:pPr>
        <w:pStyle w:val="Akapitzlist2"/>
        <w:numPr>
          <w:ilvl w:val="1"/>
          <w:numId w:val="12"/>
        </w:numPr>
        <w:spacing w:line="276" w:lineRule="auto"/>
        <w:ind w:left="680" w:hanging="340"/>
        <w:jc w:val="both"/>
        <w:rPr>
          <w:rFonts w:ascii="Times New Roman" w:hAnsi="Times New Roman"/>
          <w:spacing w:val="-6"/>
          <w:sz w:val="24"/>
          <w:szCs w:val="24"/>
        </w:rPr>
      </w:pPr>
      <w:r w:rsidRPr="003C5DEC">
        <w:rPr>
          <w:rFonts w:ascii="Times New Roman" w:hAnsi="Times New Roman"/>
          <w:spacing w:val="-6"/>
          <w:sz w:val="24"/>
          <w:szCs w:val="24"/>
        </w:rPr>
        <w:t>odmowy akceptacji Indywidualnego Planu Badawczego</w:t>
      </w:r>
      <w:r w:rsidR="00AA4301" w:rsidRPr="003C5DEC">
        <w:rPr>
          <w:rFonts w:ascii="Times New Roman" w:hAnsi="Times New Roman"/>
          <w:spacing w:val="-6"/>
          <w:sz w:val="24"/>
          <w:szCs w:val="24"/>
        </w:rPr>
        <w:t>.</w:t>
      </w:r>
    </w:p>
    <w:p w14:paraId="301BCD2E" w14:textId="4DCF89AC" w:rsidR="001626FC" w:rsidRPr="003C5DEC" w:rsidRDefault="002B6552" w:rsidP="001D6ED5">
      <w:pPr>
        <w:pStyle w:val="Akapitzlist2"/>
        <w:numPr>
          <w:ilvl w:val="0"/>
          <w:numId w:val="12"/>
        </w:numPr>
        <w:spacing w:before="60" w:line="276" w:lineRule="auto"/>
        <w:ind w:left="341" w:hanging="454"/>
        <w:jc w:val="both"/>
        <w:rPr>
          <w:rFonts w:ascii="Times New Roman" w:hAnsi="Times New Roman"/>
          <w:spacing w:val="-6"/>
          <w:sz w:val="24"/>
          <w:szCs w:val="24"/>
        </w:rPr>
      </w:pPr>
      <w:r w:rsidRPr="00A20D12">
        <w:rPr>
          <w:rFonts w:ascii="Times New Roman" w:hAnsi="Times New Roman"/>
          <w:spacing w:val="-6"/>
          <w:sz w:val="24"/>
          <w:szCs w:val="24"/>
        </w:rPr>
        <w:t xml:space="preserve">Odmowa </w:t>
      </w:r>
      <w:r w:rsidR="001626FC" w:rsidRPr="003C5DEC">
        <w:rPr>
          <w:rFonts w:ascii="Times New Roman" w:hAnsi="Times New Roman"/>
          <w:spacing w:val="-6"/>
          <w:sz w:val="24"/>
          <w:szCs w:val="24"/>
        </w:rPr>
        <w:t xml:space="preserve">akceptacji Indywidualnego Planu Badawczego </w:t>
      </w:r>
      <w:bookmarkStart w:id="11" w:name="_Hlk66629753"/>
      <w:r w:rsidR="001626FC" w:rsidRPr="003C5DEC">
        <w:rPr>
          <w:rFonts w:ascii="Times New Roman" w:hAnsi="Times New Roman"/>
          <w:spacing w:val="-6"/>
          <w:sz w:val="24"/>
          <w:szCs w:val="24"/>
        </w:rPr>
        <w:t xml:space="preserve">w uzasadnionych przypadkach stanowi podstawę do wszczęcia </w:t>
      </w:r>
      <w:r w:rsidR="001626FC">
        <w:rPr>
          <w:rFonts w:ascii="Times New Roman" w:hAnsi="Times New Roman"/>
          <w:spacing w:val="-6"/>
          <w:sz w:val="24"/>
          <w:szCs w:val="24"/>
        </w:rPr>
        <w:t xml:space="preserve">przez </w:t>
      </w:r>
      <w:r w:rsidR="002114E3">
        <w:rPr>
          <w:rFonts w:ascii="Times New Roman" w:hAnsi="Times New Roman"/>
          <w:spacing w:val="-6"/>
          <w:sz w:val="24"/>
          <w:szCs w:val="24"/>
        </w:rPr>
        <w:t>d</w:t>
      </w:r>
      <w:r w:rsidR="002114E3" w:rsidRPr="003C5DEC">
        <w:rPr>
          <w:rFonts w:ascii="Times New Roman" w:hAnsi="Times New Roman"/>
          <w:spacing w:val="-6"/>
          <w:sz w:val="24"/>
          <w:szCs w:val="24"/>
        </w:rPr>
        <w:t>yrektor</w:t>
      </w:r>
      <w:r w:rsidR="002114E3">
        <w:rPr>
          <w:rFonts w:ascii="Times New Roman" w:hAnsi="Times New Roman"/>
          <w:spacing w:val="-6"/>
          <w:sz w:val="24"/>
          <w:szCs w:val="24"/>
        </w:rPr>
        <w:t>a</w:t>
      </w:r>
      <w:r w:rsidR="002114E3" w:rsidRPr="003C5DEC">
        <w:rPr>
          <w:rFonts w:ascii="Times New Roman" w:hAnsi="Times New Roman"/>
          <w:spacing w:val="-6"/>
          <w:sz w:val="24"/>
          <w:szCs w:val="24"/>
        </w:rPr>
        <w:t xml:space="preserve"> </w:t>
      </w:r>
      <w:r w:rsidR="001626FC" w:rsidRPr="003C5DEC">
        <w:rPr>
          <w:rFonts w:ascii="Times New Roman" w:hAnsi="Times New Roman"/>
          <w:spacing w:val="-6"/>
          <w:sz w:val="24"/>
          <w:szCs w:val="24"/>
        </w:rPr>
        <w:t xml:space="preserve">Szkoły Doktorskiej postępowania o skreślenie doktoranta z listy doktorantów. </w:t>
      </w:r>
    </w:p>
    <w:bookmarkEnd w:id="11"/>
    <w:p w14:paraId="0A7A7EED" w14:textId="77777777" w:rsidR="00881D18" w:rsidRPr="003C5DEC" w:rsidRDefault="00881D18" w:rsidP="001D6ED5">
      <w:pPr>
        <w:pStyle w:val="Akapitzlist2"/>
        <w:numPr>
          <w:ilvl w:val="0"/>
          <w:numId w:val="12"/>
        </w:numPr>
        <w:spacing w:before="60" w:line="276" w:lineRule="auto"/>
        <w:ind w:left="341" w:hanging="454"/>
        <w:jc w:val="both"/>
        <w:rPr>
          <w:rFonts w:ascii="Times New Roman" w:eastAsia="Book Antiqua" w:hAnsi="Times New Roman"/>
          <w:sz w:val="24"/>
          <w:szCs w:val="24"/>
        </w:rPr>
      </w:pPr>
      <w:r w:rsidRPr="003C5DEC">
        <w:rPr>
          <w:rFonts w:ascii="Times New Roman" w:hAnsi="Times New Roman"/>
          <w:spacing w:val="-6"/>
          <w:sz w:val="24"/>
          <w:szCs w:val="24"/>
        </w:rPr>
        <w:t xml:space="preserve">Program kształcenia, </w:t>
      </w:r>
      <w:r w:rsidRPr="003C5DEC">
        <w:rPr>
          <w:rFonts w:ascii="Times New Roman" w:hAnsi="Times New Roman"/>
          <w:sz w:val="24"/>
          <w:szCs w:val="24"/>
        </w:rPr>
        <w:t>o którym mowa w ust. 5 pkt 5:</w:t>
      </w:r>
    </w:p>
    <w:p w14:paraId="1863F316" w14:textId="518F980F"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eastAsia="Book Antiqua" w:hAnsi="Times New Roman"/>
          <w:sz w:val="24"/>
          <w:szCs w:val="24"/>
        </w:rPr>
        <w:t>ustala Senat Uczelni</w:t>
      </w:r>
      <w:r w:rsidR="002B6552">
        <w:rPr>
          <w:rFonts w:ascii="Times New Roman" w:eastAsia="Book Antiqua" w:hAnsi="Times New Roman"/>
          <w:sz w:val="24"/>
          <w:szCs w:val="24"/>
        </w:rPr>
        <w:t>,</w:t>
      </w:r>
      <w:r w:rsidRPr="002B6552">
        <w:rPr>
          <w:rFonts w:ascii="Times New Roman" w:eastAsia="Book Antiqua" w:hAnsi="Times New Roman"/>
          <w:sz w:val="24"/>
          <w:szCs w:val="24"/>
        </w:rPr>
        <w:t xml:space="preserve"> z zachowaniem wymogu zasięgnięcia opinii samorządu doktorant</w:t>
      </w:r>
      <w:r w:rsidRPr="002B6552">
        <w:rPr>
          <w:rFonts w:ascii="Times New Roman" w:hAnsi="Times New Roman"/>
          <w:sz w:val="24"/>
          <w:szCs w:val="24"/>
        </w:rPr>
        <w:t>ów (w</w:t>
      </w:r>
      <w:r w:rsidR="000E795C" w:rsidRPr="002B6552">
        <w:rPr>
          <w:rFonts w:ascii="Times New Roman" w:hAnsi="Times New Roman"/>
          <w:sz w:val="24"/>
          <w:szCs w:val="24"/>
        </w:rPr>
        <w:t> </w:t>
      </w:r>
      <w:r w:rsidRPr="002B6552">
        <w:rPr>
          <w:rFonts w:ascii="Times New Roman" w:hAnsi="Times New Roman"/>
          <w:sz w:val="24"/>
          <w:szCs w:val="24"/>
        </w:rPr>
        <w:t>przypadku upływu terminu określonego w Statucie, wymóg zasięgnięcia opinii uważa się za spełniony);</w:t>
      </w:r>
    </w:p>
    <w:p w14:paraId="4D71542E" w14:textId="77777777"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jest udostępniany nie później niż 5 miesięcy przed rozpoczęciem rekrutacji;</w:t>
      </w:r>
    </w:p>
    <w:p w14:paraId="0FB7439A" w14:textId="3452396C" w:rsidR="00583590"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 xml:space="preserve">może być realizowany w trybie indywidualnego </w:t>
      </w:r>
      <w:r w:rsidR="001626FC" w:rsidRPr="002B6552">
        <w:rPr>
          <w:rFonts w:ascii="Times New Roman" w:hAnsi="Times New Roman"/>
          <w:sz w:val="24"/>
          <w:szCs w:val="24"/>
        </w:rPr>
        <w:t xml:space="preserve">trybu </w:t>
      </w:r>
      <w:r w:rsidRPr="002B6552">
        <w:rPr>
          <w:rFonts w:ascii="Times New Roman" w:hAnsi="Times New Roman"/>
          <w:sz w:val="24"/>
          <w:szCs w:val="24"/>
        </w:rPr>
        <w:t xml:space="preserve">kształcenia w Szkole Doktorskiej (tzw. „indywidualna ścieżka kształcenia”) za zgodą </w:t>
      </w:r>
      <w:r w:rsidR="00EB4D84" w:rsidRPr="002B6552">
        <w:rPr>
          <w:rFonts w:ascii="Times New Roman" w:hAnsi="Times New Roman"/>
          <w:sz w:val="24"/>
          <w:szCs w:val="24"/>
        </w:rPr>
        <w:t xml:space="preserve">dyrektora </w:t>
      </w:r>
      <w:r w:rsidRPr="002B6552">
        <w:rPr>
          <w:rFonts w:ascii="Times New Roman" w:hAnsi="Times New Roman"/>
          <w:sz w:val="24"/>
          <w:szCs w:val="24"/>
        </w:rPr>
        <w:t xml:space="preserve">Szkoły Doktorskiej, na stosowny wniosek doktoranta złożony wraz z propozycją realizacji </w:t>
      </w:r>
      <w:r w:rsidR="002114E3" w:rsidRPr="002B6552">
        <w:rPr>
          <w:rFonts w:ascii="Times New Roman" w:hAnsi="Times New Roman"/>
          <w:sz w:val="24"/>
          <w:szCs w:val="24"/>
        </w:rPr>
        <w:t>programu kształcenia</w:t>
      </w:r>
      <w:r w:rsidRPr="002B6552">
        <w:rPr>
          <w:rFonts w:ascii="Times New Roman" w:hAnsi="Times New Roman"/>
          <w:sz w:val="24"/>
          <w:szCs w:val="24"/>
        </w:rPr>
        <w:t>;</w:t>
      </w:r>
    </w:p>
    <w:p w14:paraId="04A92B16" w14:textId="5171AA5E" w:rsidR="00881D18" w:rsidRPr="002B6552" w:rsidRDefault="00881D18" w:rsidP="001D6ED5">
      <w:pPr>
        <w:pStyle w:val="Akapitzlist2"/>
        <w:numPr>
          <w:ilvl w:val="0"/>
          <w:numId w:val="31"/>
        </w:numPr>
        <w:spacing w:line="276" w:lineRule="auto"/>
        <w:ind w:left="680" w:hanging="340"/>
        <w:jc w:val="both"/>
        <w:rPr>
          <w:rFonts w:ascii="Times New Roman" w:eastAsia="Book Antiqua" w:hAnsi="Times New Roman"/>
          <w:sz w:val="24"/>
          <w:szCs w:val="24"/>
        </w:rPr>
      </w:pPr>
      <w:r w:rsidRPr="002B6552">
        <w:rPr>
          <w:rFonts w:ascii="Times New Roman" w:hAnsi="Times New Roman"/>
          <w:sz w:val="24"/>
          <w:szCs w:val="24"/>
        </w:rPr>
        <w:t>może uwzględniać zaję</w:t>
      </w:r>
      <w:r w:rsidR="001626FC" w:rsidRPr="002B6552">
        <w:rPr>
          <w:rFonts w:ascii="Times New Roman" w:hAnsi="Times New Roman"/>
          <w:sz w:val="24"/>
          <w:szCs w:val="24"/>
        </w:rPr>
        <w:t>cia prowadzone</w:t>
      </w:r>
      <w:r w:rsidRPr="002B6552">
        <w:rPr>
          <w:rFonts w:ascii="Times New Roman" w:hAnsi="Times New Roman"/>
          <w:sz w:val="24"/>
          <w:szCs w:val="24"/>
        </w:rPr>
        <w:t xml:space="preserve"> w języku angielskim.</w:t>
      </w:r>
    </w:p>
    <w:p w14:paraId="68E6B10C" w14:textId="77777777" w:rsidR="00583590" w:rsidRPr="003C5DEC" w:rsidRDefault="00881D18" w:rsidP="008825DA">
      <w:pPr>
        <w:pStyle w:val="Akapitzlist2"/>
        <w:numPr>
          <w:ilvl w:val="0"/>
          <w:numId w:val="12"/>
        </w:numPr>
        <w:spacing w:before="60" w:line="276" w:lineRule="auto"/>
        <w:ind w:left="341" w:hanging="454"/>
        <w:jc w:val="both"/>
        <w:rPr>
          <w:rFonts w:ascii="Times New Roman" w:hAnsi="Times New Roman"/>
          <w:sz w:val="24"/>
          <w:szCs w:val="24"/>
        </w:rPr>
      </w:pPr>
      <w:r w:rsidRPr="003C5DEC">
        <w:rPr>
          <w:rFonts w:ascii="Times New Roman" w:hAnsi="Times New Roman"/>
          <w:sz w:val="24"/>
          <w:szCs w:val="24"/>
        </w:rPr>
        <w:t xml:space="preserve">Rozprawa </w:t>
      </w:r>
      <w:r w:rsidRPr="00AF7493">
        <w:rPr>
          <w:rFonts w:ascii="Times New Roman" w:hAnsi="Times New Roman"/>
          <w:spacing w:val="-6"/>
          <w:sz w:val="24"/>
          <w:szCs w:val="24"/>
        </w:rPr>
        <w:t>doktorska</w:t>
      </w:r>
      <w:r w:rsidRPr="003C5DEC">
        <w:rPr>
          <w:rFonts w:ascii="Times New Roman" w:hAnsi="Times New Roman"/>
          <w:sz w:val="24"/>
          <w:szCs w:val="24"/>
        </w:rPr>
        <w:t>, o której mowa w ust. 5 pkt 7:</w:t>
      </w:r>
    </w:p>
    <w:p w14:paraId="75231331"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stanowi oryginal</w:t>
      </w:r>
      <w:r w:rsidR="003D1D90">
        <w:rPr>
          <w:rFonts w:ascii="Times New Roman" w:hAnsi="Times New Roman"/>
          <w:sz w:val="24"/>
          <w:szCs w:val="24"/>
        </w:rPr>
        <w:t>n</w:t>
      </w:r>
      <w:r w:rsidRPr="003C5DEC">
        <w:rPr>
          <w:rFonts w:ascii="Times New Roman" w:hAnsi="Times New Roman"/>
          <w:sz w:val="24"/>
          <w:szCs w:val="24"/>
        </w:rPr>
        <w:t>e rozwiązanie problemu naukowego lub oryginalne zastosowanie wyników własnych badań naukowych w otoczeniu społeczno-gospodarczym;</w:t>
      </w:r>
    </w:p>
    <w:p w14:paraId="5DA425FA"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prezentuje wiedzę doktoranta w zakresie reprezentowanej dyscypliny lub reprezentowanych dyscyplin w przypadku pracy interdyscyplinarnej;</w:t>
      </w:r>
    </w:p>
    <w:p w14:paraId="7D51C64D" w14:textId="77777777" w:rsidR="00583590"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potwierdza umiejętność samodzielnego prowadzenia badań naukowych;</w:t>
      </w:r>
    </w:p>
    <w:p w14:paraId="45317A0C" w14:textId="052DE180" w:rsidR="00881D18" w:rsidRPr="003C5DEC" w:rsidRDefault="00881D18" w:rsidP="00C973A7">
      <w:pPr>
        <w:pStyle w:val="Akapitzlist2"/>
        <w:numPr>
          <w:ilvl w:val="0"/>
          <w:numId w:val="32"/>
        </w:numPr>
        <w:spacing w:line="276" w:lineRule="auto"/>
        <w:ind w:left="680" w:hanging="340"/>
        <w:jc w:val="both"/>
        <w:rPr>
          <w:rFonts w:ascii="Times New Roman" w:hAnsi="Times New Roman"/>
          <w:sz w:val="24"/>
          <w:szCs w:val="24"/>
        </w:rPr>
      </w:pPr>
      <w:r w:rsidRPr="000C072D">
        <w:rPr>
          <w:rFonts w:ascii="Times New Roman" w:hAnsi="Times New Roman"/>
          <w:spacing w:val="-4"/>
          <w:sz w:val="24"/>
          <w:szCs w:val="24"/>
        </w:rPr>
        <w:t>może być pracą pisemną w formie monografii naukowej, zbioru opublikowanych i</w:t>
      </w:r>
      <w:r w:rsidR="004320C5" w:rsidRPr="000C072D">
        <w:rPr>
          <w:b/>
          <w:spacing w:val="-4"/>
        </w:rPr>
        <w:t> </w:t>
      </w:r>
      <w:r w:rsidRPr="000C072D">
        <w:rPr>
          <w:rFonts w:ascii="Times New Roman" w:hAnsi="Times New Roman"/>
          <w:spacing w:val="-4"/>
          <w:sz w:val="24"/>
          <w:szCs w:val="24"/>
        </w:rPr>
        <w:t>powiązanych</w:t>
      </w:r>
      <w:r w:rsidRPr="003C5DEC">
        <w:rPr>
          <w:rFonts w:ascii="Times New Roman" w:hAnsi="Times New Roman"/>
          <w:sz w:val="24"/>
          <w:szCs w:val="24"/>
        </w:rPr>
        <w:t xml:space="preserve"> </w:t>
      </w:r>
      <w:r w:rsidRPr="000C072D">
        <w:rPr>
          <w:rFonts w:ascii="Times New Roman" w:hAnsi="Times New Roman"/>
          <w:sz w:val="24"/>
          <w:szCs w:val="24"/>
        </w:rPr>
        <w:t>tematycznie artykułów naukowych lub pra</w:t>
      </w:r>
      <w:r w:rsidR="00C47B67" w:rsidRPr="000C072D">
        <w:rPr>
          <w:rFonts w:ascii="Times New Roman" w:hAnsi="Times New Roman"/>
          <w:sz w:val="24"/>
          <w:szCs w:val="24"/>
        </w:rPr>
        <w:t>cą projektową, konstrukcyjną,</w:t>
      </w:r>
      <w:r w:rsidRPr="000C072D">
        <w:rPr>
          <w:rFonts w:ascii="Times New Roman" w:hAnsi="Times New Roman"/>
          <w:sz w:val="24"/>
          <w:szCs w:val="24"/>
        </w:rPr>
        <w:t xml:space="preserve"> technologiczną</w:t>
      </w:r>
      <w:r w:rsidR="00C47B67" w:rsidRPr="000C072D">
        <w:rPr>
          <w:rFonts w:ascii="Times New Roman" w:hAnsi="Times New Roman"/>
          <w:sz w:val="24"/>
          <w:szCs w:val="24"/>
        </w:rPr>
        <w:t>, wdrożeniową</w:t>
      </w:r>
      <w:r w:rsidR="00C47B67" w:rsidRPr="003C5DEC">
        <w:rPr>
          <w:rFonts w:ascii="Times New Roman" w:hAnsi="Times New Roman"/>
          <w:sz w:val="24"/>
          <w:szCs w:val="24"/>
        </w:rPr>
        <w:t xml:space="preserve"> lub artystyczną, a także samodzielną i wyodrębnioną częścią pracy zbiorowej</w:t>
      </w:r>
      <w:r w:rsidR="005F0B0C">
        <w:rPr>
          <w:rFonts w:ascii="Times New Roman" w:hAnsi="Times New Roman"/>
          <w:sz w:val="24"/>
          <w:szCs w:val="24"/>
        </w:rPr>
        <w:t xml:space="preserve"> (</w:t>
      </w:r>
      <w:r w:rsidR="005F0B0C" w:rsidRPr="005F0B0C">
        <w:rPr>
          <w:color w:val="000000"/>
          <w:sz w:val="24"/>
          <w:szCs w:val="24"/>
          <w:shd w:val="clear" w:color="auto" w:fill="FFFFFF"/>
        </w:rPr>
        <w:t>art. 187 ust. 3 ustawy)</w:t>
      </w:r>
      <w:r w:rsidR="005F0B0C">
        <w:rPr>
          <w:color w:val="000000"/>
          <w:sz w:val="24"/>
          <w:szCs w:val="24"/>
          <w:shd w:val="clear" w:color="auto" w:fill="FFFFFF"/>
        </w:rPr>
        <w:t>.</w:t>
      </w:r>
      <w:r w:rsidR="00C47B67" w:rsidRPr="005F0B0C">
        <w:rPr>
          <w:rFonts w:ascii="Times New Roman" w:hAnsi="Times New Roman"/>
          <w:sz w:val="24"/>
          <w:szCs w:val="24"/>
        </w:rPr>
        <w:t xml:space="preserve"> </w:t>
      </w:r>
    </w:p>
    <w:p w14:paraId="162404CA" w14:textId="7BF42202" w:rsidR="00881D18" w:rsidRPr="000C072D" w:rsidRDefault="00881D18" w:rsidP="008825DA">
      <w:pPr>
        <w:pStyle w:val="Akapitzlist2"/>
        <w:numPr>
          <w:ilvl w:val="0"/>
          <w:numId w:val="12"/>
        </w:numPr>
        <w:spacing w:before="60" w:line="276" w:lineRule="auto"/>
        <w:ind w:left="341" w:hanging="454"/>
        <w:jc w:val="both"/>
        <w:rPr>
          <w:rFonts w:ascii="Times New Roman" w:hAnsi="Times New Roman"/>
          <w:sz w:val="24"/>
          <w:szCs w:val="24"/>
        </w:rPr>
      </w:pPr>
      <w:r w:rsidRPr="000C072D">
        <w:rPr>
          <w:rFonts w:ascii="Times New Roman" w:hAnsi="Times New Roman"/>
          <w:spacing w:val="-2"/>
          <w:sz w:val="24"/>
          <w:szCs w:val="24"/>
        </w:rPr>
        <w:t>Do złożonej rozprawy doktorskiej dołączana jest opinia promotora lub promotorów albo promotora</w:t>
      </w:r>
      <w:r w:rsidRPr="003C5DEC">
        <w:rPr>
          <w:rFonts w:ascii="Times New Roman" w:hAnsi="Times New Roman"/>
          <w:sz w:val="24"/>
          <w:szCs w:val="24"/>
        </w:rPr>
        <w:t xml:space="preserve"> </w:t>
      </w:r>
      <w:r w:rsidRPr="000C072D">
        <w:rPr>
          <w:rFonts w:ascii="Times New Roman" w:hAnsi="Times New Roman"/>
          <w:sz w:val="24"/>
          <w:szCs w:val="24"/>
        </w:rPr>
        <w:t xml:space="preserve">i promotora pomocniczego, w której potwierdzono </w:t>
      </w:r>
      <w:r w:rsidR="001626FC" w:rsidRPr="000C072D">
        <w:rPr>
          <w:rFonts w:ascii="Times New Roman" w:hAnsi="Times New Roman"/>
          <w:sz w:val="24"/>
          <w:szCs w:val="24"/>
        </w:rPr>
        <w:t xml:space="preserve">spełnienie </w:t>
      </w:r>
      <w:r w:rsidRPr="000C072D">
        <w:rPr>
          <w:rFonts w:ascii="Times New Roman" w:hAnsi="Times New Roman"/>
          <w:sz w:val="24"/>
          <w:szCs w:val="24"/>
        </w:rPr>
        <w:t>wymaga</w:t>
      </w:r>
      <w:r w:rsidR="001626FC" w:rsidRPr="000C072D">
        <w:rPr>
          <w:rFonts w:ascii="Times New Roman" w:hAnsi="Times New Roman"/>
          <w:sz w:val="24"/>
          <w:szCs w:val="24"/>
        </w:rPr>
        <w:t>ń</w:t>
      </w:r>
      <w:r w:rsidR="002114E3" w:rsidRPr="000C072D">
        <w:rPr>
          <w:rFonts w:ascii="Times New Roman" w:hAnsi="Times New Roman"/>
          <w:sz w:val="24"/>
          <w:szCs w:val="24"/>
        </w:rPr>
        <w:t xml:space="preserve"> </w:t>
      </w:r>
      <w:r w:rsidRPr="000C072D">
        <w:rPr>
          <w:rFonts w:ascii="Times New Roman" w:hAnsi="Times New Roman"/>
          <w:sz w:val="24"/>
          <w:szCs w:val="24"/>
        </w:rPr>
        <w:t>określon</w:t>
      </w:r>
      <w:r w:rsidR="001626FC" w:rsidRPr="000C072D">
        <w:rPr>
          <w:rFonts w:ascii="Times New Roman" w:hAnsi="Times New Roman"/>
          <w:sz w:val="24"/>
          <w:szCs w:val="24"/>
        </w:rPr>
        <w:t>ych</w:t>
      </w:r>
      <w:r w:rsidRPr="000C072D">
        <w:rPr>
          <w:rFonts w:ascii="Times New Roman" w:hAnsi="Times New Roman"/>
          <w:sz w:val="24"/>
          <w:szCs w:val="24"/>
        </w:rPr>
        <w:t xml:space="preserve"> w</w:t>
      </w:r>
      <w:r w:rsidR="004320C5" w:rsidRPr="000C072D">
        <w:rPr>
          <w:b/>
        </w:rPr>
        <w:t> </w:t>
      </w:r>
      <w:r w:rsidRPr="000C072D">
        <w:rPr>
          <w:rFonts w:ascii="Times New Roman" w:hAnsi="Times New Roman"/>
          <w:sz w:val="24"/>
          <w:szCs w:val="24"/>
        </w:rPr>
        <w:t xml:space="preserve">ust. </w:t>
      </w:r>
      <w:r w:rsidR="005E02F0" w:rsidRPr="000C072D">
        <w:rPr>
          <w:rFonts w:ascii="Times New Roman" w:hAnsi="Times New Roman"/>
          <w:sz w:val="24"/>
          <w:szCs w:val="24"/>
        </w:rPr>
        <w:t>12</w:t>
      </w:r>
      <w:r w:rsidR="00AB4805" w:rsidRPr="000C072D">
        <w:rPr>
          <w:rFonts w:ascii="Times New Roman" w:hAnsi="Times New Roman"/>
          <w:sz w:val="24"/>
          <w:szCs w:val="24"/>
        </w:rPr>
        <w:t>.</w:t>
      </w:r>
      <w:r w:rsidRPr="000C072D">
        <w:rPr>
          <w:rFonts w:ascii="Times New Roman" w:hAnsi="Times New Roman"/>
          <w:sz w:val="24"/>
          <w:szCs w:val="24"/>
        </w:rPr>
        <w:t xml:space="preserve"> </w:t>
      </w:r>
    </w:p>
    <w:p w14:paraId="7ED87878" w14:textId="4F70CDCB" w:rsidR="001212B3" w:rsidRPr="003C5DEC" w:rsidRDefault="001212B3" w:rsidP="00D55BB4">
      <w:pPr>
        <w:pStyle w:val="paragraf"/>
        <w:ind w:left="0" w:firstLine="0"/>
        <w:rPr>
          <w:spacing w:val="-4"/>
          <w:sz w:val="24"/>
        </w:rPr>
      </w:pPr>
    </w:p>
    <w:p w14:paraId="5192918C" w14:textId="7924015C" w:rsidR="001212B3" w:rsidRPr="003C5DEC" w:rsidRDefault="001212B3" w:rsidP="00C973A7">
      <w:pPr>
        <w:pStyle w:val="xxxparagraf"/>
        <w:keepNext/>
        <w:keepLines/>
        <w:numPr>
          <w:ilvl w:val="0"/>
          <w:numId w:val="34"/>
        </w:numPr>
        <w:spacing w:before="0" w:beforeAutospacing="0" w:after="60" w:afterAutospacing="0" w:line="276" w:lineRule="auto"/>
        <w:ind w:left="340" w:hanging="340"/>
        <w:jc w:val="both"/>
      </w:pPr>
      <w:r w:rsidRPr="003C5DEC">
        <w:t xml:space="preserve">W przypadku wystąpienia nadzwyczajnych okoliczności zagrażających życiu lub zdrowiu członków wspólnoty Uczelni, </w:t>
      </w:r>
      <w:r w:rsidR="005F0B0C">
        <w:t xml:space="preserve">jeśli </w:t>
      </w:r>
      <w:r w:rsidRPr="003C5DEC">
        <w:t xml:space="preserve">właściwy organ czasowo ograniczy </w:t>
      </w:r>
      <w:r w:rsidR="00334E04" w:rsidRPr="003C5DEC">
        <w:t>kształcenie</w:t>
      </w:r>
      <w:r w:rsidRPr="003C5DEC">
        <w:t xml:space="preserve"> lub czasowo zawiesi funkcjonowanie Uczelni, </w:t>
      </w:r>
      <w:r w:rsidR="005F0B0C">
        <w:t xml:space="preserve">to </w:t>
      </w:r>
      <w:r w:rsidRPr="003C5DEC">
        <w:t xml:space="preserve">wszystkie zajęcia przewidziane w planach </w:t>
      </w:r>
      <w:r w:rsidR="00334E04" w:rsidRPr="003C5DEC">
        <w:t xml:space="preserve">zajęć </w:t>
      </w:r>
      <w:r w:rsidRPr="003C5DEC">
        <w:t xml:space="preserve">zaplanowane </w:t>
      </w:r>
      <w:r w:rsidRPr="000C072D">
        <w:rPr>
          <w:spacing w:val="-3"/>
        </w:rPr>
        <w:t xml:space="preserve">na okres tego zawieszenia muszą </w:t>
      </w:r>
      <w:r w:rsidR="005F0B0C" w:rsidRPr="000C072D">
        <w:rPr>
          <w:spacing w:val="-3"/>
        </w:rPr>
        <w:t>zostać z</w:t>
      </w:r>
      <w:r w:rsidRPr="000C072D">
        <w:rPr>
          <w:spacing w:val="-3"/>
        </w:rPr>
        <w:t xml:space="preserve">realizowane zgodnie </w:t>
      </w:r>
      <w:r w:rsidR="005F0B0C" w:rsidRPr="000C072D">
        <w:rPr>
          <w:spacing w:val="-3"/>
        </w:rPr>
        <w:t xml:space="preserve">przepisami </w:t>
      </w:r>
      <w:r w:rsidRPr="000C072D">
        <w:rPr>
          <w:spacing w:val="-3"/>
        </w:rPr>
        <w:t>wydanymi przez właściwy</w:t>
      </w:r>
      <w:r w:rsidRPr="003C5DEC">
        <w:t xml:space="preserve"> organ.</w:t>
      </w:r>
    </w:p>
    <w:p w14:paraId="7EE68EBB" w14:textId="25BE4D56" w:rsidR="001212B3" w:rsidRPr="003C5DEC" w:rsidRDefault="00334E04" w:rsidP="00C973A7">
      <w:pPr>
        <w:pStyle w:val="xxxparagraf"/>
        <w:numPr>
          <w:ilvl w:val="0"/>
          <w:numId w:val="34"/>
        </w:numPr>
        <w:spacing w:before="0" w:beforeAutospacing="0" w:after="60" w:afterAutospacing="0" w:line="276" w:lineRule="auto"/>
        <w:ind w:left="340" w:hanging="340"/>
        <w:jc w:val="both"/>
      </w:pPr>
      <w:r w:rsidRPr="003C5DEC">
        <w:t xml:space="preserve">Dyrektor Szkoły Doktorskiej </w:t>
      </w:r>
      <w:r w:rsidR="001212B3" w:rsidRPr="003C5DEC">
        <w:t xml:space="preserve">jest odpowiedzialny za poinformowanie </w:t>
      </w:r>
      <w:r w:rsidRPr="003C5DEC">
        <w:t xml:space="preserve">doktorantów </w:t>
      </w:r>
      <w:r w:rsidR="001212B3" w:rsidRPr="003C5DEC">
        <w:t>o terminach i</w:t>
      </w:r>
      <w:r w:rsidR="004320C5">
        <w:rPr>
          <w:b/>
          <w:sz w:val="20"/>
        </w:rPr>
        <w:t> </w:t>
      </w:r>
      <w:r w:rsidR="001212B3" w:rsidRPr="003C5DEC">
        <w:t>formie prowadzenia zajęć, o których mowa w ust. 1</w:t>
      </w:r>
      <w:r w:rsidR="000C072D">
        <w:t>.</w:t>
      </w:r>
      <w:r w:rsidR="001212B3" w:rsidRPr="003C5DEC">
        <w:t xml:space="preserve"> </w:t>
      </w:r>
    </w:p>
    <w:p w14:paraId="6DFEAB32" w14:textId="7F975936" w:rsidR="00881D18" w:rsidRPr="003C5DEC" w:rsidRDefault="00881D18" w:rsidP="00D55BB4">
      <w:pPr>
        <w:pStyle w:val="paragraf"/>
        <w:ind w:left="0" w:firstLine="0"/>
        <w:rPr>
          <w:spacing w:val="-2"/>
          <w:sz w:val="24"/>
          <w:szCs w:val="24"/>
        </w:rPr>
      </w:pPr>
    </w:p>
    <w:p w14:paraId="5DFA8264" w14:textId="30B4EAE8" w:rsidR="00881D18" w:rsidRPr="000C072D" w:rsidRDefault="00881D18" w:rsidP="000C072D">
      <w:pPr>
        <w:pStyle w:val="Akapitzlist2"/>
        <w:numPr>
          <w:ilvl w:val="0"/>
          <w:numId w:val="15"/>
        </w:numPr>
        <w:spacing w:line="276" w:lineRule="auto"/>
        <w:ind w:left="340" w:hanging="340"/>
        <w:jc w:val="both"/>
        <w:rPr>
          <w:rFonts w:ascii="Times New Roman" w:hAnsi="Times New Roman"/>
          <w:sz w:val="24"/>
          <w:szCs w:val="24"/>
        </w:rPr>
      </w:pPr>
      <w:r w:rsidRPr="003C5DEC">
        <w:rPr>
          <w:rFonts w:ascii="Times New Roman" w:hAnsi="Times New Roman"/>
          <w:spacing w:val="-2"/>
          <w:sz w:val="24"/>
          <w:szCs w:val="24"/>
        </w:rPr>
        <w:t xml:space="preserve">Dyrektor Szkoły Doktorskiej na pisemny wniosek doktoranta zawiesza </w:t>
      </w:r>
      <w:r w:rsidR="005F0B0C">
        <w:rPr>
          <w:rFonts w:ascii="Times New Roman" w:hAnsi="Times New Roman"/>
          <w:spacing w:val="-2"/>
          <w:sz w:val="24"/>
          <w:szCs w:val="24"/>
        </w:rPr>
        <w:t xml:space="preserve">jego </w:t>
      </w:r>
      <w:r w:rsidRPr="003C5DEC">
        <w:rPr>
          <w:rFonts w:ascii="Times New Roman" w:hAnsi="Times New Roman"/>
          <w:spacing w:val="-2"/>
          <w:sz w:val="24"/>
          <w:szCs w:val="24"/>
        </w:rPr>
        <w:t xml:space="preserve">kształcenie na okres </w:t>
      </w:r>
      <w:r w:rsidRPr="000C072D">
        <w:rPr>
          <w:rFonts w:ascii="Times New Roman" w:hAnsi="Times New Roman"/>
          <w:sz w:val="24"/>
          <w:szCs w:val="24"/>
        </w:rPr>
        <w:t xml:space="preserve">odpowiadający czasowi trwania urlopów określonych w Kodeksie </w:t>
      </w:r>
      <w:r w:rsidR="005852D2">
        <w:rPr>
          <w:rFonts w:ascii="Times New Roman" w:hAnsi="Times New Roman"/>
          <w:sz w:val="24"/>
          <w:szCs w:val="24"/>
        </w:rPr>
        <w:t>p</w:t>
      </w:r>
      <w:r w:rsidRPr="000C072D">
        <w:rPr>
          <w:rFonts w:ascii="Times New Roman" w:hAnsi="Times New Roman"/>
          <w:sz w:val="24"/>
          <w:szCs w:val="24"/>
        </w:rPr>
        <w:t>racy:</w:t>
      </w:r>
    </w:p>
    <w:p w14:paraId="6E691F73"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macierzyńskiego;</w:t>
      </w:r>
    </w:p>
    <w:p w14:paraId="51E878E9"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na warunkach urlopu macierzyńskiego;</w:t>
      </w:r>
    </w:p>
    <w:p w14:paraId="5E735F7B"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ojcowskiego;</w:t>
      </w:r>
    </w:p>
    <w:p w14:paraId="0B22CD8D" w14:textId="77777777" w:rsidR="00881D18" w:rsidRPr="000C072D" w:rsidRDefault="00881D18" w:rsidP="005852D2">
      <w:pPr>
        <w:pStyle w:val="Akapitzlist2"/>
        <w:numPr>
          <w:ilvl w:val="0"/>
          <w:numId w:val="18"/>
        </w:numPr>
        <w:spacing w:line="276" w:lineRule="auto"/>
        <w:ind w:left="680" w:hanging="340"/>
        <w:jc w:val="both"/>
        <w:rPr>
          <w:rFonts w:ascii="Times New Roman" w:hAnsi="Times New Roman"/>
          <w:sz w:val="24"/>
          <w:szCs w:val="24"/>
        </w:rPr>
      </w:pPr>
      <w:r w:rsidRPr="000C072D">
        <w:rPr>
          <w:rFonts w:ascii="Times New Roman" w:hAnsi="Times New Roman"/>
          <w:sz w:val="24"/>
          <w:szCs w:val="24"/>
        </w:rPr>
        <w:t>rodzicielskiego.</w:t>
      </w:r>
    </w:p>
    <w:p w14:paraId="513441DC" w14:textId="1B50D5F6" w:rsidR="00881D18" w:rsidRPr="005852D2" w:rsidRDefault="00881D18" w:rsidP="005852D2">
      <w:pPr>
        <w:pStyle w:val="Akapitzlist2"/>
        <w:numPr>
          <w:ilvl w:val="0"/>
          <w:numId w:val="15"/>
        </w:numPr>
        <w:spacing w:before="60" w:after="60" w:line="276" w:lineRule="auto"/>
        <w:ind w:left="340" w:hanging="340"/>
        <w:jc w:val="both"/>
        <w:rPr>
          <w:rFonts w:ascii="Times New Roman" w:hAnsi="Times New Roman"/>
          <w:sz w:val="24"/>
          <w:szCs w:val="24"/>
        </w:rPr>
      </w:pPr>
      <w:r w:rsidRPr="005852D2">
        <w:rPr>
          <w:rFonts w:ascii="Times New Roman" w:hAnsi="Times New Roman"/>
          <w:spacing w:val="-4"/>
          <w:sz w:val="24"/>
          <w:szCs w:val="24"/>
        </w:rPr>
        <w:t xml:space="preserve">Okres zawieszenia kształcenia, wynikający z ust. 1, realizowany jest w Szkole Doktorskiej na zasadzie </w:t>
      </w:r>
      <w:r w:rsidRPr="005852D2">
        <w:rPr>
          <w:rFonts w:ascii="Times New Roman" w:hAnsi="Times New Roman"/>
          <w:sz w:val="24"/>
          <w:szCs w:val="24"/>
        </w:rPr>
        <w:t xml:space="preserve">przerwy w procesie realizacji </w:t>
      </w:r>
      <w:r w:rsidR="005852D2" w:rsidRPr="005852D2">
        <w:rPr>
          <w:rFonts w:ascii="Times New Roman" w:hAnsi="Times New Roman"/>
          <w:sz w:val="24"/>
          <w:szCs w:val="24"/>
        </w:rPr>
        <w:t>p</w:t>
      </w:r>
      <w:r w:rsidRPr="005852D2">
        <w:rPr>
          <w:rFonts w:ascii="Times New Roman" w:hAnsi="Times New Roman"/>
          <w:sz w:val="24"/>
          <w:szCs w:val="24"/>
        </w:rPr>
        <w:t xml:space="preserve">rogramu </w:t>
      </w:r>
      <w:r w:rsidR="005852D2" w:rsidRPr="005852D2">
        <w:rPr>
          <w:rFonts w:ascii="Times New Roman" w:hAnsi="Times New Roman"/>
          <w:sz w:val="24"/>
          <w:szCs w:val="24"/>
        </w:rPr>
        <w:t>k</w:t>
      </w:r>
      <w:r w:rsidRPr="005852D2">
        <w:rPr>
          <w:rFonts w:ascii="Times New Roman" w:hAnsi="Times New Roman"/>
          <w:sz w:val="24"/>
          <w:szCs w:val="24"/>
        </w:rPr>
        <w:t xml:space="preserve">ształcenia, w tym prowadzenia badań naukowych. </w:t>
      </w:r>
    </w:p>
    <w:p w14:paraId="5CCF7222" w14:textId="3C7362D0" w:rsidR="00881D18" w:rsidRPr="000C072D" w:rsidRDefault="00881D18" w:rsidP="005852D2">
      <w:pPr>
        <w:pStyle w:val="Akapitzlist2"/>
        <w:keepLines/>
        <w:numPr>
          <w:ilvl w:val="0"/>
          <w:numId w:val="15"/>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t xml:space="preserve">W przypadku zakończenia okresów, o których mowa w ust. 1, określonych decyzją dyrektora </w:t>
      </w:r>
      <w:r w:rsidRPr="006B19C2">
        <w:rPr>
          <w:rFonts w:ascii="Times New Roman" w:hAnsi="Times New Roman"/>
          <w:spacing w:val="-4"/>
          <w:sz w:val="24"/>
          <w:szCs w:val="24"/>
        </w:rPr>
        <w:t>Szkoły Doktorskiej</w:t>
      </w:r>
      <w:r w:rsidR="005852D2" w:rsidRPr="006B19C2">
        <w:rPr>
          <w:rFonts w:ascii="Times New Roman" w:hAnsi="Times New Roman"/>
          <w:spacing w:val="-4"/>
          <w:sz w:val="24"/>
          <w:szCs w:val="24"/>
        </w:rPr>
        <w:t>,</w:t>
      </w:r>
      <w:r w:rsidRPr="006B19C2">
        <w:rPr>
          <w:rFonts w:ascii="Times New Roman" w:hAnsi="Times New Roman"/>
          <w:spacing w:val="-4"/>
          <w:sz w:val="24"/>
          <w:szCs w:val="24"/>
        </w:rPr>
        <w:t xml:space="preserve"> doktorant powraca na semestr, w którym przerwał kształcenie. Jeżeli zakończenie</w:t>
      </w:r>
      <w:r w:rsidRPr="000C072D">
        <w:rPr>
          <w:rFonts w:ascii="Times New Roman" w:hAnsi="Times New Roman"/>
          <w:sz w:val="24"/>
          <w:szCs w:val="24"/>
        </w:rPr>
        <w:t xml:space="preserve"> </w:t>
      </w:r>
      <w:r w:rsidRPr="006B19C2">
        <w:rPr>
          <w:rFonts w:ascii="Times New Roman" w:hAnsi="Times New Roman"/>
          <w:spacing w:val="-4"/>
          <w:sz w:val="24"/>
          <w:szCs w:val="24"/>
        </w:rPr>
        <w:t>okresów urlopów wymienionych w ust. 1 następuje w trakcie trwania innego semestru, to zawieszenie</w:t>
      </w:r>
      <w:r w:rsidRPr="000C072D">
        <w:rPr>
          <w:rFonts w:ascii="Times New Roman" w:hAnsi="Times New Roman"/>
          <w:sz w:val="24"/>
          <w:szCs w:val="24"/>
        </w:rPr>
        <w:t xml:space="preserve"> wydłuża się do końca danego semestru</w:t>
      </w:r>
      <w:r w:rsidR="00550DF8" w:rsidRPr="000C072D">
        <w:rPr>
          <w:rFonts w:ascii="Times New Roman" w:hAnsi="Times New Roman"/>
          <w:sz w:val="24"/>
          <w:szCs w:val="24"/>
        </w:rPr>
        <w:t xml:space="preserve"> lub na wniosek doktoranta jest realizowany w</w:t>
      </w:r>
      <w:r w:rsidR="004320C5" w:rsidRPr="000C072D">
        <w:rPr>
          <w:b/>
        </w:rPr>
        <w:t> </w:t>
      </w:r>
      <w:r w:rsidR="00550DF8" w:rsidRPr="000C072D">
        <w:rPr>
          <w:rFonts w:ascii="Times New Roman" w:hAnsi="Times New Roman"/>
          <w:sz w:val="24"/>
          <w:szCs w:val="24"/>
        </w:rPr>
        <w:t>trybie kształcenia</w:t>
      </w:r>
      <w:r w:rsidR="00751AC0" w:rsidRPr="000C072D">
        <w:rPr>
          <w:rFonts w:ascii="Times New Roman" w:hAnsi="Times New Roman"/>
          <w:sz w:val="24"/>
          <w:szCs w:val="24"/>
        </w:rPr>
        <w:t xml:space="preserve"> indywidualnego.</w:t>
      </w:r>
    </w:p>
    <w:p w14:paraId="1D5A5AB2" w14:textId="77777777" w:rsidR="00881D18" w:rsidRPr="000C072D" w:rsidRDefault="00881D18" w:rsidP="000C072D">
      <w:pPr>
        <w:pStyle w:val="Akapitzlist2"/>
        <w:numPr>
          <w:ilvl w:val="0"/>
          <w:numId w:val="15"/>
        </w:numPr>
        <w:spacing w:after="60" w:line="276" w:lineRule="auto"/>
        <w:ind w:left="340" w:hanging="340"/>
        <w:jc w:val="both"/>
        <w:rPr>
          <w:rFonts w:ascii="Times New Roman" w:hAnsi="Times New Roman"/>
          <w:sz w:val="24"/>
          <w:szCs w:val="24"/>
        </w:rPr>
      </w:pPr>
      <w:r w:rsidRPr="000C072D">
        <w:rPr>
          <w:rFonts w:ascii="Times New Roman" w:hAnsi="Times New Roman"/>
          <w:sz w:val="24"/>
          <w:szCs w:val="24"/>
        </w:rPr>
        <w:t>Wzór wniosku o zawieszenie kształcenia, o którym mowa w ust. 1, określa dyrektor Szkoły Doktorskiej.</w:t>
      </w:r>
    </w:p>
    <w:p w14:paraId="2E56180F" w14:textId="1C1869B4" w:rsidR="00881D18" w:rsidRPr="000C072D" w:rsidRDefault="00881D18" w:rsidP="000C072D">
      <w:pPr>
        <w:pStyle w:val="Akapitzlist2"/>
        <w:numPr>
          <w:ilvl w:val="0"/>
          <w:numId w:val="15"/>
        </w:numPr>
        <w:spacing w:after="60" w:line="276" w:lineRule="auto"/>
        <w:ind w:left="340" w:hanging="340"/>
        <w:jc w:val="both"/>
        <w:rPr>
          <w:rFonts w:ascii="Times New Roman" w:hAnsi="Times New Roman"/>
          <w:sz w:val="24"/>
          <w:szCs w:val="24"/>
        </w:rPr>
      </w:pPr>
      <w:r w:rsidRPr="005852D2">
        <w:rPr>
          <w:rFonts w:ascii="Times New Roman" w:hAnsi="Times New Roman"/>
          <w:spacing w:val="-2"/>
          <w:sz w:val="24"/>
          <w:szCs w:val="24"/>
        </w:rPr>
        <w:t>W przypadku zawieszenia kształcenia dyrektor Szkoły Doktorskiej w porozumieniu z promotorem</w:t>
      </w:r>
      <w:r w:rsidRPr="000C072D">
        <w:rPr>
          <w:rFonts w:ascii="Times New Roman" w:hAnsi="Times New Roman"/>
          <w:sz w:val="24"/>
          <w:szCs w:val="24"/>
        </w:rPr>
        <w:t xml:space="preserve"> lub promotorami albo promotorem i promotorem pomocniczym oraz doktorantem określa </w:t>
      </w:r>
      <w:r w:rsidRPr="005852D2">
        <w:rPr>
          <w:rFonts w:ascii="Times New Roman" w:hAnsi="Times New Roman"/>
          <w:spacing w:val="-2"/>
          <w:sz w:val="24"/>
          <w:szCs w:val="24"/>
        </w:rPr>
        <w:t xml:space="preserve">skorygowany harmonogram realizacji </w:t>
      </w:r>
      <w:r w:rsidR="005852D2">
        <w:rPr>
          <w:rFonts w:ascii="Times New Roman" w:hAnsi="Times New Roman"/>
          <w:spacing w:val="-2"/>
          <w:sz w:val="24"/>
          <w:szCs w:val="24"/>
        </w:rPr>
        <w:t>p</w:t>
      </w:r>
      <w:r w:rsidRPr="005852D2">
        <w:rPr>
          <w:rFonts w:ascii="Times New Roman" w:hAnsi="Times New Roman"/>
          <w:spacing w:val="-2"/>
          <w:sz w:val="24"/>
          <w:szCs w:val="24"/>
        </w:rPr>
        <w:t xml:space="preserve">rogramu </w:t>
      </w:r>
      <w:r w:rsidR="005852D2">
        <w:rPr>
          <w:rFonts w:ascii="Times New Roman" w:hAnsi="Times New Roman"/>
          <w:spacing w:val="-2"/>
          <w:sz w:val="24"/>
          <w:szCs w:val="24"/>
        </w:rPr>
        <w:t>k</w:t>
      </w:r>
      <w:r w:rsidRPr="005852D2">
        <w:rPr>
          <w:rFonts w:ascii="Times New Roman" w:hAnsi="Times New Roman"/>
          <w:spacing w:val="-2"/>
          <w:sz w:val="24"/>
          <w:szCs w:val="24"/>
        </w:rPr>
        <w:t>ształcenia i Indywidualnego Planu Badawczego.</w:t>
      </w:r>
    </w:p>
    <w:p w14:paraId="37E5D689" w14:textId="3DE00BF4" w:rsidR="00881D18" w:rsidRPr="003C5DEC" w:rsidRDefault="00881D18" w:rsidP="00D55BB4">
      <w:pPr>
        <w:pStyle w:val="paragraf"/>
        <w:ind w:left="0" w:firstLine="0"/>
        <w:rPr>
          <w:spacing w:val="-4"/>
          <w:sz w:val="24"/>
          <w:szCs w:val="24"/>
        </w:rPr>
      </w:pPr>
    </w:p>
    <w:p w14:paraId="07640C81" w14:textId="7DF384E8" w:rsidR="00881D18" w:rsidRPr="007D60C8" w:rsidRDefault="00881D18" w:rsidP="007D60C8">
      <w:pPr>
        <w:pStyle w:val="Akapitzlist2"/>
        <w:numPr>
          <w:ilvl w:val="0"/>
          <w:numId w:val="16"/>
        </w:numPr>
        <w:spacing w:line="276" w:lineRule="auto"/>
        <w:ind w:left="340" w:hanging="340"/>
        <w:jc w:val="both"/>
        <w:rPr>
          <w:rFonts w:ascii="Times New Roman" w:hAnsi="Times New Roman"/>
          <w:sz w:val="24"/>
          <w:szCs w:val="24"/>
        </w:rPr>
      </w:pPr>
      <w:r w:rsidRPr="007D60C8">
        <w:rPr>
          <w:rFonts w:ascii="Times New Roman" w:hAnsi="Times New Roman"/>
          <w:sz w:val="24"/>
          <w:szCs w:val="24"/>
        </w:rPr>
        <w:t>Szczegółowy rozkład zajęć danego semestru jest podawany przez dyrektora Szkoły Doktorskiej do wiadomości na stronie internetowej Uczelni przed rozpoczęciem semestru</w:t>
      </w:r>
      <w:r w:rsidR="007D60C8">
        <w:rPr>
          <w:rFonts w:ascii="Times New Roman" w:hAnsi="Times New Roman"/>
          <w:sz w:val="24"/>
          <w:szCs w:val="24"/>
        </w:rPr>
        <w:t>,</w:t>
      </w:r>
      <w:r w:rsidR="005F0B0C" w:rsidRPr="007D60C8">
        <w:rPr>
          <w:rFonts w:ascii="Times New Roman" w:hAnsi="Times New Roman"/>
          <w:sz w:val="24"/>
          <w:szCs w:val="24"/>
        </w:rPr>
        <w:t xml:space="preserve"> mając na uwadze</w:t>
      </w:r>
      <w:r w:rsidRPr="007D60C8">
        <w:rPr>
          <w:rFonts w:ascii="Times New Roman" w:hAnsi="Times New Roman"/>
          <w:sz w:val="24"/>
          <w:szCs w:val="24"/>
        </w:rPr>
        <w:t xml:space="preserve"> możliwości realizacji tych zajęć przez osoby z niepełnosprawnością, z uwzględnieniem, iż:</w:t>
      </w:r>
    </w:p>
    <w:p w14:paraId="24407653"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z w:val="24"/>
          <w:szCs w:val="24"/>
        </w:rPr>
      </w:pPr>
      <w:r w:rsidRPr="007D60C8">
        <w:rPr>
          <w:rFonts w:ascii="Times New Roman" w:hAnsi="Times New Roman"/>
          <w:spacing w:val="-4"/>
          <w:sz w:val="24"/>
          <w:szCs w:val="24"/>
        </w:rPr>
        <w:t>w grupach, w których znajdują się doktoranci o niepełnosprawności ruchowej, należy dostosować</w:t>
      </w:r>
      <w:r w:rsidRPr="003C5DEC">
        <w:rPr>
          <w:rFonts w:ascii="Times New Roman" w:hAnsi="Times New Roman"/>
          <w:sz w:val="24"/>
          <w:szCs w:val="24"/>
        </w:rPr>
        <w:t xml:space="preserve"> przerwy między poszczególnymi zajęciami w sposób umożliwiający przemieszczanie się tych osób między salami dydaktycznymi oraz innymi pomieszczeniami typu: biblioteka, stołówka, bary itp., które mieszczą się w tym samym lub różnych budynkach;</w:t>
      </w:r>
    </w:p>
    <w:p w14:paraId="5808103D"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z w:val="24"/>
          <w:szCs w:val="24"/>
        </w:rPr>
      </w:pPr>
      <w:r w:rsidRPr="003C5DEC">
        <w:rPr>
          <w:rFonts w:ascii="Times New Roman" w:hAnsi="Times New Roman"/>
          <w:sz w:val="24"/>
          <w:szCs w:val="24"/>
        </w:rPr>
        <w:t>w grupach, w których znajdują się doktoranci niedosłyszący lub niedowidzący, na miejsce zajęć dydaktycznych należy wybrać sale dydaktyczne, w których znajduje się odpowiedni sprzęt wspomagający odbiór treści programowych przez te osoby;</w:t>
      </w:r>
    </w:p>
    <w:p w14:paraId="4863D5F1" w14:textId="77777777" w:rsidR="00881D18" w:rsidRPr="003C5DEC" w:rsidRDefault="00881D18" w:rsidP="007D60C8">
      <w:pPr>
        <w:pStyle w:val="Akapitzlist2"/>
        <w:numPr>
          <w:ilvl w:val="0"/>
          <w:numId w:val="19"/>
        </w:numPr>
        <w:spacing w:line="276" w:lineRule="auto"/>
        <w:ind w:left="680" w:hanging="340"/>
        <w:jc w:val="both"/>
        <w:rPr>
          <w:rFonts w:ascii="Times New Roman" w:hAnsi="Times New Roman"/>
          <w:spacing w:val="-2"/>
          <w:sz w:val="24"/>
          <w:szCs w:val="24"/>
        </w:rPr>
      </w:pPr>
      <w:r w:rsidRPr="003C5DEC">
        <w:rPr>
          <w:rFonts w:ascii="Times New Roman" w:hAnsi="Times New Roman"/>
          <w:sz w:val="24"/>
          <w:szCs w:val="24"/>
        </w:rPr>
        <w:t xml:space="preserve">za zgodą dyrektora Szkoły Doktorskiej doktorantom z niepełnosprawnością przysługuje możliwość uczestniczenia w zajęciach dydaktycznych wraz z tłumaczem języka migowego </w:t>
      </w:r>
      <w:r w:rsidRPr="007D60C8">
        <w:rPr>
          <w:rFonts w:ascii="Times New Roman" w:hAnsi="Times New Roman"/>
          <w:spacing w:val="-4"/>
          <w:sz w:val="24"/>
          <w:szCs w:val="24"/>
        </w:rPr>
        <w:t>lub asystentem osób ruchowo niepełnosprawnych i niewidomych, w tym z psem przewodnikiem;</w:t>
      </w:r>
      <w:r w:rsidRPr="003C5DEC">
        <w:rPr>
          <w:rFonts w:ascii="Times New Roman" w:hAnsi="Times New Roman"/>
          <w:sz w:val="24"/>
          <w:szCs w:val="24"/>
        </w:rPr>
        <w:t xml:space="preserve"> osoba opiekująca się doktorantem z niepełnosprawnością lub tłumacz języka migowego może uczestniczyć w zaliczeniach lub egzaminach, o ile nie jest merytorycznie bądź zawodowo związana z przedmiotem, z którego doktorant składa egzamin lub zaliczenie.</w:t>
      </w:r>
    </w:p>
    <w:p w14:paraId="391359F7" w14:textId="77777777" w:rsidR="00881D18" w:rsidRPr="003C5DEC" w:rsidRDefault="00881D18" w:rsidP="007D60C8">
      <w:pPr>
        <w:pStyle w:val="Akapitzlist2"/>
        <w:numPr>
          <w:ilvl w:val="0"/>
          <w:numId w:val="16"/>
        </w:numPr>
        <w:spacing w:before="60" w:line="276" w:lineRule="auto"/>
        <w:ind w:left="340" w:hanging="340"/>
        <w:jc w:val="both"/>
        <w:rPr>
          <w:szCs w:val="24"/>
        </w:rPr>
      </w:pPr>
      <w:r w:rsidRPr="003C5DEC">
        <w:rPr>
          <w:rFonts w:ascii="Times New Roman" w:hAnsi="Times New Roman"/>
          <w:spacing w:val="-2"/>
          <w:sz w:val="24"/>
          <w:szCs w:val="24"/>
        </w:rPr>
        <w:t>Dyrektor Szkoły Doktorskiej</w:t>
      </w:r>
      <w:r w:rsidRPr="003C5DEC">
        <w:rPr>
          <w:rFonts w:ascii="Times New Roman" w:hAnsi="Times New Roman"/>
          <w:sz w:val="24"/>
          <w:szCs w:val="24"/>
        </w:rPr>
        <w:t xml:space="preserve"> informuje pracownika sporządzającego szczegółowy rozkład zajęć o liczbie osób z niepełnosprawnością w danej grupie oraz o rodzajach niepełnosprawności tych </w:t>
      </w:r>
      <w:r w:rsidRPr="004A7460">
        <w:rPr>
          <w:rFonts w:ascii="Times New Roman" w:hAnsi="Times New Roman"/>
          <w:spacing w:val="-2"/>
          <w:sz w:val="24"/>
          <w:szCs w:val="24"/>
        </w:rPr>
        <w:t>osób. Nauczyciele akademiccy prowadzący zajęcia dydaktyczne z grupami, w których uczestniczą</w:t>
      </w:r>
      <w:r w:rsidRPr="003C5DEC">
        <w:rPr>
          <w:rFonts w:ascii="Times New Roman" w:hAnsi="Times New Roman"/>
          <w:sz w:val="24"/>
          <w:szCs w:val="24"/>
        </w:rPr>
        <w:t xml:space="preserve"> </w:t>
      </w:r>
      <w:r w:rsidRPr="00643EFB">
        <w:rPr>
          <w:rFonts w:ascii="Times New Roman" w:hAnsi="Times New Roman"/>
          <w:sz w:val="24"/>
          <w:szCs w:val="24"/>
        </w:rPr>
        <w:t>osoby z niepełnosprawnością, są zobowiązani do uwzględnienia rodzajów oraz stopnia niepełnosprawności</w:t>
      </w:r>
      <w:r w:rsidRPr="003C5DEC">
        <w:rPr>
          <w:rFonts w:ascii="Times New Roman" w:hAnsi="Times New Roman"/>
          <w:spacing w:val="-4"/>
          <w:sz w:val="24"/>
          <w:szCs w:val="24"/>
        </w:rPr>
        <w:t xml:space="preserve"> tych osób w procesie dydaktycznym oraz do wykorzystywania podczas prowadzenia zajęć specjalistycznych urządzeń wspomagających ten proces.</w:t>
      </w:r>
    </w:p>
    <w:p w14:paraId="604AA9CF" w14:textId="5B87022E" w:rsidR="00881D18" w:rsidRPr="007D60C8" w:rsidRDefault="00881D18" w:rsidP="007D60C8">
      <w:pPr>
        <w:pStyle w:val="Nagwek1"/>
        <w:rPr>
          <w:b w:val="0"/>
          <w:szCs w:val="24"/>
        </w:rPr>
      </w:pPr>
      <w:bookmarkStart w:id="12" w:name="__RefHeading__1347_1271937132"/>
      <w:bookmarkStart w:id="13" w:name="Bookmark3"/>
      <w:bookmarkStart w:id="14" w:name="_Toc68775333"/>
      <w:bookmarkEnd w:id="12"/>
      <w:r w:rsidRPr="003C5DEC">
        <w:t xml:space="preserve">Rozdział 3. </w:t>
      </w:r>
      <w:r w:rsidR="005C76B8">
        <w:t>W</w:t>
      </w:r>
      <w:r w:rsidRPr="003C5DEC">
        <w:t>yznaczani</w:t>
      </w:r>
      <w:r w:rsidR="005C76B8">
        <w:t>e</w:t>
      </w:r>
      <w:r w:rsidRPr="003C5DEC">
        <w:t xml:space="preserve"> promotora, promotorów lub promotora pomocniczego</w:t>
      </w:r>
      <w:bookmarkEnd w:id="13"/>
      <w:bookmarkEnd w:id="14"/>
    </w:p>
    <w:p w14:paraId="2B615F17" w14:textId="427AD96A" w:rsidR="00881D18" w:rsidRPr="003C5DEC" w:rsidRDefault="00881D18" w:rsidP="00D55BB4">
      <w:pPr>
        <w:pStyle w:val="paragraf"/>
        <w:ind w:left="0" w:firstLine="0"/>
        <w:rPr>
          <w:spacing w:val="-4"/>
          <w:szCs w:val="24"/>
        </w:rPr>
      </w:pPr>
    </w:p>
    <w:p w14:paraId="5189B69E" w14:textId="263238D6" w:rsidR="00881D18" w:rsidRPr="004A7460" w:rsidRDefault="00881D18" w:rsidP="004A7460">
      <w:pPr>
        <w:pStyle w:val="Akapitzlist2"/>
        <w:numPr>
          <w:ilvl w:val="0"/>
          <w:numId w:val="17"/>
        </w:numPr>
        <w:spacing w:after="60" w:line="276" w:lineRule="auto"/>
        <w:ind w:left="340" w:hanging="340"/>
        <w:jc w:val="both"/>
        <w:rPr>
          <w:rFonts w:ascii="Times New Roman" w:hAnsi="Times New Roman"/>
          <w:bCs/>
          <w:sz w:val="24"/>
          <w:szCs w:val="24"/>
        </w:rPr>
      </w:pPr>
      <w:r w:rsidRPr="004A7460">
        <w:rPr>
          <w:rFonts w:ascii="Times New Roman" w:hAnsi="Times New Roman"/>
          <w:bCs/>
          <w:sz w:val="24"/>
          <w:szCs w:val="24"/>
        </w:rPr>
        <w:t xml:space="preserve">Promotorem lub promotorem pomocniczym doktoranta w Szkole Doktorskiej może być osoba, która spełnia wymagania określone w </w:t>
      </w:r>
      <w:r w:rsidR="004A7460">
        <w:rPr>
          <w:rFonts w:ascii="Times New Roman" w:hAnsi="Times New Roman"/>
          <w:bCs/>
          <w:sz w:val="24"/>
          <w:szCs w:val="24"/>
        </w:rPr>
        <w:t>u</w:t>
      </w:r>
      <w:r w:rsidRPr="004A7460">
        <w:rPr>
          <w:rFonts w:ascii="Times New Roman" w:hAnsi="Times New Roman"/>
          <w:bCs/>
          <w:sz w:val="24"/>
          <w:szCs w:val="24"/>
        </w:rPr>
        <w:t xml:space="preserve">stawie. </w:t>
      </w:r>
    </w:p>
    <w:p w14:paraId="2B2FAD42" w14:textId="36C31F4A" w:rsidR="00881D18" w:rsidRPr="004A7460" w:rsidRDefault="00881D18" w:rsidP="004A7460">
      <w:pPr>
        <w:pStyle w:val="Akapitzlist2"/>
        <w:numPr>
          <w:ilvl w:val="0"/>
          <w:numId w:val="17"/>
        </w:numPr>
        <w:spacing w:after="60" w:line="276" w:lineRule="auto"/>
        <w:ind w:left="340" w:hanging="340"/>
        <w:jc w:val="both"/>
        <w:rPr>
          <w:rFonts w:ascii="Times New Roman" w:hAnsi="Times New Roman"/>
          <w:bCs/>
          <w:sz w:val="24"/>
          <w:szCs w:val="24"/>
        </w:rPr>
      </w:pPr>
      <w:r w:rsidRPr="004A7460">
        <w:rPr>
          <w:rFonts w:ascii="Times New Roman" w:hAnsi="Times New Roman"/>
          <w:bCs/>
          <w:sz w:val="24"/>
          <w:szCs w:val="24"/>
        </w:rPr>
        <w:t xml:space="preserve">Doktorant Szkoły Doktorskiej składa wniosek do dyrektora Szkoły Doktorskiej o wyznaczenie promotora lub promotorów albo promotora i promotora pomocniczego w terminie do </w:t>
      </w:r>
      <w:r w:rsidR="005F0B0C" w:rsidRPr="004A7460">
        <w:rPr>
          <w:rFonts w:ascii="Times New Roman" w:hAnsi="Times New Roman"/>
          <w:bCs/>
          <w:sz w:val="24"/>
          <w:szCs w:val="24"/>
        </w:rPr>
        <w:t>6 tygodni</w:t>
      </w:r>
      <w:r w:rsidRPr="004A7460">
        <w:rPr>
          <w:rFonts w:ascii="Times New Roman" w:hAnsi="Times New Roman"/>
          <w:bCs/>
          <w:sz w:val="24"/>
          <w:szCs w:val="24"/>
        </w:rPr>
        <w:t xml:space="preserve"> od rozpoczęcia kształcenia w Szkole Doktorskiej. </w:t>
      </w:r>
    </w:p>
    <w:p w14:paraId="5F1678FE" w14:textId="77777777" w:rsidR="00881D18" w:rsidRPr="00D046D9" w:rsidRDefault="00881D18" w:rsidP="004A7460">
      <w:pPr>
        <w:pStyle w:val="Akapitzlist2"/>
        <w:numPr>
          <w:ilvl w:val="0"/>
          <w:numId w:val="17"/>
        </w:numPr>
        <w:spacing w:after="60" w:line="276" w:lineRule="auto"/>
        <w:ind w:left="340" w:hanging="340"/>
        <w:jc w:val="both"/>
        <w:rPr>
          <w:rFonts w:ascii="Times New Roman" w:hAnsi="Times New Roman"/>
          <w:bCs/>
          <w:sz w:val="24"/>
          <w:szCs w:val="24"/>
        </w:rPr>
      </w:pPr>
      <w:r w:rsidRPr="004A7460">
        <w:rPr>
          <w:rFonts w:ascii="Times New Roman" w:hAnsi="Times New Roman"/>
          <w:bCs/>
          <w:sz w:val="24"/>
          <w:szCs w:val="24"/>
        </w:rPr>
        <w:t xml:space="preserve">W przypadku braku wskazania promotora przez doktoranta przyjętego do Szkoły Doktorskiej, dyrektor Szkoły Doktorskiej wyznacza promotora w porozumieniu z przewodniczącym rady </w:t>
      </w:r>
      <w:r w:rsidRPr="00D046D9">
        <w:rPr>
          <w:rFonts w:ascii="Times New Roman" w:hAnsi="Times New Roman"/>
          <w:bCs/>
          <w:sz w:val="24"/>
          <w:szCs w:val="24"/>
        </w:rPr>
        <w:t>dyscypliny</w:t>
      </w:r>
      <w:r w:rsidR="00AB4805" w:rsidRPr="00D046D9">
        <w:rPr>
          <w:rFonts w:ascii="Times New Roman" w:hAnsi="Times New Roman"/>
          <w:bCs/>
          <w:sz w:val="24"/>
          <w:szCs w:val="24"/>
        </w:rPr>
        <w:t>,</w:t>
      </w:r>
      <w:r w:rsidRPr="00D046D9">
        <w:rPr>
          <w:rFonts w:ascii="Times New Roman" w:hAnsi="Times New Roman"/>
          <w:bCs/>
          <w:sz w:val="24"/>
          <w:szCs w:val="24"/>
        </w:rPr>
        <w:t xml:space="preserve"> w której doktorant deklaruje przygotowanie rozprawy doktorskiej. </w:t>
      </w:r>
    </w:p>
    <w:p w14:paraId="7C2C9511" w14:textId="5D6E67AA" w:rsidR="003D1D90" w:rsidRPr="00D046D9" w:rsidRDefault="00802400" w:rsidP="00926F7C">
      <w:pPr>
        <w:pStyle w:val="Akapitzlist2"/>
        <w:numPr>
          <w:ilvl w:val="0"/>
          <w:numId w:val="17"/>
        </w:numPr>
        <w:shd w:val="clear" w:color="auto" w:fill="FFFFFF" w:themeFill="background1"/>
        <w:spacing w:after="60" w:line="276" w:lineRule="auto"/>
        <w:ind w:left="340" w:hanging="340"/>
        <w:jc w:val="both"/>
        <w:rPr>
          <w:rFonts w:ascii="Times New Roman" w:hAnsi="Times New Roman"/>
          <w:sz w:val="32"/>
          <w:szCs w:val="32"/>
        </w:rPr>
      </w:pPr>
      <w:r w:rsidRPr="00D046D9">
        <w:rPr>
          <w:rFonts w:ascii="Times New Roman" w:hAnsi="Times New Roman"/>
          <w:sz w:val="24"/>
          <w:szCs w:val="24"/>
          <w:lang w:eastAsia="pl-PL"/>
        </w:rPr>
        <w:t>Warunkiem</w:t>
      </w:r>
      <w:r w:rsidR="005F0B0C" w:rsidRPr="00D046D9">
        <w:rPr>
          <w:rFonts w:ascii="Times New Roman" w:hAnsi="Times New Roman"/>
          <w:sz w:val="24"/>
          <w:szCs w:val="24"/>
          <w:lang w:eastAsia="pl-PL"/>
        </w:rPr>
        <w:t xml:space="preserve"> </w:t>
      </w:r>
      <w:r w:rsidR="00887BA8" w:rsidRPr="00D046D9">
        <w:rPr>
          <w:rFonts w:ascii="Times New Roman" w:hAnsi="Times New Roman"/>
          <w:sz w:val="24"/>
          <w:szCs w:val="24"/>
          <w:lang w:eastAsia="pl-PL"/>
        </w:rPr>
        <w:t xml:space="preserve">wyznaczenia </w:t>
      </w:r>
      <w:r w:rsidR="003D1D90" w:rsidRPr="00D046D9">
        <w:rPr>
          <w:rFonts w:ascii="Times New Roman" w:hAnsi="Times New Roman"/>
          <w:sz w:val="24"/>
          <w:szCs w:val="24"/>
          <w:lang w:eastAsia="pl-PL"/>
        </w:rPr>
        <w:t xml:space="preserve">promotora lub promotorów albo promotora i promotora pomocniczego </w:t>
      </w:r>
      <w:r w:rsidR="00190165" w:rsidRPr="00D046D9">
        <w:rPr>
          <w:rFonts w:ascii="Times New Roman" w:hAnsi="Times New Roman"/>
          <w:sz w:val="24"/>
          <w:szCs w:val="24"/>
          <w:lang w:eastAsia="pl-PL"/>
        </w:rPr>
        <w:t xml:space="preserve">jest uzyskanie </w:t>
      </w:r>
      <w:r w:rsidR="00926F7C" w:rsidRPr="00D046D9">
        <w:rPr>
          <w:rFonts w:ascii="Times New Roman" w:hAnsi="Times New Roman"/>
          <w:sz w:val="24"/>
          <w:szCs w:val="24"/>
          <w:lang w:eastAsia="pl-PL"/>
        </w:rPr>
        <w:t>pozytywn</w:t>
      </w:r>
      <w:r w:rsidR="00190165" w:rsidRPr="00D046D9">
        <w:rPr>
          <w:rFonts w:ascii="Times New Roman" w:hAnsi="Times New Roman"/>
          <w:sz w:val="24"/>
          <w:szCs w:val="24"/>
          <w:lang w:eastAsia="pl-PL"/>
        </w:rPr>
        <w:t>ej</w:t>
      </w:r>
      <w:r w:rsidR="00926F7C" w:rsidRPr="00D046D9">
        <w:rPr>
          <w:rFonts w:ascii="Times New Roman" w:hAnsi="Times New Roman"/>
          <w:sz w:val="24"/>
          <w:szCs w:val="24"/>
          <w:lang w:eastAsia="pl-PL"/>
        </w:rPr>
        <w:t xml:space="preserve"> opini</w:t>
      </w:r>
      <w:r w:rsidR="00190165" w:rsidRPr="00D046D9">
        <w:rPr>
          <w:rFonts w:ascii="Times New Roman" w:hAnsi="Times New Roman"/>
          <w:sz w:val="24"/>
          <w:szCs w:val="24"/>
          <w:lang w:eastAsia="pl-PL"/>
        </w:rPr>
        <w:t>i</w:t>
      </w:r>
      <w:r w:rsidR="00926F7C" w:rsidRPr="00D046D9">
        <w:rPr>
          <w:rFonts w:ascii="Times New Roman" w:hAnsi="Times New Roman"/>
          <w:sz w:val="24"/>
          <w:szCs w:val="24"/>
          <w:lang w:eastAsia="pl-PL"/>
        </w:rPr>
        <w:t xml:space="preserve"> wniosk</w:t>
      </w:r>
      <w:r w:rsidR="00190165" w:rsidRPr="00D046D9">
        <w:rPr>
          <w:rFonts w:ascii="Times New Roman" w:hAnsi="Times New Roman"/>
          <w:sz w:val="24"/>
          <w:szCs w:val="24"/>
          <w:lang w:eastAsia="pl-PL"/>
        </w:rPr>
        <w:t>u</w:t>
      </w:r>
      <w:r w:rsidR="00926F7C" w:rsidRPr="00D046D9">
        <w:rPr>
          <w:rFonts w:ascii="Times New Roman" w:hAnsi="Times New Roman"/>
          <w:sz w:val="24"/>
          <w:szCs w:val="24"/>
          <w:lang w:eastAsia="pl-PL"/>
        </w:rPr>
        <w:t xml:space="preserve"> doktoranta </w:t>
      </w:r>
      <w:r w:rsidR="003D1D90" w:rsidRPr="00D046D9">
        <w:rPr>
          <w:rFonts w:ascii="Times New Roman" w:hAnsi="Times New Roman"/>
          <w:sz w:val="24"/>
          <w:szCs w:val="24"/>
          <w:lang w:eastAsia="pl-PL"/>
        </w:rPr>
        <w:t>przez radę dyscypliny</w:t>
      </w:r>
      <w:r w:rsidR="004A7460" w:rsidRPr="00D046D9">
        <w:rPr>
          <w:rFonts w:ascii="Times New Roman" w:hAnsi="Times New Roman"/>
          <w:sz w:val="24"/>
          <w:szCs w:val="24"/>
          <w:lang w:eastAsia="pl-PL"/>
        </w:rPr>
        <w:t>, w</w:t>
      </w:r>
      <w:r w:rsidR="00887BA8" w:rsidRPr="00D046D9">
        <w:rPr>
          <w:rFonts w:ascii="Times New Roman" w:hAnsi="Times New Roman"/>
          <w:sz w:val="24"/>
          <w:szCs w:val="24"/>
          <w:lang w:eastAsia="pl-PL"/>
        </w:rPr>
        <w:t> </w:t>
      </w:r>
      <w:r w:rsidR="004A7460" w:rsidRPr="00D046D9">
        <w:rPr>
          <w:rFonts w:ascii="Times New Roman" w:hAnsi="Times New Roman"/>
          <w:sz w:val="24"/>
          <w:szCs w:val="24"/>
          <w:lang w:eastAsia="pl-PL"/>
        </w:rPr>
        <w:t>której doktorant deklaruje przygotowanie rozprawy doktorskiej,</w:t>
      </w:r>
      <w:r w:rsidR="002114E3" w:rsidRPr="00D046D9">
        <w:rPr>
          <w:rFonts w:ascii="Times New Roman" w:hAnsi="Times New Roman"/>
          <w:sz w:val="24"/>
          <w:szCs w:val="24"/>
          <w:lang w:eastAsia="pl-PL"/>
        </w:rPr>
        <w:t xml:space="preserve"> i </w:t>
      </w:r>
      <w:r w:rsidR="004A7460" w:rsidRPr="00D046D9">
        <w:rPr>
          <w:rFonts w:ascii="Times New Roman" w:hAnsi="Times New Roman"/>
          <w:sz w:val="24"/>
          <w:szCs w:val="24"/>
          <w:lang w:eastAsia="pl-PL"/>
        </w:rPr>
        <w:t>R</w:t>
      </w:r>
      <w:r w:rsidR="002114E3" w:rsidRPr="00D046D9">
        <w:rPr>
          <w:rFonts w:ascii="Times New Roman" w:hAnsi="Times New Roman"/>
          <w:sz w:val="24"/>
          <w:szCs w:val="24"/>
          <w:lang w:eastAsia="pl-PL"/>
        </w:rPr>
        <w:t>adę Szkoły Doktorskiej</w:t>
      </w:r>
      <w:r w:rsidR="00A20D12" w:rsidRPr="00D046D9">
        <w:rPr>
          <w:rFonts w:ascii="Times New Roman" w:hAnsi="Times New Roman"/>
          <w:sz w:val="24"/>
          <w:szCs w:val="24"/>
          <w:lang w:eastAsia="pl-PL"/>
        </w:rPr>
        <w:t>.</w:t>
      </w:r>
      <w:r w:rsidR="00887BA8" w:rsidRPr="00D046D9">
        <w:rPr>
          <w:rFonts w:ascii="Times New Roman" w:hAnsi="Times New Roman"/>
          <w:sz w:val="24"/>
          <w:szCs w:val="24"/>
          <w:lang w:eastAsia="pl-PL"/>
        </w:rPr>
        <w:t xml:space="preserve"> </w:t>
      </w:r>
    </w:p>
    <w:p w14:paraId="510FC50E" w14:textId="7E536FAB" w:rsidR="00DD77B1" w:rsidRPr="004A7460" w:rsidRDefault="00881D18" w:rsidP="004A7460">
      <w:pPr>
        <w:pStyle w:val="Akapitzlist2"/>
        <w:numPr>
          <w:ilvl w:val="0"/>
          <w:numId w:val="17"/>
        </w:numPr>
        <w:spacing w:after="60" w:line="276" w:lineRule="auto"/>
        <w:ind w:left="340" w:hanging="340"/>
        <w:jc w:val="both"/>
        <w:rPr>
          <w:sz w:val="24"/>
          <w:szCs w:val="24"/>
        </w:rPr>
      </w:pPr>
      <w:r w:rsidRPr="004A7460">
        <w:rPr>
          <w:rFonts w:ascii="Times New Roman" w:hAnsi="Times New Roman"/>
          <w:sz w:val="24"/>
          <w:szCs w:val="24"/>
        </w:rPr>
        <w:t>Wzór wniosku, o którym mowa w ust. 2</w:t>
      </w:r>
      <w:r w:rsidR="004A7460">
        <w:rPr>
          <w:rFonts w:ascii="Times New Roman" w:hAnsi="Times New Roman"/>
          <w:sz w:val="24"/>
          <w:szCs w:val="24"/>
        </w:rPr>
        <w:t>,</w:t>
      </w:r>
      <w:r w:rsidRPr="004A7460">
        <w:rPr>
          <w:rFonts w:ascii="Times New Roman" w:hAnsi="Times New Roman"/>
          <w:sz w:val="24"/>
          <w:szCs w:val="24"/>
        </w:rPr>
        <w:t xml:space="preserve"> określa dyrektor Szkoły Doktorskiej.</w:t>
      </w:r>
    </w:p>
    <w:p w14:paraId="65079156" w14:textId="572B676B" w:rsidR="00881D18" w:rsidRPr="00B73D75" w:rsidRDefault="00881D18" w:rsidP="00643EFB">
      <w:pPr>
        <w:pStyle w:val="Akapitzlist2"/>
        <w:keepLines/>
        <w:numPr>
          <w:ilvl w:val="0"/>
          <w:numId w:val="17"/>
        </w:numPr>
        <w:spacing w:after="60" w:line="276" w:lineRule="auto"/>
        <w:ind w:left="340" w:hanging="340"/>
        <w:jc w:val="both"/>
        <w:rPr>
          <w:rFonts w:ascii="Times New Roman" w:hAnsi="Times New Roman"/>
          <w:sz w:val="24"/>
          <w:szCs w:val="24"/>
        </w:rPr>
      </w:pPr>
      <w:r w:rsidRPr="004A7460">
        <w:rPr>
          <w:sz w:val="24"/>
          <w:szCs w:val="24"/>
        </w:rPr>
        <w:t xml:space="preserve">Promotor może złożyć do dyrektora Szkoły Doktorskiej rezygnację z pełnienia funkcji promotora wraz z uzasadnieniem. </w:t>
      </w:r>
      <w:r w:rsidRPr="004A7460">
        <w:rPr>
          <w:rFonts w:ascii="Times New Roman" w:hAnsi="Times New Roman"/>
          <w:sz w:val="24"/>
          <w:szCs w:val="24"/>
        </w:rPr>
        <w:t xml:space="preserve">W tym przypadku, jeżeli doktorant wykazuje znaczne postępy w realizacji </w:t>
      </w:r>
      <w:r w:rsidRPr="00802400">
        <w:rPr>
          <w:rFonts w:ascii="Times New Roman" w:hAnsi="Times New Roman"/>
          <w:sz w:val="24"/>
          <w:szCs w:val="24"/>
        </w:rPr>
        <w:t>Indywidu</w:t>
      </w:r>
      <w:r w:rsidR="00802400" w:rsidRPr="00802400">
        <w:rPr>
          <w:rFonts w:ascii="Times New Roman" w:hAnsi="Times New Roman"/>
          <w:sz w:val="24"/>
          <w:szCs w:val="24"/>
        </w:rPr>
        <w:t>a</w:t>
      </w:r>
      <w:r w:rsidRPr="00802400">
        <w:rPr>
          <w:rFonts w:ascii="Times New Roman" w:hAnsi="Times New Roman"/>
          <w:sz w:val="24"/>
          <w:szCs w:val="24"/>
        </w:rPr>
        <w:t>lnego Planu Badawczego</w:t>
      </w:r>
      <w:r w:rsidR="004A7460" w:rsidRPr="00802400">
        <w:rPr>
          <w:rFonts w:ascii="Times New Roman" w:hAnsi="Times New Roman"/>
          <w:sz w:val="24"/>
          <w:szCs w:val="24"/>
        </w:rPr>
        <w:t>,</w:t>
      </w:r>
      <w:r w:rsidRPr="00802400">
        <w:rPr>
          <w:rFonts w:ascii="Times New Roman" w:hAnsi="Times New Roman"/>
          <w:sz w:val="24"/>
          <w:szCs w:val="24"/>
        </w:rPr>
        <w:t xml:space="preserve"> możliwe jest wyznaczenie promotora z uwzględnieniem</w:t>
      </w:r>
      <w:r w:rsidRPr="004A7460">
        <w:rPr>
          <w:rFonts w:ascii="Times New Roman" w:hAnsi="Times New Roman"/>
          <w:sz w:val="24"/>
          <w:szCs w:val="24"/>
        </w:rPr>
        <w:t xml:space="preserve"> </w:t>
      </w:r>
      <w:r w:rsidRPr="00B73D75">
        <w:rPr>
          <w:rFonts w:ascii="Times New Roman" w:hAnsi="Times New Roman"/>
          <w:sz w:val="24"/>
          <w:szCs w:val="24"/>
        </w:rPr>
        <w:t xml:space="preserve">zapisów ust. 3. </w:t>
      </w:r>
    </w:p>
    <w:p w14:paraId="6E5F759E" w14:textId="2CDF4329" w:rsidR="00881D18" w:rsidRPr="003C5DEC" w:rsidRDefault="00881D18" w:rsidP="00D55BB4">
      <w:pPr>
        <w:pStyle w:val="paragraf"/>
        <w:ind w:left="0" w:firstLine="0"/>
        <w:rPr>
          <w:spacing w:val="-4"/>
          <w:szCs w:val="24"/>
        </w:rPr>
      </w:pPr>
    </w:p>
    <w:p w14:paraId="5F302562" w14:textId="77777777" w:rsidR="00881D18" w:rsidRPr="003C5DEC" w:rsidRDefault="00881D18" w:rsidP="00B96975">
      <w:pPr>
        <w:pStyle w:val="Akapitzlist2"/>
        <w:numPr>
          <w:ilvl w:val="0"/>
          <w:numId w:val="20"/>
        </w:numPr>
        <w:spacing w:line="276" w:lineRule="auto"/>
        <w:ind w:left="340" w:hanging="340"/>
        <w:jc w:val="both"/>
        <w:rPr>
          <w:rFonts w:ascii="Times New Roman" w:hAnsi="Times New Roman"/>
          <w:bCs/>
          <w:spacing w:val="-4"/>
          <w:sz w:val="24"/>
          <w:szCs w:val="24"/>
        </w:rPr>
      </w:pPr>
      <w:r w:rsidRPr="00B96975">
        <w:rPr>
          <w:rFonts w:ascii="Times New Roman" w:hAnsi="Times New Roman"/>
          <w:bCs/>
          <w:sz w:val="24"/>
          <w:szCs w:val="24"/>
        </w:rPr>
        <w:t>Do obowiązków promotora lub promotorów albo promotora i promotora pomocniczego należy</w:t>
      </w:r>
      <w:r w:rsidRPr="003C5DEC">
        <w:rPr>
          <w:rFonts w:ascii="Times New Roman" w:hAnsi="Times New Roman"/>
          <w:bCs/>
          <w:spacing w:val="-4"/>
          <w:sz w:val="24"/>
          <w:szCs w:val="24"/>
        </w:rPr>
        <w:t xml:space="preserve"> w</w:t>
      </w:r>
      <w:r w:rsidR="00DD77B1">
        <w:rPr>
          <w:rFonts w:ascii="Times New Roman" w:hAnsi="Times New Roman"/>
          <w:bCs/>
          <w:spacing w:val="-4"/>
          <w:sz w:val="24"/>
          <w:szCs w:val="24"/>
        </w:rPr>
        <w:t> </w:t>
      </w:r>
      <w:r w:rsidRPr="003C5DEC">
        <w:rPr>
          <w:rFonts w:ascii="Times New Roman" w:hAnsi="Times New Roman"/>
          <w:bCs/>
          <w:spacing w:val="-4"/>
          <w:sz w:val="24"/>
          <w:szCs w:val="24"/>
        </w:rPr>
        <w:t>szczególności:</w:t>
      </w:r>
    </w:p>
    <w:p w14:paraId="55170B86" w14:textId="5554FD7E"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bCs/>
          <w:spacing w:val="-2"/>
          <w:sz w:val="24"/>
          <w:szCs w:val="24"/>
        </w:rPr>
        <w:t>zapewnienie doktorantowi</w:t>
      </w:r>
      <w:r w:rsidR="00BF77B4" w:rsidRPr="00B96975">
        <w:rPr>
          <w:rFonts w:ascii="Times New Roman" w:hAnsi="Times New Roman"/>
          <w:bCs/>
          <w:spacing w:val="-2"/>
          <w:sz w:val="24"/>
          <w:szCs w:val="24"/>
        </w:rPr>
        <w:t>,</w:t>
      </w:r>
      <w:r w:rsidRPr="00B96975">
        <w:rPr>
          <w:rFonts w:ascii="Times New Roman" w:hAnsi="Times New Roman"/>
          <w:bCs/>
          <w:spacing w:val="-2"/>
          <w:sz w:val="24"/>
          <w:szCs w:val="24"/>
        </w:rPr>
        <w:t xml:space="preserve"> </w:t>
      </w:r>
      <w:r w:rsidRPr="00B96975">
        <w:rPr>
          <w:rFonts w:ascii="Times New Roman" w:hAnsi="Times New Roman"/>
          <w:spacing w:val="-2"/>
          <w:sz w:val="24"/>
          <w:szCs w:val="24"/>
        </w:rPr>
        <w:t>przez cały okres kształcenia w Szkole Doktorskiej</w:t>
      </w:r>
      <w:r w:rsidR="00BF77B4" w:rsidRPr="00B96975">
        <w:rPr>
          <w:rFonts w:ascii="Times New Roman" w:hAnsi="Times New Roman"/>
          <w:spacing w:val="-2"/>
          <w:sz w:val="24"/>
          <w:szCs w:val="24"/>
        </w:rPr>
        <w:t>,</w:t>
      </w:r>
      <w:r w:rsidRPr="00B96975">
        <w:rPr>
          <w:rFonts w:ascii="Times New Roman" w:hAnsi="Times New Roman"/>
          <w:spacing w:val="-2"/>
          <w:sz w:val="24"/>
          <w:szCs w:val="24"/>
        </w:rPr>
        <w:t xml:space="preserve"> opieki naukowej</w:t>
      </w:r>
      <w:r w:rsidRPr="00B96975">
        <w:rPr>
          <w:rFonts w:ascii="Times New Roman" w:hAnsi="Times New Roman"/>
          <w:sz w:val="24"/>
          <w:szCs w:val="24"/>
        </w:rPr>
        <w:t xml:space="preserve"> i wsparcia w samodzielnej pracy badawczej albo artystycznej</w:t>
      </w:r>
      <w:r w:rsidR="00B96975">
        <w:rPr>
          <w:rFonts w:ascii="Times New Roman" w:hAnsi="Times New Roman"/>
          <w:sz w:val="24"/>
          <w:szCs w:val="24"/>
        </w:rPr>
        <w:t>;</w:t>
      </w:r>
    </w:p>
    <w:p w14:paraId="7021F53C"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uzgodnienie z doktorantem Indywidualnego Planu Badawczego najpóźniej do końca drugiego semestru kształcenia w Szkole Doktorskiej, przy czym w przypadku wyznaczenia drugiego promotora lub promotora pomocniczego plan opracowywany jest wspólnie;</w:t>
      </w:r>
    </w:p>
    <w:p w14:paraId="61C9EBAA"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zapewnienie warunków do realizacji rozprawy doktorskiej;</w:t>
      </w:r>
    </w:p>
    <w:p w14:paraId="1A62D61E"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współprac</w:t>
      </w:r>
      <w:r w:rsidR="00BF77B4" w:rsidRPr="00B96975">
        <w:rPr>
          <w:rFonts w:ascii="Times New Roman" w:hAnsi="Times New Roman"/>
          <w:sz w:val="24"/>
          <w:szCs w:val="24"/>
        </w:rPr>
        <w:t>a</w:t>
      </w:r>
      <w:r w:rsidRPr="00B96975">
        <w:rPr>
          <w:rFonts w:ascii="Times New Roman" w:hAnsi="Times New Roman"/>
          <w:sz w:val="24"/>
          <w:szCs w:val="24"/>
        </w:rPr>
        <w:t xml:space="preserve"> z dyrektorem Szkoły Doktorskiej w zakresie monitorowania postępów doktoranta;</w:t>
      </w:r>
    </w:p>
    <w:p w14:paraId="5CBCEBF4" w14:textId="77777777" w:rsidR="00881D18" w:rsidRPr="00B96975" w:rsidRDefault="00881D18" w:rsidP="00B96975">
      <w:pPr>
        <w:pStyle w:val="Akapitzlist2"/>
        <w:numPr>
          <w:ilvl w:val="0"/>
          <w:numId w:val="3"/>
        </w:numPr>
        <w:tabs>
          <w:tab w:val="clear" w:pos="1474"/>
        </w:tabs>
        <w:spacing w:line="276" w:lineRule="auto"/>
        <w:ind w:left="680"/>
        <w:jc w:val="both"/>
        <w:rPr>
          <w:rFonts w:ascii="Times New Roman" w:hAnsi="Times New Roman"/>
          <w:sz w:val="24"/>
          <w:szCs w:val="24"/>
        </w:rPr>
      </w:pPr>
      <w:r w:rsidRPr="00B96975">
        <w:rPr>
          <w:rFonts w:ascii="Times New Roman" w:hAnsi="Times New Roman"/>
          <w:sz w:val="24"/>
          <w:szCs w:val="24"/>
        </w:rPr>
        <w:t xml:space="preserve">opiniowanie sprawozdań doktoranta. </w:t>
      </w:r>
    </w:p>
    <w:p w14:paraId="56B4CC2D" w14:textId="77777777" w:rsidR="00881D18" w:rsidRPr="00B96975" w:rsidRDefault="00881D18" w:rsidP="00B96975">
      <w:pPr>
        <w:pStyle w:val="Akapitzlist2"/>
        <w:numPr>
          <w:ilvl w:val="0"/>
          <w:numId w:val="20"/>
        </w:numPr>
        <w:spacing w:before="60" w:line="276" w:lineRule="auto"/>
        <w:ind w:left="340" w:hanging="340"/>
        <w:jc w:val="both"/>
        <w:rPr>
          <w:rFonts w:ascii="Times New Roman" w:hAnsi="Times New Roman"/>
          <w:sz w:val="24"/>
          <w:szCs w:val="24"/>
        </w:rPr>
      </w:pPr>
      <w:r w:rsidRPr="00B96975">
        <w:rPr>
          <w:rFonts w:ascii="Times New Roman" w:hAnsi="Times New Roman"/>
          <w:sz w:val="24"/>
          <w:szCs w:val="24"/>
        </w:rPr>
        <w:t>Promotor ma obowiązek:</w:t>
      </w:r>
    </w:p>
    <w:p w14:paraId="7109C0B2" w14:textId="77777777" w:rsidR="00881D18" w:rsidRPr="003C5DEC" w:rsidRDefault="00881D18" w:rsidP="00B96975">
      <w:pPr>
        <w:pStyle w:val="Akapitzlist2"/>
        <w:numPr>
          <w:ilvl w:val="1"/>
          <w:numId w:val="12"/>
        </w:numPr>
        <w:spacing w:line="276" w:lineRule="auto"/>
        <w:ind w:left="680" w:hanging="340"/>
        <w:jc w:val="both"/>
        <w:rPr>
          <w:rFonts w:ascii="Times New Roman" w:hAnsi="Times New Roman"/>
          <w:sz w:val="24"/>
          <w:szCs w:val="24"/>
        </w:rPr>
      </w:pPr>
      <w:r w:rsidRPr="003C5DEC">
        <w:rPr>
          <w:rFonts w:ascii="Times New Roman" w:hAnsi="Times New Roman"/>
          <w:sz w:val="24"/>
          <w:szCs w:val="24"/>
        </w:rPr>
        <w:t>prowadzić indywidualne zajęcia z doktorantem w wymiarze co najmniej 30 godzin rocznie;</w:t>
      </w:r>
    </w:p>
    <w:p w14:paraId="1E327184" w14:textId="77777777" w:rsidR="00881D18" w:rsidRPr="003C5DEC" w:rsidRDefault="00881D18" w:rsidP="00B96975">
      <w:pPr>
        <w:pStyle w:val="Akapitzlist2"/>
        <w:numPr>
          <w:ilvl w:val="1"/>
          <w:numId w:val="12"/>
        </w:numPr>
        <w:spacing w:line="276" w:lineRule="auto"/>
        <w:ind w:left="680" w:hanging="340"/>
        <w:jc w:val="both"/>
        <w:rPr>
          <w:rFonts w:ascii="Times New Roman" w:hAnsi="Times New Roman"/>
          <w:sz w:val="24"/>
          <w:szCs w:val="24"/>
        </w:rPr>
      </w:pPr>
      <w:r w:rsidRPr="00C10E8E">
        <w:rPr>
          <w:rFonts w:ascii="Times New Roman" w:hAnsi="Times New Roman"/>
          <w:sz w:val="24"/>
          <w:szCs w:val="24"/>
        </w:rPr>
        <w:t>niezwłocznie informować dyrektora Szkoły Doktorskiej o niezadowalających postępach w</w:t>
      </w:r>
      <w:r w:rsidR="00DD77B1" w:rsidRPr="00C10E8E">
        <w:rPr>
          <w:rFonts w:ascii="Times New Roman" w:hAnsi="Times New Roman"/>
          <w:sz w:val="24"/>
          <w:szCs w:val="24"/>
        </w:rPr>
        <w:t> </w:t>
      </w:r>
      <w:r w:rsidRPr="00C10E8E">
        <w:rPr>
          <w:rFonts w:ascii="Times New Roman" w:hAnsi="Times New Roman"/>
          <w:sz w:val="24"/>
          <w:szCs w:val="24"/>
        </w:rPr>
        <w:t>przygotowaniu</w:t>
      </w:r>
      <w:r w:rsidRPr="00202DA3">
        <w:rPr>
          <w:rFonts w:ascii="Times New Roman" w:hAnsi="Times New Roman"/>
          <w:sz w:val="24"/>
          <w:szCs w:val="24"/>
        </w:rPr>
        <w:t xml:space="preserve"> rozprawy doktorskiej</w:t>
      </w:r>
      <w:r w:rsidRPr="003C5DEC">
        <w:rPr>
          <w:rFonts w:ascii="Times New Roman" w:hAnsi="Times New Roman"/>
          <w:sz w:val="24"/>
          <w:szCs w:val="24"/>
        </w:rPr>
        <w:t xml:space="preserve">. </w:t>
      </w:r>
    </w:p>
    <w:p w14:paraId="10398A61" w14:textId="77777777" w:rsidR="00881D18" w:rsidRPr="00B96975" w:rsidRDefault="00881D18" w:rsidP="00B96975">
      <w:pPr>
        <w:pStyle w:val="Akapitzlist2"/>
        <w:numPr>
          <w:ilvl w:val="0"/>
          <w:numId w:val="33"/>
        </w:numPr>
        <w:spacing w:before="60" w:after="60" w:line="276" w:lineRule="auto"/>
        <w:ind w:left="340" w:hanging="340"/>
        <w:jc w:val="both"/>
        <w:rPr>
          <w:szCs w:val="24"/>
        </w:rPr>
      </w:pPr>
      <w:r w:rsidRPr="00B96975">
        <w:rPr>
          <w:rFonts w:ascii="Times New Roman" w:hAnsi="Times New Roman"/>
          <w:sz w:val="24"/>
          <w:szCs w:val="24"/>
        </w:rPr>
        <w:t>Opieka promotora nad doktorantem podlega ocenie przez dyrektora Szkoły Doktorskiej.</w:t>
      </w:r>
    </w:p>
    <w:p w14:paraId="2FF2A266" w14:textId="7B22EF4D" w:rsidR="00881D18" w:rsidRPr="003C5DEC" w:rsidRDefault="00881D18" w:rsidP="00C10E8E">
      <w:pPr>
        <w:pStyle w:val="Nagwek1"/>
        <w:rPr>
          <w:szCs w:val="24"/>
        </w:rPr>
      </w:pPr>
      <w:bookmarkStart w:id="15" w:name="__RefHeading__1349_1271937132"/>
      <w:bookmarkStart w:id="16" w:name="Bookmark4"/>
      <w:bookmarkStart w:id="17" w:name="_Toc68775334"/>
      <w:bookmarkEnd w:id="15"/>
      <w:r w:rsidRPr="003C5DEC">
        <w:t>Rozdział 4. Prawa i obowiązki doktoranta</w:t>
      </w:r>
      <w:bookmarkEnd w:id="16"/>
      <w:bookmarkEnd w:id="17"/>
    </w:p>
    <w:p w14:paraId="4646D219" w14:textId="5953E69E" w:rsidR="00881D18" w:rsidRPr="003C5DEC" w:rsidRDefault="00881D18" w:rsidP="00D55BB4">
      <w:pPr>
        <w:pStyle w:val="paragraf"/>
        <w:ind w:left="0" w:firstLine="0"/>
        <w:rPr>
          <w:szCs w:val="24"/>
        </w:rPr>
      </w:pPr>
    </w:p>
    <w:p w14:paraId="25F6D669" w14:textId="77777777" w:rsidR="00881D18" w:rsidRPr="003C5DEC" w:rsidRDefault="00881D18" w:rsidP="00905DE6">
      <w:pPr>
        <w:pStyle w:val="Akapitzlist2"/>
        <w:spacing w:after="60" w:line="276" w:lineRule="auto"/>
        <w:ind w:left="0"/>
        <w:jc w:val="both"/>
        <w:rPr>
          <w:rFonts w:ascii="Times New Roman" w:hAnsi="Times New Roman"/>
          <w:sz w:val="24"/>
          <w:szCs w:val="24"/>
        </w:rPr>
      </w:pPr>
      <w:r w:rsidRPr="003C5DEC">
        <w:rPr>
          <w:rFonts w:ascii="Times New Roman" w:hAnsi="Times New Roman"/>
          <w:sz w:val="24"/>
          <w:szCs w:val="24"/>
        </w:rPr>
        <w:t xml:space="preserve">Doktorant ma prawo do: </w:t>
      </w:r>
    </w:p>
    <w:p w14:paraId="098C3F02"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rozwijania swoich zainteresowań badawczych, uczestnictwa w badaniach naukowych oraz konferencjach naukowych</w:t>
      </w:r>
      <w:r w:rsidR="001212B3" w:rsidRPr="003C5DEC">
        <w:rPr>
          <w:rFonts w:ascii="Times New Roman" w:hAnsi="Times New Roman"/>
          <w:sz w:val="24"/>
          <w:szCs w:val="24"/>
        </w:rPr>
        <w:t>;</w:t>
      </w:r>
    </w:p>
    <w:p w14:paraId="6459E06E" w14:textId="77777777" w:rsidR="00AB4805" w:rsidRPr="003C5DEC" w:rsidRDefault="00AB4805"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korzystania </w:t>
      </w:r>
      <w:r w:rsidR="003D1D90">
        <w:rPr>
          <w:rFonts w:ascii="Times New Roman" w:hAnsi="Times New Roman"/>
          <w:sz w:val="24"/>
          <w:szCs w:val="24"/>
        </w:rPr>
        <w:t>z</w:t>
      </w:r>
      <w:r w:rsidRPr="003C5DEC">
        <w:rPr>
          <w:rFonts w:ascii="Times New Roman" w:hAnsi="Times New Roman"/>
          <w:sz w:val="24"/>
          <w:szCs w:val="24"/>
        </w:rPr>
        <w:t xml:space="preserve"> zasobów i zaplecza naukowo-technicznego Uczelni; </w:t>
      </w:r>
    </w:p>
    <w:p w14:paraId="6703B858" w14:textId="77777777" w:rsidR="00AB4805" w:rsidRPr="003C5DEC" w:rsidRDefault="00AB4805"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wsparcia finansowego ze strony Uczelni, w ramach przeznaczonych na ten cel środków, prac badawczych prowadzonych w ramach wykonywanej rozprawy doktorskiej;</w:t>
      </w:r>
    </w:p>
    <w:p w14:paraId="14C406C0" w14:textId="27A93A99"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C10E8E">
        <w:rPr>
          <w:rFonts w:ascii="Times New Roman" w:hAnsi="Times New Roman"/>
          <w:spacing w:val="-6"/>
          <w:sz w:val="24"/>
          <w:szCs w:val="24"/>
        </w:rPr>
        <w:t>opieki merytorycznej ze strony promotora lub promotorów albo promotora i promotora pomocniczego</w:t>
      </w:r>
      <w:r w:rsidRPr="003C5DEC">
        <w:rPr>
          <w:rFonts w:ascii="Times New Roman" w:hAnsi="Times New Roman"/>
          <w:sz w:val="24"/>
          <w:szCs w:val="24"/>
        </w:rPr>
        <w:t xml:space="preserve"> oraz jego/ich wsparcia w realizacji Indywidualnego Planu Badawczego i</w:t>
      </w:r>
      <w:r w:rsidR="00C10E8E">
        <w:rPr>
          <w:rFonts w:ascii="Times New Roman" w:hAnsi="Times New Roman"/>
          <w:sz w:val="24"/>
          <w:szCs w:val="24"/>
        </w:rPr>
        <w:t xml:space="preserve"> </w:t>
      </w:r>
      <w:r w:rsidRPr="003C5DEC">
        <w:rPr>
          <w:rFonts w:ascii="Times New Roman" w:hAnsi="Times New Roman"/>
          <w:sz w:val="24"/>
          <w:szCs w:val="24"/>
        </w:rPr>
        <w:t>przygotowywaniu rozprawy doktorskiej;</w:t>
      </w:r>
    </w:p>
    <w:p w14:paraId="3F43B41D"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rozwijania zainteresowań kulturalnych, turystycznych i sportowych oraz korzystania w tym celu z pomocy Uczelni;</w:t>
      </w:r>
    </w:p>
    <w:p w14:paraId="23619780" w14:textId="77777777" w:rsidR="00881D18" w:rsidRPr="00C10E8E"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pacing w:val="-4"/>
          <w:sz w:val="24"/>
          <w:szCs w:val="24"/>
        </w:rPr>
        <w:t xml:space="preserve">wyrażania opinii, uwag i formułowania propozycji dotyczących prowadzonych zajęć dydaktycznych </w:t>
      </w:r>
      <w:r w:rsidRPr="00C10E8E">
        <w:rPr>
          <w:rFonts w:ascii="Times New Roman" w:hAnsi="Times New Roman"/>
          <w:sz w:val="24"/>
          <w:szCs w:val="24"/>
        </w:rPr>
        <w:t>i innych sfer działalności Uczelni i środowiska akademickiego;</w:t>
      </w:r>
    </w:p>
    <w:p w14:paraId="71FDD09B" w14:textId="77777777" w:rsidR="00881D18" w:rsidRPr="003C5DEC" w:rsidRDefault="00881D18" w:rsidP="00C10E8E">
      <w:pPr>
        <w:pStyle w:val="Akapitzlist2"/>
        <w:numPr>
          <w:ilvl w:val="0"/>
          <w:numId w:val="2"/>
        </w:numPr>
        <w:tabs>
          <w:tab w:val="clear" w:pos="1418"/>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przerw wypoczynkowych w wymiarze nieprzekraczającym ośmiu </w:t>
      </w:r>
      <w:r w:rsidRPr="003C5DEC">
        <w:rPr>
          <w:rFonts w:ascii="Times New Roman" w:hAnsi="Times New Roman"/>
          <w:spacing w:val="-4"/>
          <w:sz w:val="24"/>
          <w:szCs w:val="24"/>
        </w:rPr>
        <w:t>tygodni w ciągu roku;</w:t>
      </w:r>
    </w:p>
    <w:p w14:paraId="3138B29C" w14:textId="1CDB1F7E" w:rsidR="00881D18" w:rsidRPr="00DD77B1" w:rsidRDefault="00157480" w:rsidP="00C10E8E">
      <w:pPr>
        <w:pStyle w:val="Akapitzlist2"/>
        <w:keepLines/>
        <w:numPr>
          <w:ilvl w:val="0"/>
          <w:numId w:val="2"/>
        </w:numPr>
        <w:tabs>
          <w:tab w:val="clear" w:pos="1418"/>
        </w:tabs>
        <w:spacing w:after="60" w:line="276" w:lineRule="auto"/>
        <w:ind w:left="340" w:hanging="340"/>
        <w:jc w:val="both"/>
        <w:rPr>
          <w:rFonts w:ascii="Times New Roman" w:hAnsi="Times New Roman"/>
          <w:sz w:val="24"/>
          <w:szCs w:val="24"/>
        </w:rPr>
      </w:pPr>
      <w:r w:rsidRPr="00A20D12">
        <w:rPr>
          <w:rFonts w:ascii="Times New Roman" w:hAnsi="Times New Roman"/>
          <w:sz w:val="24"/>
          <w:szCs w:val="24"/>
        </w:rPr>
        <w:t xml:space="preserve">wystąpienia z wnioskiem </w:t>
      </w:r>
      <w:r w:rsidR="00881D18" w:rsidRPr="00A20D12">
        <w:rPr>
          <w:rFonts w:ascii="Times New Roman" w:hAnsi="Times New Roman"/>
          <w:sz w:val="24"/>
          <w:szCs w:val="24"/>
        </w:rPr>
        <w:t>do dyrektora Szkoły Doktorskiej o zmianę promotora lub promotor</w:t>
      </w:r>
      <w:r w:rsidR="000D06AC" w:rsidRPr="00A20D12">
        <w:rPr>
          <w:rFonts w:ascii="Times New Roman" w:hAnsi="Times New Roman"/>
          <w:sz w:val="24"/>
          <w:szCs w:val="24"/>
        </w:rPr>
        <w:t>ów</w:t>
      </w:r>
      <w:r w:rsidR="00881D18" w:rsidRPr="00A20D12">
        <w:rPr>
          <w:rFonts w:ascii="Times New Roman" w:hAnsi="Times New Roman"/>
          <w:sz w:val="24"/>
          <w:szCs w:val="24"/>
        </w:rPr>
        <w:t xml:space="preserve"> </w:t>
      </w:r>
      <w:r w:rsidR="00881D18" w:rsidRPr="003C5DEC">
        <w:rPr>
          <w:rFonts w:ascii="Times New Roman" w:hAnsi="Times New Roman"/>
          <w:sz w:val="24"/>
          <w:szCs w:val="24"/>
        </w:rPr>
        <w:t xml:space="preserve">albo promotora i promotora pomocniczego wraz z uzasadnieniem i zgodą proponowanego </w:t>
      </w:r>
      <w:r w:rsidR="00881D18" w:rsidRPr="00A20D12">
        <w:rPr>
          <w:rFonts w:ascii="Times New Roman" w:hAnsi="Times New Roman"/>
          <w:spacing w:val="-2"/>
          <w:sz w:val="24"/>
          <w:szCs w:val="24"/>
        </w:rPr>
        <w:t>promotora lub promotor</w:t>
      </w:r>
      <w:r w:rsidR="000D06AC" w:rsidRPr="00A20D12">
        <w:rPr>
          <w:rFonts w:ascii="Times New Roman" w:hAnsi="Times New Roman"/>
          <w:spacing w:val="-2"/>
          <w:sz w:val="24"/>
          <w:szCs w:val="24"/>
        </w:rPr>
        <w:t>ów</w:t>
      </w:r>
      <w:r w:rsidR="00881D18" w:rsidRPr="00A20D12">
        <w:rPr>
          <w:rFonts w:ascii="Times New Roman" w:hAnsi="Times New Roman"/>
          <w:spacing w:val="-2"/>
          <w:sz w:val="24"/>
          <w:szCs w:val="24"/>
        </w:rPr>
        <w:t xml:space="preserve"> albo promotora i promotora pomocniczego; wniosek wymaga </w:t>
      </w:r>
      <w:r w:rsidR="005F0B0C" w:rsidRPr="00A20D12">
        <w:rPr>
          <w:rFonts w:ascii="Times New Roman" w:hAnsi="Times New Roman"/>
          <w:spacing w:val="-2"/>
          <w:sz w:val="24"/>
          <w:szCs w:val="24"/>
        </w:rPr>
        <w:t>uzyskania</w:t>
      </w:r>
      <w:r w:rsidR="005F0B0C">
        <w:rPr>
          <w:rFonts w:ascii="Times New Roman" w:hAnsi="Times New Roman"/>
          <w:sz w:val="24"/>
          <w:szCs w:val="24"/>
        </w:rPr>
        <w:t xml:space="preserve"> </w:t>
      </w:r>
      <w:r w:rsidR="00881D18" w:rsidRPr="00DD77B1">
        <w:rPr>
          <w:rFonts w:ascii="Times New Roman" w:hAnsi="Times New Roman"/>
          <w:sz w:val="24"/>
          <w:szCs w:val="24"/>
        </w:rPr>
        <w:t>opinii rady dyscypliny</w:t>
      </w:r>
      <w:r w:rsidR="00C355ED">
        <w:rPr>
          <w:rFonts w:ascii="Times New Roman" w:hAnsi="Times New Roman"/>
          <w:sz w:val="24"/>
          <w:szCs w:val="24"/>
        </w:rPr>
        <w:t xml:space="preserve"> i </w:t>
      </w:r>
      <w:r>
        <w:rPr>
          <w:rFonts w:ascii="Times New Roman" w:hAnsi="Times New Roman"/>
          <w:sz w:val="24"/>
          <w:szCs w:val="24"/>
        </w:rPr>
        <w:t>R</w:t>
      </w:r>
      <w:r w:rsidR="00C355ED">
        <w:rPr>
          <w:rFonts w:ascii="Times New Roman" w:hAnsi="Times New Roman"/>
          <w:sz w:val="24"/>
          <w:szCs w:val="24"/>
        </w:rPr>
        <w:t>ady Szkoły Doktorskiej</w:t>
      </w:r>
      <w:r w:rsidR="00427B87" w:rsidRPr="00DD77B1">
        <w:rPr>
          <w:rFonts w:ascii="Times New Roman" w:hAnsi="Times New Roman"/>
          <w:sz w:val="24"/>
          <w:szCs w:val="24"/>
        </w:rPr>
        <w:t>,</w:t>
      </w:r>
      <w:r w:rsidR="00881D18" w:rsidRPr="00DD77B1">
        <w:rPr>
          <w:rFonts w:ascii="Times New Roman" w:hAnsi="Times New Roman"/>
          <w:sz w:val="24"/>
          <w:szCs w:val="24"/>
        </w:rPr>
        <w:t xml:space="preserve"> </w:t>
      </w:r>
      <w:r w:rsidR="00881D18" w:rsidRPr="00DD77B1">
        <w:rPr>
          <w:rFonts w:ascii="Times New Roman" w:hAnsi="Times New Roman"/>
          <w:bCs/>
          <w:spacing w:val="-4"/>
          <w:sz w:val="24"/>
          <w:szCs w:val="24"/>
        </w:rPr>
        <w:t>w której doktorant deklaruje przygotowanie rozprawy doktorskiej.</w:t>
      </w:r>
    </w:p>
    <w:p w14:paraId="6728DE84" w14:textId="6B88D504" w:rsidR="00881D18" w:rsidRPr="003C5DEC" w:rsidRDefault="00881D18" w:rsidP="008F6180">
      <w:pPr>
        <w:pStyle w:val="Akapitzlist2"/>
        <w:keepLines/>
        <w:numPr>
          <w:ilvl w:val="0"/>
          <w:numId w:val="2"/>
        </w:numPr>
        <w:tabs>
          <w:tab w:val="clear" w:pos="1418"/>
        </w:tabs>
        <w:spacing w:line="276" w:lineRule="auto"/>
        <w:ind w:left="340" w:hanging="340"/>
        <w:jc w:val="both"/>
        <w:rPr>
          <w:rFonts w:ascii="Times New Roman" w:hAnsi="Times New Roman"/>
          <w:sz w:val="24"/>
          <w:szCs w:val="24"/>
        </w:rPr>
      </w:pPr>
      <w:r w:rsidRPr="00A20D12">
        <w:rPr>
          <w:rFonts w:ascii="Times New Roman" w:hAnsi="Times New Roman"/>
          <w:sz w:val="24"/>
          <w:szCs w:val="24"/>
        </w:rPr>
        <w:t>odwołania</w:t>
      </w:r>
      <w:r w:rsidR="00157480" w:rsidRPr="00A20D12">
        <w:rPr>
          <w:rFonts w:ascii="Times New Roman" w:hAnsi="Times New Roman"/>
          <w:sz w:val="24"/>
          <w:szCs w:val="24"/>
        </w:rPr>
        <w:t xml:space="preserve"> się</w:t>
      </w:r>
      <w:r w:rsidRPr="00A20D12">
        <w:rPr>
          <w:rFonts w:ascii="Times New Roman" w:hAnsi="Times New Roman"/>
          <w:sz w:val="24"/>
          <w:szCs w:val="24"/>
        </w:rPr>
        <w:t xml:space="preserve"> </w:t>
      </w:r>
      <w:r w:rsidRPr="003C5DEC">
        <w:rPr>
          <w:rFonts w:ascii="Times New Roman" w:hAnsi="Times New Roman"/>
          <w:sz w:val="24"/>
          <w:szCs w:val="24"/>
        </w:rPr>
        <w:t xml:space="preserve">od </w:t>
      </w:r>
      <w:r w:rsidRPr="003C5DEC">
        <w:rPr>
          <w:rFonts w:ascii="Times New Roman" w:hAnsi="Times New Roman"/>
          <w:spacing w:val="-6"/>
          <w:sz w:val="24"/>
          <w:szCs w:val="24"/>
        </w:rPr>
        <w:t xml:space="preserve">decyzji </w:t>
      </w:r>
      <w:r w:rsidR="00550DF8">
        <w:rPr>
          <w:rFonts w:ascii="Times New Roman" w:hAnsi="Times New Roman"/>
          <w:spacing w:val="-6"/>
          <w:sz w:val="24"/>
          <w:szCs w:val="24"/>
        </w:rPr>
        <w:t>d</w:t>
      </w:r>
      <w:r w:rsidRPr="003C5DEC">
        <w:rPr>
          <w:rFonts w:ascii="Times New Roman" w:hAnsi="Times New Roman"/>
          <w:spacing w:val="-6"/>
          <w:sz w:val="24"/>
          <w:szCs w:val="24"/>
        </w:rPr>
        <w:t xml:space="preserve">yrektora Szkoły Doktorskiej, o której mowa w </w:t>
      </w:r>
      <w:r w:rsidRPr="003C5DEC">
        <w:rPr>
          <w:rFonts w:ascii="Times New Roman" w:hAnsi="Times New Roman"/>
          <w:sz w:val="24"/>
          <w:szCs w:val="24"/>
        </w:rPr>
        <w:t>§</w:t>
      </w:r>
      <w:r w:rsidR="00157480">
        <w:rPr>
          <w:rFonts w:ascii="Times New Roman" w:hAnsi="Times New Roman"/>
          <w:sz w:val="24"/>
          <w:szCs w:val="24"/>
        </w:rPr>
        <w:t> </w:t>
      </w:r>
      <w:r w:rsidRPr="003C5DEC">
        <w:rPr>
          <w:rFonts w:ascii="Times New Roman" w:hAnsi="Times New Roman"/>
          <w:sz w:val="24"/>
          <w:szCs w:val="24"/>
        </w:rPr>
        <w:t>6, ust.</w:t>
      </w:r>
      <w:r w:rsidR="00157480">
        <w:rPr>
          <w:rFonts w:ascii="Times New Roman" w:hAnsi="Times New Roman"/>
          <w:sz w:val="24"/>
          <w:szCs w:val="24"/>
        </w:rPr>
        <w:t xml:space="preserve"> </w:t>
      </w:r>
      <w:r w:rsidRPr="003C5DEC">
        <w:rPr>
          <w:rFonts w:ascii="Times New Roman" w:hAnsi="Times New Roman"/>
          <w:sz w:val="24"/>
          <w:szCs w:val="24"/>
        </w:rPr>
        <w:t>9</w:t>
      </w:r>
      <w:r w:rsidR="00157480">
        <w:rPr>
          <w:rFonts w:ascii="Times New Roman" w:hAnsi="Times New Roman"/>
          <w:sz w:val="24"/>
          <w:szCs w:val="24"/>
        </w:rPr>
        <w:t>,</w:t>
      </w:r>
      <w:r w:rsidRPr="003C5DEC">
        <w:rPr>
          <w:rFonts w:ascii="Times New Roman" w:hAnsi="Times New Roman"/>
          <w:sz w:val="24"/>
          <w:szCs w:val="24"/>
        </w:rPr>
        <w:t xml:space="preserve"> </w:t>
      </w:r>
      <w:r w:rsidRPr="003C5DEC">
        <w:rPr>
          <w:rFonts w:ascii="Times New Roman" w:hAnsi="Times New Roman"/>
          <w:spacing w:val="-6"/>
          <w:sz w:val="24"/>
          <w:szCs w:val="24"/>
        </w:rPr>
        <w:t xml:space="preserve">do </w:t>
      </w:r>
      <w:r w:rsidRPr="00157480">
        <w:rPr>
          <w:rFonts w:ascii="Times New Roman" w:hAnsi="Times New Roman"/>
          <w:spacing w:val="-2"/>
          <w:sz w:val="24"/>
          <w:szCs w:val="24"/>
        </w:rPr>
        <w:t xml:space="preserve">Rektora, </w:t>
      </w:r>
      <w:r w:rsidR="00BF77B4" w:rsidRPr="00157480">
        <w:rPr>
          <w:rFonts w:ascii="Times New Roman" w:hAnsi="Times New Roman"/>
          <w:spacing w:val="-2"/>
          <w:sz w:val="24"/>
          <w:szCs w:val="24"/>
        </w:rPr>
        <w:t>w</w:t>
      </w:r>
      <w:r w:rsidR="00A20D12">
        <w:rPr>
          <w:rFonts w:ascii="Times New Roman" w:hAnsi="Times New Roman"/>
          <w:spacing w:val="-2"/>
          <w:sz w:val="24"/>
          <w:szCs w:val="24"/>
        </w:rPr>
        <w:t> </w:t>
      </w:r>
      <w:r w:rsidR="00BF77B4" w:rsidRPr="00157480">
        <w:rPr>
          <w:rFonts w:ascii="Times New Roman" w:hAnsi="Times New Roman"/>
          <w:spacing w:val="-2"/>
          <w:sz w:val="24"/>
          <w:szCs w:val="24"/>
        </w:rPr>
        <w:t xml:space="preserve">terminie 14 dni od dnia doręczenia doktorantowi decyzji, </w:t>
      </w:r>
      <w:r w:rsidRPr="00157480">
        <w:rPr>
          <w:rFonts w:ascii="Times New Roman" w:hAnsi="Times New Roman"/>
          <w:spacing w:val="-2"/>
          <w:sz w:val="24"/>
          <w:szCs w:val="24"/>
        </w:rPr>
        <w:t xml:space="preserve">przy czym </w:t>
      </w:r>
      <w:r w:rsidR="00BF77B4" w:rsidRPr="00157480">
        <w:rPr>
          <w:rFonts w:ascii="Times New Roman" w:hAnsi="Times New Roman"/>
          <w:spacing w:val="-2"/>
          <w:sz w:val="24"/>
          <w:szCs w:val="24"/>
        </w:rPr>
        <w:t>do odwołania nie stosuje</w:t>
      </w:r>
      <w:r w:rsidR="00BF77B4" w:rsidRPr="003C5DEC">
        <w:rPr>
          <w:rFonts w:ascii="Times New Roman" w:hAnsi="Times New Roman"/>
          <w:spacing w:val="-6"/>
          <w:sz w:val="24"/>
          <w:szCs w:val="24"/>
        </w:rPr>
        <w:t xml:space="preserve"> </w:t>
      </w:r>
      <w:r w:rsidR="00BF77B4" w:rsidRPr="00157480">
        <w:rPr>
          <w:rFonts w:ascii="Times New Roman" w:hAnsi="Times New Roman"/>
          <w:sz w:val="24"/>
          <w:szCs w:val="24"/>
        </w:rPr>
        <w:t xml:space="preserve">się przepisów Kodeksu postępowania administracyjnego, a </w:t>
      </w:r>
      <w:r w:rsidRPr="00157480">
        <w:rPr>
          <w:rFonts w:ascii="Times New Roman" w:hAnsi="Times New Roman"/>
          <w:sz w:val="24"/>
          <w:szCs w:val="24"/>
        </w:rPr>
        <w:t>decyzja Rektora jest ostateczna</w:t>
      </w:r>
      <w:r w:rsidR="00E4038A" w:rsidRPr="00157480">
        <w:rPr>
          <w:rFonts w:ascii="Times New Roman" w:hAnsi="Times New Roman"/>
          <w:sz w:val="24"/>
          <w:szCs w:val="24"/>
        </w:rPr>
        <w:t xml:space="preserve"> i nie</w:t>
      </w:r>
      <w:r w:rsidR="00E4038A" w:rsidRPr="003C5DEC">
        <w:rPr>
          <w:rFonts w:ascii="Times New Roman" w:hAnsi="Times New Roman"/>
          <w:spacing w:val="-6"/>
          <w:sz w:val="24"/>
          <w:szCs w:val="24"/>
        </w:rPr>
        <w:t xml:space="preserve"> przysługuje </w:t>
      </w:r>
      <w:r w:rsidR="005A3E0E">
        <w:rPr>
          <w:rFonts w:ascii="Times New Roman" w:hAnsi="Times New Roman"/>
          <w:spacing w:val="-6"/>
          <w:sz w:val="24"/>
          <w:szCs w:val="24"/>
        </w:rPr>
        <w:t>na</w:t>
      </w:r>
      <w:r w:rsidR="00E4038A" w:rsidRPr="003C5DEC">
        <w:rPr>
          <w:rFonts w:ascii="Times New Roman" w:hAnsi="Times New Roman"/>
          <w:spacing w:val="-6"/>
          <w:sz w:val="24"/>
          <w:szCs w:val="24"/>
        </w:rPr>
        <w:t xml:space="preserve"> ni</w:t>
      </w:r>
      <w:r w:rsidR="005F0B0C">
        <w:rPr>
          <w:rFonts w:ascii="Times New Roman" w:hAnsi="Times New Roman"/>
          <w:spacing w:val="-6"/>
          <w:sz w:val="24"/>
          <w:szCs w:val="24"/>
        </w:rPr>
        <w:t>ą</w:t>
      </w:r>
      <w:r w:rsidR="00E4038A" w:rsidRPr="003C5DEC">
        <w:rPr>
          <w:rFonts w:ascii="Times New Roman" w:hAnsi="Times New Roman"/>
          <w:spacing w:val="-6"/>
          <w:sz w:val="24"/>
          <w:szCs w:val="24"/>
        </w:rPr>
        <w:t xml:space="preserve"> skarga do sądu administracyjnego. </w:t>
      </w:r>
    </w:p>
    <w:p w14:paraId="1C60977B" w14:textId="0166694B" w:rsidR="00881D18" w:rsidRPr="003C5DEC" w:rsidRDefault="00881D18" w:rsidP="00905DE6">
      <w:pPr>
        <w:pStyle w:val="paragraf"/>
        <w:ind w:left="0" w:firstLine="0"/>
        <w:rPr>
          <w:szCs w:val="24"/>
        </w:rPr>
      </w:pPr>
    </w:p>
    <w:p w14:paraId="19731C5F" w14:textId="70142BDF" w:rsidR="00716001" w:rsidRPr="00157480" w:rsidRDefault="00881D18" w:rsidP="00157480">
      <w:pPr>
        <w:pStyle w:val="Akapitzlist2"/>
        <w:numPr>
          <w:ilvl w:val="0"/>
          <w:numId w:val="21"/>
        </w:numPr>
        <w:spacing w:after="60" w:line="276" w:lineRule="auto"/>
        <w:ind w:left="340" w:hanging="340"/>
        <w:jc w:val="both"/>
        <w:rPr>
          <w:rFonts w:ascii="Times New Roman" w:hAnsi="Times New Roman"/>
          <w:sz w:val="24"/>
          <w:szCs w:val="24"/>
        </w:rPr>
      </w:pPr>
      <w:r w:rsidRPr="00C157A8">
        <w:rPr>
          <w:rFonts w:ascii="Times New Roman" w:hAnsi="Times New Roman"/>
          <w:spacing w:val="-4"/>
          <w:sz w:val="24"/>
          <w:szCs w:val="24"/>
        </w:rPr>
        <w:t>Doktorant nieposiadający stopnia doktora otrzymuje stypendium doktoranckie. Zasady przyznawania</w:t>
      </w:r>
      <w:r w:rsidRPr="00157480">
        <w:rPr>
          <w:rFonts w:ascii="Times New Roman" w:hAnsi="Times New Roman"/>
          <w:sz w:val="24"/>
          <w:szCs w:val="24"/>
        </w:rPr>
        <w:t xml:space="preserve"> stypendium określają odrębne przepisy.</w:t>
      </w:r>
    </w:p>
    <w:p w14:paraId="5A1CCDC4" w14:textId="234D4441" w:rsidR="00881D18" w:rsidRPr="00C157A8" w:rsidRDefault="00881D18" w:rsidP="00C157A8">
      <w:pPr>
        <w:pStyle w:val="Akapitzlist2"/>
        <w:numPr>
          <w:ilvl w:val="0"/>
          <w:numId w:val="21"/>
        </w:numPr>
        <w:spacing w:after="60" w:line="276" w:lineRule="auto"/>
        <w:ind w:left="340" w:hanging="340"/>
        <w:jc w:val="both"/>
        <w:rPr>
          <w:szCs w:val="24"/>
        </w:rPr>
      </w:pPr>
      <w:r w:rsidRPr="00157480">
        <w:rPr>
          <w:rFonts w:ascii="Times New Roman" w:hAnsi="Times New Roman"/>
          <w:sz w:val="24"/>
          <w:szCs w:val="24"/>
        </w:rPr>
        <w:t xml:space="preserve">Doktorant ma prawo do ubezpieczenia społecznego i powszechnego ubezpieczenia zdrowotnego na zasadach określonych w </w:t>
      </w:r>
      <w:r w:rsidR="005F0B0C" w:rsidRPr="00157480">
        <w:rPr>
          <w:rFonts w:ascii="Times New Roman" w:hAnsi="Times New Roman"/>
          <w:sz w:val="24"/>
          <w:szCs w:val="24"/>
        </w:rPr>
        <w:t>odrębnych przepisach.</w:t>
      </w:r>
    </w:p>
    <w:p w14:paraId="1E0EBCAF" w14:textId="4237868F" w:rsidR="00881D18" w:rsidRPr="003C5DEC" w:rsidRDefault="00881D18" w:rsidP="00D55BB4">
      <w:pPr>
        <w:pStyle w:val="paragraf"/>
        <w:ind w:left="0" w:firstLine="0"/>
        <w:rPr>
          <w:spacing w:val="-4"/>
          <w:szCs w:val="24"/>
        </w:rPr>
      </w:pPr>
    </w:p>
    <w:p w14:paraId="011432FD" w14:textId="6D0B5EEC" w:rsidR="00881D18" w:rsidRPr="003C5DEC" w:rsidRDefault="00881D18" w:rsidP="00905DE6">
      <w:pPr>
        <w:pStyle w:val="Akapitzlist2"/>
        <w:spacing w:line="276" w:lineRule="auto"/>
        <w:ind w:left="0"/>
        <w:jc w:val="both"/>
        <w:rPr>
          <w:szCs w:val="24"/>
        </w:rPr>
      </w:pPr>
      <w:r w:rsidRPr="003C5DEC">
        <w:rPr>
          <w:rFonts w:ascii="Times New Roman" w:hAnsi="Times New Roman"/>
          <w:spacing w:val="-4"/>
          <w:sz w:val="24"/>
          <w:szCs w:val="24"/>
        </w:rPr>
        <w:t>Doktorant może ubiegać się o odpłatne zakwaterowanie w domu studenckim, a także o</w:t>
      </w:r>
      <w:r w:rsidR="005A28FC">
        <w:rPr>
          <w:rFonts w:ascii="Times New Roman" w:hAnsi="Times New Roman"/>
          <w:spacing w:val="-4"/>
          <w:sz w:val="24"/>
          <w:szCs w:val="24"/>
        </w:rPr>
        <w:t xml:space="preserve"> </w:t>
      </w:r>
      <w:r w:rsidRPr="003C5DEC">
        <w:rPr>
          <w:rFonts w:ascii="Times New Roman" w:hAnsi="Times New Roman"/>
          <w:spacing w:val="-4"/>
          <w:sz w:val="24"/>
          <w:szCs w:val="24"/>
        </w:rPr>
        <w:t>zakwaterowanie małżonka i dziecka na zasadach określonych w odrębnych przepisach.</w:t>
      </w:r>
    </w:p>
    <w:p w14:paraId="7EF4CA9B" w14:textId="06C44F2B" w:rsidR="00881D18" w:rsidRPr="003C5DEC" w:rsidRDefault="00881D18" w:rsidP="00D55BB4">
      <w:pPr>
        <w:pStyle w:val="paragraf"/>
        <w:ind w:left="0" w:firstLine="0"/>
        <w:rPr>
          <w:b w:val="0"/>
          <w:szCs w:val="24"/>
        </w:rPr>
      </w:pPr>
    </w:p>
    <w:p w14:paraId="100D8D15" w14:textId="77777777" w:rsidR="00881D18" w:rsidRPr="003C5DEC" w:rsidRDefault="00881D18" w:rsidP="005A28FC">
      <w:pPr>
        <w:pStyle w:val="Tekstpodstawowy31"/>
        <w:spacing w:line="276" w:lineRule="auto"/>
        <w:ind w:left="142" w:hanging="142"/>
        <w:jc w:val="both"/>
        <w:rPr>
          <w:rFonts w:ascii="Times New Roman" w:hAnsi="Times New Roman"/>
          <w:color w:val="auto"/>
          <w:szCs w:val="24"/>
        </w:rPr>
      </w:pPr>
      <w:r w:rsidRPr="003C5DEC">
        <w:rPr>
          <w:rFonts w:ascii="Times New Roman" w:hAnsi="Times New Roman"/>
          <w:b w:val="0"/>
          <w:color w:val="auto"/>
          <w:szCs w:val="24"/>
          <w:u w:val="none"/>
        </w:rPr>
        <w:t>Do obowiązków doktoranta należy w szczególności:</w:t>
      </w:r>
    </w:p>
    <w:p w14:paraId="72EA0584" w14:textId="09490EC4"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postępowanie zgodnie z treścią ślubowania i </w:t>
      </w:r>
      <w:r w:rsidR="005A28FC">
        <w:rPr>
          <w:rFonts w:ascii="Times New Roman" w:hAnsi="Times New Roman"/>
          <w:sz w:val="24"/>
          <w:szCs w:val="24"/>
        </w:rPr>
        <w:t>R</w:t>
      </w:r>
      <w:r w:rsidRPr="003C5DEC">
        <w:rPr>
          <w:rFonts w:ascii="Times New Roman" w:hAnsi="Times New Roman"/>
          <w:sz w:val="24"/>
          <w:szCs w:val="24"/>
        </w:rPr>
        <w:t>egulaminem Szkoły Doktorskiej</w:t>
      </w:r>
      <w:r w:rsidR="005A28FC">
        <w:rPr>
          <w:rFonts w:ascii="Times New Roman" w:hAnsi="Times New Roman"/>
          <w:sz w:val="24"/>
          <w:szCs w:val="24"/>
        </w:rPr>
        <w:t xml:space="preserve"> w ZUT</w:t>
      </w:r>
      <w:r w:rsidRPr="003C5DEC">
        <w:rPr>
          <w:rFonts w:ascii="Times New Roman" w:hAnsi="Times New Roman"/>
          <w:sz w:val="24"/>
          <w:szCs w:val="24"/>
        </w:rPr>
        <w:t>;</w:t>
      </w:r>
    </w:p>
    <w:p w14:paraId="16E27D36" w14:textId="5E1CCE94"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terminow</w:t>
      </w:r>
      <w:r w:rsidR="009A18F8">
        <w:rPr>
          <w:rFonts w:ascii="Times New Roman" w:hAnsi="Times New Roman"/>
          <w:sz w:val="24"/>
          <w:szCs w:val="24"/>
        </w:rPr>
        <w:t>a</w:t>
      </w:r>
      <w:r w:rsidRPr="003C5DEC">
        <w:rPr>
          <w:rFonts w:ascii="Times New Roman" w:hAnsi="Times New Roman"/>
          <w:sz w:val="24"/>
          <w:szCs w:val="24"/>
        </w:rPr>
        <w:t xml:space="preserve"> realizacj</w:t>
      </w:r>
      <w:r w:rsidR="009A18F8">
        <w:rPr>
          <w:rFonts w:ascii="Times New Roman" w:hAnsi="Times New Roman"/>
          <w:sz w:val="24"/>
          <w:szCs w:val="24"/>
        </w:rPr>
        <w:t>a</w:t>
      </w:r>
      <w:r w:rsidRPr="003C5DEC">
        <w:rPr>
          <w:rFonts w:ascii="Times New Roman" w:hAnsi="Times New Roman"/>
          <w:sz w:val="24"/>
          <w:szCs w:val="24"/>
        </w:rPr>
        <w:t xml:space="preserve"> programu kształcenia i Indywidualnego Planu Badawczego;</w:t>
      </w:r>
    </w:p>
    <w:p w14:paraId="09EA3598" w14:textId="52C831E5"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opracowanie w uzgodnieniu z promotorem Indywidualnego Planu Badawczego</w:t>
      </w:r>
      <w:r w:rsidR="005A28FC">
        <w:rPr>
          <w:rFonts w:ascii="Times New Roman" w:hAnsi="Times New Roman"/>
          <w:sz w:val="24"/>
          <w:szCs w:val="24"/>
        </w:rPr>
        <w:t>,</w:t>
      </w:r>
      <w:r w:rsidRPr="003C5DEC">
        <w:rPr>
          <w:rFonts w:ascii="Times New Roman" w:hAnsi="Times New Roman"/>
          <w:sz w:val="24"/>
          <w:szCs w:val="24"/>
        </w:rPr>
        <w:t xml:space="preserve"> zawierającego </w:t>
      </w:r>
      <w:r w:rsidRPr="005A28FC">
        <w:rPr>
          <w:rFonts w:ascii="Times New Roman" w:hAnsi="Times New Roman"/>
          <w:spacing w:val="-4"/>
          <w:sz w:val="24"/>
          <w:szCs w:val="24"/>
        </w:rPr>
        <w:t>w szczególności harmonogram przygotowania rozprawy doktorskiej i przedstawienie go dyrektorowi</w:t>
      </w:r>
      <w:r w:rsidRPr="003C5DEC">
        <w:rPr>
          <w:rFonts w:ascii="Times New Roman" w:hAnsi="Times New Roman"/>
          <w:sz w:val="24"/>
          <w:szCs w:val="24"/>
        </w:rPr>
        <w:t xml:space="preserve"> Szkoły Doktorskiej najpóźniej do końca drugiego semestru;</w:t>
      </w:r>
    </w:p>
    <w:p w14:paraId="7916CBCD" w14:textId="3DB0CF6B"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w okresie 3 miesięcy od rozpoczęcia kształcenia w Szkole Doktorskiej uzyskanie indywidualnego identyfikatora w międzynarodowym systemie identyfikacji autorów prac naukowych ORCID (</w:t>
      </w:r>
      <w:r w:rsidRPr="003C5DEC">
        <w:rPr>
          <w:rFonts w:ascii="Times New Roman" w:hAnsi="Times New Roman"/>
          <w:iCs/>
          <w:sz w:val="24"/>
          <w:szCs w:val="24"/>
        </w:rPr>
        <w:t xml:space="preserve">Open </w:t>
      </w:r>
      <w:r w:rsidRPr="00770672">
        <w:rPr>
          <w:rFonts w:ascii="Times New Roman" w:hAnsi="Times New Roman"/>
          <w:iCs/>
          <w:sz w:val="24"/>
          <w:szCs w:val="24"/>
          <w:lang w:val="en-GB"/>
        </w:rPr>
        <w:t>Researcher and Contributor</w:t>
      </w:r>
      <w:r w:rsidRPr="003C5DEC">
        <w:rPr>
          <w:rFonts w:ascii="Times New Roman" w:hAnsi="Times New Roman"/>
          <w:iCs/>
          <w:sz w:val="24"/>
          <w:szCs w:val="24"/>
        </w:rPr>
        <w:t xml:space="preserve"> ID)</w:t>
      </w:r>
      <w:r w:rsidRPr="003C5DEC">
        <w:rPr>
          <w:rFonts w:ascii="Times New Roman" w:hAnsi="Times New Roman"/>
          <w:sz w:val="24"/>
          <w:szCs w:val="24"/>
        </w:rPr>
        <w:t xml:space="preserve"> i podanie do wiadomości promotorowi i dyrektorowi Szkoły Doktorskiej (dyrektor Szkoły Doktorskiej przekazuje niezwłocznie informacje o numerze ORCID przewodniczącym rad dyscyplin);</w:t>
      </w:r>
    </w:p>
    <w:p w14:paraId="7A957187" w14:textId="77777777"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5A28FC">
        <w:rPr>
          <w:rFonts w:ascii="Times New Roman" w:hAnsi="Times New Roman"/>
          <w:spacing w:val="-6"/>
          <w:sz w:val="24"/>
          <w:szCs w:val="24"/>
        </w:rPr>
        <w:t>złożenie wniosku o wyznaczenie promotora lub promotorów albo promotora i promotora pomocniczego</w:t>
      </w:r>
      <w:r w:rsidRPr="003C5DEC">
        <w:rPr>
          <w:rFonts w:ascii="Times New Roman" w:hAnsi="Times New Roman"/>
          <w:sz w:val="24"/>
          <w:szCs w:val="24"/>
        </w:rPr>
        <w:t xml:space="preserve"> w terminie do 2 miesięcy od rozpoczęcia kształcenia w Szkole Doktorskiej;</w:t>
      </w:r>
    </w:p>
    <w:p w14:paraId="52314433" w14:textId="77777777"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realizowanie programu kształcenia;</w:t>
      </w:r>
      <w:bookmarkStart w:id="18" w:name="Bookmark5"/>
    </w:p>
    <w:p w14:paraId="4712319E" w14:textId="093E7F93" w:rsidR="00881D18" w:rsidRPr="005A28FC" w:rsidRDefault="00881D18" w:rsidP="005A28FC">
      <w:pPr>
        <w:pStyle w:val="Akapitzlist2"/>
        <w:numPr>
          <w:ilvl w:val="0"/>
          <w:numId w:val="22"/>
        </w:numPr>
        <w:spacing w:after="60" w:line="276" w:lineRule="auto"/>
        <w:ind w:left="340" w:hanging="340"/>
        <w:jc w:val="both"/>
        <w:rPr>
          <w:rFonts w:ascii="Times New Roman" w:hAnsi="Times New Roman"/>
          <w:spacing w:val="-2"/>
          <w:sz w:val="24"/>
          <w:szCs w:val="24"/>
        </w:rPr>
      </w:pPr>
      <w:r w:rsidRPr="005A28FC">
        <w:rPr>
          <w:rFonts w:ascii="Times New Roman" w:hAnsi="Times New Roman"/>
          <w:spacing w:val="-2"/>
          <w:sz w:val="24"/>
          <w:szCs w:val="24"/>
        </w:rPr>
        <w:t xml:space="preserve">składanie sprawozdań wynikających z programu kształcenia i Indywidualnego </w:t>
      </w:r>
      <w:r w:rsidR="00550DF8" w:rsidRPr="005A28FC">
        <w:rPr>
          <w:rFonts w:ascii="Times New Roman" w:hAnsi="Times New Roman"/>
          <w:spacing w:val="-2"/>
          <w:sz w:val="24"/>
          <w:szCs w:val="24"/>
        </w:rPr>
        <w:t>P</w:t>
      </w:r>
      <w:r w:rsidRPr="005A28FC">
        <w:rPr>
          <w:rFonts w:ascii="Times New Roman" w:hAnsi="Times New Roman"/>
          <w:spacing w:val="-2"/>
          <w:sz w:val="24"/>
          <w:szCs w:val="24"/>
        </w:rPr>
        <w:t xml:space="preserve">lanu </w:t>
      </w:r>
      <w:r w:rsidR="00550DF8" w:rsidRPr="005A28FC">
        <w:rPr>
          <w:rFonts w:ascii="Times New Roman" w:hAnsi="Times New Roman"/>
          <w:spacing w:val="-2"/>
          <w:sz w:val="24"/>
          <w:szCs w:val="24"/>
        </w:rPr>
        <w:t>Badawczego</w:t>
      </w:r>
      <w:r w:rsidRPr="005A28FC">
        <w:rPr>
          <w:rFonts w:ascii="Times New Roman" w:hAnsi="Times New Roman"/>
          <w:spacing w:val="-2"/>
          <w:sz w:val="24"/>
          <w:szCs w:val="24"/>
        </w:rPr>
        <w:t>;</w:t>
      </w:r>
    </w:p>
    <w:p w14:paraId="2006531E" w14:textId="4C80E5C3" w:rsidR="00881D18" w:rsidRPr="003C5DEC" w:rsidRDefault="00881D18" w:rsidP="005A28FC">
      <w:pPr>
        <w:pStyle w:val="Akapitzlist2"/>
        <w:numPr>
          <w:ilvl w:val="0"/>
          <w:numId w:val="22"/>
        </w:numPr>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składanie oświadczeń na potrzeby ewaluacji jakości działalności naukowej, upoważaniających Uczelnię i Szkołę Doktorską do wykazania osiągnięć naukowych w ramach dyscypliny, w której przygotowywana jest rozprawa doktorska</w:t>
      </w:r>
      <w:r w:rsidR="003A5363">
        <w:rPr>
          <w:rFonts w:ascii="Times New Roman" w:hAnsi="Times New Roman"/>
          <w:sz w:val="24"/>
          <w:szCs w:val="24"/>
        </w:rPr>
        <w:t>,</w:t>
      </w:r>
      <w:r w:rsidRPr="003C5DEC">
        <w:rPr>
          <w:rFonts w:ascii="Times New Roman" w:hAnsi="Times New Roman"/>
          <w:sz w:val="24"/>
          <w:szCs w:val="24"/>
        </w:rPr>
        <w:t xml:space="preserve"> za pośrednictwem </w:t>
      </w:r>
      <w:r w:rsidR="00550DF8">
        <w:rPr>
          <w:rFonts w:ascii="Times New Roman" w:hAnsi="Times New Roman"/>
          <w:sz w:val="24"/>
          <w:szCs w:val="24"/>
        </w:rPr>
        <w:t xml:space="preserve">dyrektora Szkoły Doktorskiej do </w:t>
      </w:r>
      <w:r w:rsidRPr="003C5DEC">
        <w:rPr>
          <w:rFonts w:ascii="Times New Roman" w:hAnsi="Times New Roman"/>
          <w:sz w:val="24"/>
          <w:szCs w:val="24"/>
        </w:rPr>
        <w:t>właściwego przewodniczącego rady dyscypliny;</w:t>
      </w:r>
    </w:p>
    <w:p w14:paraId="2DAF5BC6" w14:textId="77777777" w:rsidR="00881D18" w:rsidRPr="003C5DEC" w:rsidRDefault="00881D18" w:rsidP="003A5363">
      <w:pPr>
        <w:pStyle w:val="Akapitzlist2"/>
        <w:numPr>
          <w:ilvl w:val="0"/>
          <w:numId w:val="22"/>
        </w:numPr>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przystąpienie do oceny śródokresowej;</w:t>
      </w:r>
      <w:bookmarkEnd w:id="18"/>
    </w:p>
    <w:p w14:paraId="3B608569" w14:textId="46CB77B3" w:rsidR="00881D18" w:rsidRPr="003A5363" w:rsidRDefault="00881D18" w:rsidP="00905DE6">
      <w:pPr>
        <w:pStyle w:val="Akapitzlist2"/>
        <w:numPr>
          <w:ilvl w:val="0"/>
          <w:numId w:val="22"/>
        </w:numPr>
        <w:tabs>
          <w:tab w:val="clear" w:pos="0"/>
        </w:tabs>
        <w:spacing w:after="60" w:line="276" w:lineRule="auto"/>
        <w:ind w:left="341" w:hanging="454"/>
        <w:jc w:val="both"/>
        <w:rPr>
          <w:rFonts w:ascii="Times New Roman" w:hAnsi="Times New Roman"/>
          <w:sz w:val="24"/>
          <w:szCs w:val="24"/>
        </w:rPr>
      </w:pPr>
      <w:r w:rsidRPr="003C5DEC">
        <w:rPr>
          <w:rFonts w:ascii="Times New Roman" w:hAnsi="Times New Roman"/>
          <w:spacing w:val="-4"/>
          <w:sz w:val="24"/>
          <w:szCs w:val="24"/>
        </w:rPr>
        <w:t>przedłożenie promotorowi rozprawy doktorskiej wraz ze streszczeniem albo – w przypadku prac projektowych, konstrukcyjnych, technologicznych</w:t>
      </w:r>
      <w:r w:rsidR="00A60B72" w:rsidRPr="003C5DEC">
        <w:rPr>
          <w:rFonts w:ascii="Times New Roman" w:hAnsi="Times New Roman"/>
          <w:spacing w:val="-4"/>
          <w:sz w:val="24"/>
          <w:szCs w:val="24"/>
        </w:rPr>
        <w:t xml:space="preserve"> wdrożeniowych lub</w:t>
      </w:r>
      <w:r w:rsidRPr="003C5DEC">
        <w:rPr>
          <w:rFonts w:ascii="Times New Roman" w:hAnsi="Times New Roman"/>
          <w:spacing w:val="-4"/>
          <w:sz w:val="24"/>
          <w:szCs w:val="24"/>
        </w:rPr>
        <w:t xml:space="preserve"> artystycznych – opisem </w:t>
      </w:r>
      <w:r w:rsidRPr="003A5363">
        <w:rPr>
          <w:rFonts w:ascii="Times New Roman" w:hAnsi="Times New Roman"/>
          <w:spacing w:val="-6"/>
          <w:sz w:val="24"/>
          <w:szCs w:val="24"/>
        </w:rPr>
        <w:t>wskazującym problem naukowy albo zagadnienie artystyczne, które zostało w tej pracy przedstawione,</w:t>
      </w:r>
      <w:r w:rsidRPr="003C5DEC">
        <w:rPr>
          <w:rFonts w:ascii="Times New Roman" w:hAnsi="Times New Roman"/>
          <w:spacing w:val="-4"/>
          <w:sz w:val="24"/>
          <w:szCs w:val="24"/>
        </w:rPr>
        <w:t xml:space="preserve"> </w:t>
      </w:r>
      <w:r w:rsidRPr="003A5363">
        <w:rPr>
          <w:rFonts w:ascii="Times New Roman" w:hAnsi="Times New Roman"/>
          <w:sz w:val="24"/>
          <w:szCs w:val="24"/>
        </w:rPr>
        <w:t>w postaci papierowej wraz z kopiami tych dokumentów zapisanymi na informatycznym nośniku</w:t>
      </w:r>
      <w:r w:rsidRPr="003C5DEC">
        <w:rPr>
          <w:rFonts w:ascii="Times New Roman" w:hAnsi="Times New Roman"/>
          <w:spacing w:val="-4"/>
          <w:sz w:val="24"/>
          <w:szCs w:val="24"/>
        </w:rPr>
        <w:t xml:space="preserve"> </w:t>
      </w:r>
      <w:r w:rsidRPr="003A5363">
        <w:rPr>
          <w:rFonts w:ascii="Times New Roman" w:hAnsi="Times New Roman"/>
          <w:sz w:val="24"/>
          <w:szCs w:val="24"/>
        </w:rPr>
        <w:t>danych</w:t>
      </w:r>
      <w:r w:rsidR="003A5363" w:rsidRPr="003A5363">
        <w:rPr>
          <w:rFonts w:ascii="Times New Roman" w:hAnsi="Times New Roman"/>
          <w:sz w:val="24"/>
          <w:szCs w:val="24"/>
        </w:rPr>
        <w:t>,</w:t>
      </w:r>
      <w:r w:rsidRPr="003A5363">
        <w:rPr>
          <w:rFonts w:ascii="Times New Roman" w:hAnsi="Times New Roman"/>
          <w:sz w:val="24"/>
          <w:szCs w:val="24"/>
        </w:rPr>
        <w:t xml:space="preserve"> zgodnie z harmonogramem podanym w Indywidualnym Planie Badawczym;</w:t>
      </w:r>
    </w:p>
    <w:p w14:paraId="00EAD5C1" w14:textId="43120B5F" w:rsidR="00881D18" w:rsidRPr="00C73CE4"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C73CE4">
        <w:rPr>
          <w:rFonts w:ascii="Times New Roman" w:hAnsi="Times New Roman"/>
          <w:sz w:val="24"/>
          <w:szCs w:val="24"/>
        </w:rPr>
        <w:t xml:space="preserve">poddawanie się badaniom lekarskim określonym w </w:t>
      </w:r>
      <w:r w:rsidR="00C73CE4" w:rsidRPr="00C73CE4">
        <w:rPr>
          <w:rFonts w:ascii="Times New Roman" w:hAnsi="Times New Roman"/>
          <w:sz w:val="24"/>
          <w:szCs w:val="24"/>
        </w:rPr>
        <w:t>odrębnych przepisach;</w:t>
      </w:r>
    </w:p>
    <w:p w14:paraId="4C1700F7" w14:textId="3362F9ED" w:rsidR="00881D18" w:rsidRPr="003C5DEC"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C5DEC">
        <w:rPr>
          <w:rFonts w:ascii="Times New Roman" w:hAnsi="Times New Roman"/>
          <w:sz w:val="24"/>
          <w:szCs w:val="24"/>
        </w:rPr>
        <w:t>odbycie szkolenia z zakresu bezpieczeństwa i higieny pracy</w:t>
      </w:r>
      <w:r w:rsidR="003A5363">
        <w:rPr>
          <w:rFonts w:ascii="Times New Roman" w:hAnsi="Times New Roman"/>
          <w:sz w:val="24"/>
          <w:szCs w:val="24"/>
        </w:rPr>
        <w:t>,</w:t>
      </w:r>
      <w:r w:rsidRPr="003C5DEC">
        <w:rPr>
          <w:rFonts w:ascii="Times New Roman" w:hAnsi="Times New Roman"/>
          <w:sz w:val="24"/>
          <w:szCs w:val="24"/>
        </w:rPr>
        <w:t xml:space="preserve"> określonego w odrębnych przepisach dla doktorantów rozpoczynających kształcenie w</w:t>
      </w:r>
      <w:r w:rsidR="00427B87">
        <w:rPr>
          <w:rFonts w:ascii="Times New Roman" w:hAnsi="Times New Roman"/>
          <w:sz w:val="24"/>
          <w:szCs w:val="24"/>
        </w:rPr>
        <w:t xml:space="preserve"> </w:t>
      </w:r>
      <w:r w:rsidR="00427B87" w:rsidRPr="00B346AB">
        <w:rPr>
          <w:rFonts w:ascii="Times New Roman" w:hAnsi="Times New Roman"/>
          <w:sz w:val="24"/>
          <w:szCs w:val="24"/>
        </w:rPr>
        <w:t>Szkole Doktorskiej</w:t>
      </w:r>
      <w:r w:rsidRPr="003C5DEC">
        <w:rPr>
          <w:rFonts w:ascii="Times New Roman" w:hAnsi="Times New Roman"/>
          <w:sz w:val="24"/>
          <w:szCs w:val="24"/>
        </w:rPr>
        <w:t>;</w:t>
      </w:r>
    </w:p>
    <w:p w14:paraId="298CD1E2" w14:textId="6E4D9AE2" w:rsidR="00881D18" w:rsidRPr="003C5DEC" w:rsidRDefault="00881D18" w:rsidP="005A28FC">
      <w:pPr>
        <w:pStyle w:val="Akapitzlist2"/>
        <w:numPr>
          <w:ilvl w:val="0"/>
          <w:numId w:val="22"/>
        </w:numPr>
        <w:spacing w:after="60" w:line="276" w:lineRule="auto"/>
        <w:ind w:left="341" w:hanging="454"/>
        <w:jc w:val="both"/>
        <w:rPr>
          <w:rFonts w:ascii="Times New Roman" w:hAnsi="Times New Roman"/>
          <w:spacing w:val="-4"/>
          <w:sz w:val="24"/>
          <w:szCs w:val="24"/>
        </w:rPr>
      </w:pPr>
      <w:r w:rsidRPr="003C5DEC">
        <w:rPr>
          <w:rFonts w:ascii="Times New Roman" w:hAnsi="Times New Roman"/>
          <w:sz w:val="24"/>
          <w:szCs w:val="24"/>
        </w:rPr>
        <w:t>weryfikacja uzyskanych ocen wpisanych do systemu i zgłaszania – w terminie 7 dni od dnia ich umieszczenia w systemie – zastrzeżeń do nauczyciela akademickiego odpowiedzialnego za moduł/przedmiot, jeżeli w systemie widnieje inna ocena niż ta, którą otrzymał;</w:t>
      </w:r>
    </w:p>
    <w:p w14:paraId="1A5C9B5A" w14:textId="77777777"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przestrzeganie ustawy o prawie autorskim i prawach pokrewnych;</w:t>
      </w:r>
    </w:p>
    <w:p w14:paraId="6DC093C6" w14:textId="68FE2DDC"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przestrzegani</w:t>
      </w:r>
      <w:r w:rsidR="009C1C81">
        <w:rPr>
          <w:rFonts w:ascii="Times New Roman" w:hAnsi="Times New Roman"/>
          <w:sz w:val="24"/>
          <w:szCs w:val="24"/>
        </w:rPr>
        <w:t>e</w:t>
      </w:r>
      <w:r w:rsidRPr="003A5363">
        <w:rPr>
          <w:rFonts w:ascii="Times New Roman" w:hAnsi="Times New Roman"/>
          <w:sz w:val="24"/>
          <w:szCs w:val="24"/>
        </w:rPr>
        <w:t xml:space="preserve"> zasad i przepisów obowiązujących w Uczelni;</w:t>
      </w:r>
    </w:p>
    <w:p w14:paraId="0FF20918" w14:textId="77777777" w:rsidR="00881D18" w:rsidRPr="003A5363" w:rsidRDefault="00881D18" w:rsidP="005A28FC">
      <w:pPr>
        <w:pStyle w:val="Akapitzlist2"/>
        <w:numPr>
          <w:ilvl w:val="0"/>
          <w:numId w:val="22"/>
        </w:numPr>
        <w:spacing w:after="60" w:line="276" w:lineRule="auto"/>
        <w:ind w:left="341" w:hanging="454"/>
        <w:jc w:val="both"/>
        <w:rPr>
          <w:rFonts w:ascii="Times New Roman" w:hAnsi="Times New Roman"/>
          <w:sz w:val="24"/>
          <w:szCs w:val="24"/>
        </w:rPr>
      </w:pPr>
      <w:r w:rsidRPr="003A5363">
        <w:rPr>
          <w:rFonts w:ascii="Times New Roman" w:hAnsi="Times New Roman"/>
          <w:sz w:val="24"/>
          <w:szCs w:val="24"/>
        </w:rPr>
        <w:t xml:space="preserve">niezwłoczne zgłaszanie zmian w danych osobowych i teleadresowych doktoranta oraz </w:t>
      </w:r>
      <w:r w:rsidR="00427B87" w:rsidRPr="003A5363">
        <w:rPr>
          <w:rFonts w:ascii="Times New Roman" w:hAnsi="Times New Roman"/>
          <w:sz w:val="24"/>
          <w:szCs w:val="24"/>
        </w:rPr>
        <w:t xml:space="preserve">danych </w:t>
      </w:r>
      <w:r w:rsidRPr="003A5363">
        <w:rPr>
          <w:rFonts w:ascii="Times New Roman" w:hAnsi="Times New Roman"/>
          <w:sz w:val="24"/>
          <w:szCs w:val="24"/>
        </w:rPr>
        <w:t>mających wpływ na ubezpieczenie społeczne lub zdrowotne doktoranta;</w:t>
      </w:r>
    </w:p>
    <w:p w14:paraId="4A8B1F17" w14:textId="0318809C" w:rsidR="00881D18" w:rsidRPr="003A5363" w:rsidRDefault="00881D18" w:rsidP="005A28FC">
      <w:pPr>
        <w:pStyle w:val="Akapitzlist2"/>
        <w:numPr>
          <w:ilvl w:val="0"/>
          <w:numId w:val="22"/>
        </w:numPr>
        <w:spacing w:after="60" w:line="276" w:lineRule="auto"/>
        <w:ind w:left="341" w:hanging="454"/>
        <w:jc w:val="both"/>
        <w:rPr>
          <w:szCs w:val="24"/>
        </w:rPr>
      </w:pPr>
      <w:r w:rsidRPr="003A5363">
        <w:rPr>
          <w:rFonts w:ascii="Times New Roman" w:hAnsi="Times New Roman"/>
          <w:sz w:val="24"/>
          <w:szCs w:val="24"/>
        </w:rPr>
        <w:t>niezwłoczne informowanie dyrektora Szkoły Doktorskiej o uzyskaniu stopnia doktora.</w:t>
      </w:r>
    </w:p>
    <w:p w14:paraId="563499FC" w14:textId="52828714" w:rsidR="00881D18" w:rsidRPr="003C5DEC" w:rsidRDefault="00881D18" w:rsidP="005A28FC">
      <w:pPr>
        <w:pStyle w:val="Nagwek1"/>
        <w:rPr>
          <w:szCs w:val="24"/>
        </w:rPr>
      </w:pPr>
      <w:bookmarkStart w:id="19" w:name="__RefHeading__1351_1271937132"/>
      <w:bookmarkStart w:id="20" w:name="Bookmark6"/>
      <w:bookmarkStart w:id="21" w:name="_Toc68775335"/>
      <w:bookmarkEnd w:id="19"/>
      <w:r w:rsidRPr="003C5DEC">
        <w:t xml:space="preserve">Rozdział 5. </w:t>
      </w:r>
      <w:r w:rsidRPr="005A28FC">
        <w:t>Samorząd</w:t>
      </w:r>
      <w:r w:rsidRPr="003C5DEC">
        <w:t xml:space="preserve"> i organizacje </w:t>
      </w:r>
      <w:r w:rsidR="00FB2E0D">
        <w:t>d</w:t>
      </w:r>
      <w:r w:rsidRPr="003C5DEC">
        <w:t>oktorantów</w:t>
      </w:r>
      <w:bookmarkEnd w:id="20"/>
      <w:bookmarkEnd w:id="21"/>
    </w:p>
    <w:p w14:paraId="2ABA7564" w14:textId="35CB3865" w:rsidR="00881D18" w:rsidRPr="00D55BB4" w:rsidRDefault="00881D18" w:rsidP="00D55BB4">
      <w:pPr>
        <w:pStyle w:val="paragraf"/>
        <w:ind w:left="0" w:firstLine="0"/>
        <w:rPr>
          <w:szCs w:val="24"/>
        </w:rPr>
      </w:pPr>
    </w:p>
    <w:p w14:paraId="4E3634C6" w14:textId="77777777" w:rsidR="00881D18" w:rsidRPr="003C5DEC" w:rsidRDefault="00881D18" w:rsidP="003A5363">
      <w:pPr>
        <w:pStyle w:val="punkt"/>
        <w:numPr>
          <w:ilvl w:val="0"/>
          <w:numId w:val="23"/>
        </w:numPr>
        <w:tabs>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4"/>
          <w:sz w:val="24"/>
          <w:szCs w:val="24"/>
        </w:rPr>
        <w:t>Doktoranci Zachodniopomorskiego Uniwersytetu Technologicznego w Szczecinie</w:t>
      </w:r>
      <w:r w:rsidRPr="003C5DEC">
        <w:rPr>
          <w:rFonts w:ascii="Times New Roman" w:hAnsi="Times New Roman"/>
          <w:sz w:val="24"/>
          <w:szCs w:val="24"/>
        </w:rPr>
        <w:t xml:space="preserve"> tworzą samorząd doktorantów, który jest wyłącznym reprezentantem ogółu doktorantów Uczelni.</w:t>
      </w:r>
    </w:p>
    <w:p w14:paraId="109379A8" w14:textId="07417A6F" w:rsidR="00881D18" w:rsidRPr="00296DCF" w:rsidRDefault="00881D18" w:rsidP="003A5363">
      <w:pPr>
        <w:pStyle w:val="punkt"/>
        <w:numPr>
          <w:ilvl w:val="0"/>
          <w:numId w:val="23"/>
        </w:numPr>
        <w:tabs>
          <w:tab w:val="clear" w:pos="567"/>
        </w:tabs>
        <w:spacing w:after="60" w:line="276" w:lineRule="auto"/>
        <w:ind w:left="340" w:hanging="340"/>
        <w:outlineLvl w:val="9"/>
        <w:rPr>
          <w:rFonts w:ascii="Times New Roman" w:hAnsi="Times New Roman"/>
          <w:spacing w:val="-4"/>
          <w:sz w:val="24"/>
          <w:szCs w:val="24"/>
        </w:rPr>
      </w:pPr>
      <w:r w:rsidRPr="00296DCF">
        <w:rPr>
          <w:rFonts w:ascii="Times New Roman" w:hAnsi="Times New Roman"/>
          <w:spacing w:val="-4"/>
          <w:sz w:val="24"/>
          <w:szCs w:val="24"/>
        </w:rPr>
        <w:t xml:space="preserve">Samorząd doktorantów działa na podstawie </w:t>
      </w:r>
      <w:r w:rsidR="003A5363" w:rsidRPr="00296DCF">
        <w:rPr>
          <w:rFonts w:ascii="Times New Roman" w:hAnsi="Times New Roman"/>
          <w:spacing w:val="-4"/>
          <w:sz w:val="24"/>
          <w:szCs w:val="24"/>
        </w:rPr>
        <w:t>u</w:t>
      </w:r>
      <w:r w:rsidRPr="00296DCF">
        <w:rPr>
          <w:rFonts w:ascii="Times New Roman" w:hAnsi="Times New Roman"/>
          <w:spacing w:val="-4"/>
          <w:sz w:val="24"/>
          <w:szCs w:val="24"/>
        </w:rPr>
        <w:t xml:space="preserve">stawy, Statutu i </w:t>
      </w:r>
      <w:r w:rsidR="001B4319" w:rsidRPr="00296DCF">
        <w:rPr>
          <w:rFonts w:ascii="Times New Roman" w:hAnsi="Times New Roman"/>
          <w:spacing w:val="-4"/>
          <w:sz w:val="24"/>
          <w:szCs w:val="24"/>
        </w:rPr>
        <w:t>R</w:t>
      </w:r>
      <w:r w:rsidRPr="00296DCF">
        <w:rPr>
          <w:rFonts w:ascii="Times New Roman" w:hAnsi="Times New Roman"/>
          <w:spacing w:val="-4"/>
          <w:sz w:val="24"/>
          <w:szCs w:val="24"/>
        </w:rPr>
        <w:t xml:space="preserve">egulaminu </w:t>
      </w:r>
      <w:r w:rsidR="001B4319" w:rsidRPr="00296DCF">
        <w:rPr>
          <w:rFonts w:ascii="Times New Roman" w:hAnsi="Times New Roman"/>
          <w:spacing w:val="-4"/>
          <w:sz w:val="24"/>
          <w:szCs w:val="24"/>
        </w:rPr>
        <w:t>S</w:t>
      </w:r>
      <w:r w:rsidRPr="00296DCF">
        <w:rPr>
          <w:rFonts w:ascii="Times New Roman" w:hAnsi="Times New Roman"/>
          <w:spacing w:val="-4"/>
          <w:sz w:val="24"/>
          <w:szCs w:val="24"/>
        </w:rPr>
        <w:t xml:space="preserve">amorządu </w:t>
      </w:r>
      <w:r w:rsidR="001B4319" w:rsidRPr="00296DCF">
        <w:rPr>
          <w:rFonts w:ascii="Times New Roman" w:hAnsi="Times New Roman"/>
          <w:spacing w:val="-4"/>
          <w:sz w:val="24"/>
          <w:szCs w:val="24"/>
        </w:rPr>
        <w:t>D</w:t>
      </w:r>
      <w:r w:rsidRPr="00296DCF">
        <w:rPr>
          <w:rFonts w:ascii="Times New Roman" w:hAnsi="Times New Roman"/>
          <w:spacing w:val="-4"/>
          <w:sz w:val="24"/>
          <w:szCs w:val="24"/>
        </w:rPr>
        <w:t>oktorantów.</w:t>
      </w:r>
    </w:p>
    <w:p w14:paraId="04AEE0D3" w14:textId="77777777" w:rsidR="00881D18" w:rsidRPr="003C5DEC" w:rsidRDefault="00881D18" w:rsidP="003A5363">
      <w:pPr>
        <w:pStyle w:val="punkt"/>
        <w:numPr>
          <w:ilvl w:val="0"/>
          <w:numId w:val="23"/>
        </w:numPr>
        <w:tabs>
          <w:tab w:val="clear" w:pos="567"/>
        </w:tabs>
        <w:spacing w:after="60" w:line="276" w:lineRule="auto"/>
        <w:ind w:left="340" w:hanging="340"/>
        <w:outlineLvl w:val="9"/>
        <w:rPr>
          <w:rFonts w:ascii="Times New Roman" w:hAnsi="Times New Roman"/>
          <w:sz w:val="24"/>
          <w:szCs w:val="24"/>
        </w:rPr>
      </w:pPr>
      <w:r w:rsidRPr="003C5DEC">
        <w:rPr>
          <w:rFonts w:ascii="Times New Roman" w:hAnsi="Times New Roman"/>
          <w:spacing w:val="-6"/>
          <w:sz w:val="24"/>
          <w:szCs w:val="24"/>
        </w:rPr>
        <w:t>Zasady działania, finansowania i rozwiązywania uczelnianych organizacji studenckich i stowarzyszeń</w:t>
      </w:r>
      <w:r w:rsidRPr="003C5DEC">
        <w:rPr>
          <w:rFonts w:ascii="Times New Roman" w:hAnsi="Times New Roman"/>
          <w:sz w:val="24"/>
          <w:szCs w:val="24"/>
        </w:rPr>
        <w:t xml:space="preserve"> określa Rektor</w:t>
      </w:r>
      <w:r w:rsidR="00AB4805" w:rsidRPr="003C5DEC">
        <w:rPr>
          <w:rFonts w:ascii="Times New Roman" w:hAnsi="Times New Roman"/>
          <w:sz w:val="24"/>
          <w:szCs w:val="24"/>
        </w:rPr>
        <w:t>.</w:t>
      </w:r>
    </w:p>
    <w:p w14:paraId="78419F6E" w14:textId="5FCA6D95" w:rsidR="00881D18" w:rsidRPr="001B4319" w:rsidRDefault="00881D18" w:rsidP="001B4319">
      <w:pPr>
        <w:pStyle w:val="Akapitzlist2"/>
        <w:numPr>
          <w:ilvl w:val="0"/>
          <w:numId w:val="23"/>
        </w:numPr>
        <w:spacing w:after="60" w:line="276" w:lineRule="auto"/>
        <w:ind w:left="340" w:hanging="340"/>
        <w:jc w:val="both"/>
        <w:rPr>
          <w:szCs w:val="24"/>
        </w:rPr>
      </w:pPr>
      <w:r w:rsidRPr="003C5DEC">
        <w:rPr>
          <w:rFonts w:ascii="Times New Roman" w:hAnsi="Times New Roman"/>
          <w:sz w:val="24"/>
          <w:szCs w:val="24"/>
        </w:rPr>
        <w:t>Doktorant ma prawo zrzeszania się w organizacjach doktorantów na zasadach określonych w odrębnych przepisach.</w:t>
      </w:r>
    </w:p>
    <w:p w14:paraId="088E45C3" w14:textId="09AA775A" w:rsidR="00881D18" w:rsidRPr="00AC2CB7" w:rsidRDefault="00881D18" w:rsidP="001B4319">
      <w:pPr>
        <w:pStyle w:val="Nagwek1"/>
        <w:rPr>
          <w:szCs w:val="24"/>
        </w:rPr>
      </w:pPr>
      <w:bookmarkStart w:id="22" w:name="__RefHeading__1353_1271937132"/>
      <w:bookmarkStart w:id="23" w:name="Bookmark7"/>
      <w:bookmarkStart w:id="24" w:name="_Toc68775336"/>
      <w:bookmarkEnd w:id="22"/>
      <w:r w:rsidRPr="00AC2CB7">
        <w:t>Rozdział 6. Odpowiedzialność dyscyplinarna doktorant</w:t>
      </w:r>
      <w:bookmarkEnd w:id="23"/>
      <w:r w:rsidR="00770672" w:rsidRPr="00AC2CB7">
        <w:t>a</w:t>
      </w:r>
      <w:bookmarkEnd w:id="24"/>
    </w:p>
    <w:p w14:paraId="6CB36D19" w14:textId="32BFD62B" w:rsidR="00881D18" w:rsidRPr="001B4319" w:rsidRDefault="00881D18" w:rsidP="001B4319">
      <w:pPr>
        <w:pStyle w:val="paragraf"/>
        <w:ind w:left="0" w:firstLine="0"/>
        <w:rPr>
          <w:szCs w:val="24"/>
        </w:rPr>
      </w:pPr>
    </w:p>
    <w:p w14:paraId="31FABD57" w14:textId="77777777" w:rsidR="009B0A08" w:rsidRDefault="00881D18" w:rsidP="002D29A8">
      <w:pPr>
        <w:pStyle w:val="Akapitzlist2"/>
        <w:numPr>
          <w:ilvl w:val="0"/>
          <w:numId w:val="24"/>
        </w:numPr>
        <w:tabs>
          <w:tab w:val="clear" w:pos="120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Doktorant ponosi odpowiedzialność dyscyplinarną</w:t>
      </w:r>
      <w:r w:rsidRPr="003C5DEC">
        <w:rPr>
          <w:rFonts w:ascii="Times New Roman" w:hAnsi="Times New Roman"/>
          <w:spacing w:val="-4"/>
          <w:sz w:val="24"/>
          <w:szCs w:val="24"/>
        </w:rPr>
        <w:t xml:space="preserve"> za naruszenie przepisów obowiązujących w Uczelni oraz za czyny uchybiające godności doktoranta</w:t>
      </w:r>
      <w:r w:rsidRPr="003C5DEC">
        <w:rPr>
          <w:rFonts w:ascii="Times New Roman" w:hAnsi="Times New Roman"/>
          <w:sz w:val="24"/>
          <w:szCs w:val="24"/>
        </w:rPr>
        <w:t>.</w:t>
      </w:r>
    </w:p>
    <w:p w14:paraId="26600877" w14:textId="77777777" w:rsidR="009B0A08" w:rsidRPr="009B0A08" w:rsidRDefault="009B0A08" w:rsidP="002D29A8">
      <w:pPr>
        <w:pStyle w:val="Akapitzlist2"/>
        <w:numPr>
          <w:ilvl w:val="0"/>
          <w:numId w:val="24"/>
        </w:numPr>
        <w:tabs>
          <w:tab w:val="clear" w:pos="1200"/>
        </w:tabs>
        <w:spacing w:line="276" w:lineRule="auto"/>
        <w:ind w:left="340" w:hanging="340"/>
        <w:jc w:val="both"/>
        <w:rPr>
          <w:rFonts w:ascii="Times New Roman" w:hAnsi="Times New Roman"/>
          <w:sz w:val="24"/>
          <w:szCs w:val="24"/>
        </w:rPr>
      </w:pPr>
      <w:r w:rsidRPr="009B0A08">
        <w:rPr>
          <w:rFonts w:ascii="Times New Roman" w:hAnsi="Times New Roman"/>
          <w:sz w:val="24"/>
          <w:szCs w:val="24"/>
        </w:rPr>
        <w:t xml:space="preserve">Za postępowanie </w:t>
      </w:r>
      <w:r w:rsidRPr="009B0A08">
        <w:rPr>
          <w:rFonts w:ascii="Times New Roman" w:hAnsi="Times New Roman"/>
          <w:spacing w:val="-4"/>
          <w:sz w:val="24"/>
          <w:szCs w:val="24"/>
        </w:rPr>
        <w:t xml:space="preserve">uchybiające godności doktoranta uważa się w szczególności: </w:t>
      </w:r>
    </w:p>
    <w:p w14:paraId="16F0AD45" w14:textId="1B9471C6" w:rsidR="004618ED" w:rsidRPr="00AC2CB7" w:rsidRDefault="009B0A08" w:rsidP="002D29A8">
      <w:pPr>
        <w:pStyle w:val="Akapitzlist2"/>
        <w:numPr>
          <w:ilvl w:val="1"/>
          <w:numId w:val="36"/>
        </w:numPr>
        <w:spacing w:line="276" w:lineRule="auto"/>
        <w:ind w:left="680" w:hanging="340"/>
        <w:jc w:val="both"/>
        <w:rPr>
          <w:rFonts w:ascii="Times New Roman" w:hAnsi="Times New Roman"/>
          <w:sz w:val="24"/>
          <w:szCs w:val="24"/>
        </w:rPr>
      </w:pPr>
      <w:r w:rsidRPr="009B0A08">
        <w:rPr>
          <w:rFonts w:ascii="Times New Roman" w:hAnsi="Times New Roman"/>
          <w:spacing w:val="-4"/>
          <w:sz w:val="24"/>
          <w:szCs w:val="24"/>
        </w:rPr>
        <w:t>posiadanie, zażywanie i</w:t>
      </w:r>
      <w:r>
        <w:rPr>
          <w:rFonts w:ascii="Times New Roman" w:hAnsi="Times New Roman"/>
          <w:spacing w:val="-4"/>
          <w:sz w:val="24"/>
          <w:szCs w:val="24"/>
        </w:rPr>
        <w:t xml:space="preserve"> </w:t>
      </w:r>
      <w:r w:rsidRPr="009B0A08">
        <w:rPr>
          <w:rFonts w:ascii="Times New Roman" w:hAnsi="Times New Roman"/>
          <w:spacing w:val="-4"/>
          <w:sz w:val="24"/>
          <w:szCs w:val="24"/>
        </w:rPr>
        <w:t xml:space="preserve">udzielanie innym </w:t>
      </w:r>
      <w:r w:rsidR="009D5D88">
        <w:rPr>
          <w:rFonts w:ascii="Times New Roman" w:hAnsi="Times New Roman"/>
          <w:spacing w:val="-4"/>
          <w:sz w:val="24"/>
          <w:szCs w:val="24"/>
        </w:rPr>
        <w:t>środków od</w:t>
      </w:r>
      <w:r w:rsidR="004618ED">
        <w:rPr>
          <w:rFonts w:ascii="Times New Roman" w:hAnsi="Times New Roman"/>
          <w:spacing w:val="-4"/>
          <w:sz w:val="24"/>
          <w:szCs w:val="24"/>
        </w:rPr>
        <w:t>u</w:t>
      </w:r>
      <w:r w:rsidR="009D5D88">
        <w:rPr>
          <w:rFonts w:ascii="Times New Roman" w:hAnsi="Times New Roman"/>
          <w:spacing w:val="-4"/>
          <w:sz w:val="24"/>
          <w:szCs w:val="24"/>
        </w:rPr>
        <w:t>rz</w:t>
      </w:r>
      <w:r w:rsidR="004618ED">
        <w:rPr>
          <w:rFonts w:ascii="Times New Roman" w:hAnsi="Times New Roman"/>
          <w:spacing w:val="-4"/>
          <w:sz w:val="24"/>
          <w:szCs w:val="24"/>
        </w:rPr>
        <w:t>ają</w:t>
      </w:r>
      <w:r w:rsidR="00EA4378">
        <w:rPr>
          <w:rFonts w:ascii="Times New Roman" w:hAnsi="Times New Roman"/>
          <w:spacing w:val="-4"/>
          <w:sz w:val="24"/>
          <w:szCs w:val="24"/>
        </w:rPr>
        <w:t>cych</w:t>
      </w:r>
      <w:r w:rsidRPr="009B0A08">
        <w:rPr>
          <w:rFonts w:ascii="Times New Roman" w:hAnsi="Times New Roman"/>
          <w:spacing w:val="-4"/>
          <w:sz w:val="24"/>
          <w:szCs w:val="24"/>
        </w:rPr>
        <w:t xml:space="preserve"> lub podobnie działających </w:t>
      </w:r>
      <w:r w:rsidRPr="00F72595">
        <w:rPr>
          <w:rFonts w:ascii="Times New Roman" w:hAnsi="Times New Roman"/>
          <w:spacing w:val="-6"/>
          <w:sz w:val="24"/>
          <w:szCs w:val="24"/>
        </w:rPr>
        <w:t>środków zastępczych w rozumieniu przepisów ustawy z dnia 29</w:t>
      </w:r>
      <w:r w:rsidR="002A33E7" w:rsidRPr="00F72595">
        <w:rPr>
          <w:rFonts w:ascii="Times New Roman" w:hAnsi="Times New Roman"/>
          <w:spacing w:val="-6"/>
          <w:sz w:val="24"/>
          <w:szCs w:val="24"/>
        </w:rPr>
        <w:t xml:space="preserve"> lipca </w:t>
      </w:r>
      <w:r w:rsidRPr="00F72595">
        <w:rPr>
          <w:rFonts w:ascii="Times New Roman" w:hAnsi="Times New Roman"/>
          <w:spacing w:val="-6"/>
          <w:sz w:val="24"/>
          <w:szCs w:val="24"/>
        </w:rPr>
        <w:t>2005 r. o</w:t>
      </w:r>
      <w:r w:rsidR="004320C5" w:rsidRPr="00F72595">
        <w:rPr>
          <w:b/>
          <w:spacing w:val="-6"/>
        </w:rPr>
        <w:t> </w:t>
      </w:r>
      <w:r w:rsidRPr="00F72595">
        <w:rPr>
          <w:rFonts w:ascii="Times New Roman" w:hAnsi="Times New Roman"/>
          <w:spacing w:val="-6"/>
          <w:sz w:val="24"/>
          <w:szCs w:val="24"/>
        </w:rPr>
        <w:t>przeciwdziałaniu</w:t>
      </w:r>
      <w:r w:rsidRPr="009B0A08">
        <w:rPr>
          <w:rFonts w:ascii="Times New Roman" w:hAnsi="Times New Roman"/>
          <w:sz w:val="24"/>
          <w:szCs w:val="24"/>
        </w:rPr>
        <w:t xml:space="preserve"> </w:t>
      </w:r>
      <w:r w:rsidRPr="00AC2CB7">
        <w:rPr>
          <w:rFonts w:ascii="Times New Roman" w:hAnsi="Times New Roman"/>
          <w:sz w:val="24"/>
          <w:szCs w:val="24"/>
        </w:rPr>
        <w:t>narkomanii (t</w:t>
      </w:r>
      <w:r w:rsidR="002D29A8" w:rsidRPr="00AC2CB7">
        <w:rPr>
          <w:rFonts w:ascii="Times New Roman" w:hAnsi="Times New Roman"/>
          <w:sz w:val="24"/>
          <w:szCs w:val="24"/>
        </w:rPr>
        <w:t xml:space="preserve">ekst </w:t>
      </w:r>
      <w:r w:rsidRPr="00AC2CB7">
        <w:rPr>
          <w:rFonts w:ascii="Times New Roman" w:hAnsi="Times New Roman"/>
          <w:sz w:val="24"/>
          <w:szCs w:val="24"/>
        </w:rPr>
        <w:t>j</w:t>
      </w:r>
      <w:r w:rsidR="002D29A8" w:rsidRPr="00AC2CB7">
        <w:rPr>
          <w:rFonts w:ascii="Times New Roman" w:hAnsi="Times New Roman"/>
          <w:sz w:val="24"/>
          <w:szCs w:val="24"/>
        </w:rPr>
        <w:t>edn</w:t>
      </w:r>
      <w:r w:rsidRPr="00AC2CB7">
        <w:rPr>
          <w:rFonts w:ascii="Times New Roman" w:hAnsi="Times New Roman"/>
          <w:sz w:val="24"/>
          <w:szCs w:val="24"/>
        </w:rPr>
        <w:t>. Dz.U. z 20</w:t>
      </w:r>
      <w:r w:rsidR="00F72595" w:rsidRPr="00AC2CB7">
        <w:rPr>
          <w:rFonts w:ascii="Times New Roman" w:hAnsi="Times New Roman"/>
          <w:sz w:val="24"/>
          <w:szCs w:val="24"/>
        </w:rPr>
        <w:t>20</w:t>
      </w:r>
      <w:r w:rsidRPr="00AC2CB7">
        <w:rPr>
          <w:rFonts w:ascii="Times New Roman" w:hAnsi="Times New Roman"/>
          <w:sz w:val="24"/>
          <w:szCs w:val="24"/>
        </w:rPr>
        <w:t xml:space="preserve"> r., poz. </w:t>
      </w:r>
      <w:r w:rsidR="00F72595" w:rsidRPr="00AC2CB7">
        <w:rPr>
          <w:rFonts w:ascii="Times New Roman" w:hAnsi="Times New Roman"/>
          <w:sz w:val="24"/>
          <w:szCs w:val="24"/>
        </w:rPr>
        <w:t>2050</w:t>
      </w:r>
      <w:r w:rsidRPr="00AC2CB7">
        <w:rPr>
          <w:rFonts w:ascii="Times New Roman" w:hAnsi="Times New Roman"/>
          <w:sz w:val="24"/>
          <w:szCs w:val="24"/>
        </w:rPr>
        <w:t>)</w:t>
      </w:r>
      <w:r w:rsidR="004618ED" w:rsidRPr="00AC2CB7">
        <w:rPr>
          <w:rFonts w:ascii="Times New Roman" w:hAnsi="Times New Roman"/>
          <w:sz w:val="24"/>
          <w:szCs w:val="24"/>
        </w:rPr>
        <w:t>;</w:t>
      </w:r>
    </w:p>
    <w:p w14:paraId="76A378CC" w14:textId="577C64C1" w:rsidR="00724911" w:rsidRPr="004618ED" w:rsidRDefault="004618ED" w:rsidP="002D29A8">
      <w:pPr>
        <w:pStyle w:val="Akapitzlist2"/>
        <w:numPr>
          <w:ilvl w:val="0"/>
          <w:numId w:val="36"/>
        </w:numPr>
        <w:spacing w:line="276" w:lineRule="auto"/>
        <w:ind w:left="680" w:hanging="340"/>
        <w:jc w:val="both"/>
        <w:rPr>
          <w:rFonts w:ascii="Times New Roman" w:hAnsi="Times New Roman"/>
          <w:sz w:val="24"/>
          <w:szCs w:val="24"/>
        </w:rPr>
      </w:pPr>
      <w:r w:rsidRPr="004618ED">
        <w:rPr>
          <w:rFonts w:ascii="Times New Roman" w:hAnsi="Times New Roman"/>
          <w:sz w:val="24"/>
          <w:szCs w:val="24"/>
        </w:rPr>
        <w:t>uczestniczenie w z</w:t>
      </w:r>
      <w:r w:rsidR="007D2B77">
        <w:rPr>
          <w:rFonts w:ascii="Times New Roman" w:hAnsi="Times New Roman"/>
          <w:sz w:val="24"/>
          <w:szCs w:val="24"/>
        </w:rPr>
        <w:t>aj</w:t>
      </w:r>
      <w:r w:rsidRPr="004618ED">
        <w:rPr>
          <w:rFonts w:ascii="Times New Roman" w:hAnsi="Times New Roman"/>
          <w:sz w:val="24"/>
          <w:szCs w:val="24"/>
        </w:rPr>
        <w:t>ęciach</w:t>
      </w:r>
      <w:r w:rsidR="0021437D" w:rsidRPr="004618ED">
        <w:rPr>
          <w:rFonts w:ascii="Times New Roman" w:hAnsi="Times New Roman"/>
          <w:sz w:val="24"/>
          <w:szCs w:val="24"/>
        </w:rPr>
        <w:t xml:space="preserve"> </w:t>
      </w:r>
      <w:r w:rsidR="00A07F32" w:rsidRPr="004618ED">
        <w:rPr>
          <w:rFonts w:ascii="Times New Roman" w:hAnsi="Times New Roman"/>
          <w:sz w:val="24"/>
          <w:szCs w:val="24"/>
        </w:rPr>
        <w:t>lub innych czynnośc</w:t>
      </w:r>
      <w:r w:rsidR="00E54FA9" w:rsidRPr="004618ED">
        <w:rPr>
          <w:rFonts w:ascii="Times New Roman" w:hAnsi="Times New Roman"/>
          <w:sz w:val="24"/>
          <w:szCs w:val="24"/>
        </w:rPr>
        <w:t>iach</w:t>
      </w:r>
      <w:r w:rsidR="00A07F32" w:rsidRPr="004618ED">
        <w:rPr>
          <w:rFonts w:ascii="Times New Roman" w:hAnsi="Times New Roman"/>
          <w:sz w:val="24"/>
          <w:szCs w:val="24"/>
        </w:rPr>
        <w:t xml:space="preserve"> na terenie </w:t>
      </w:r>
      <w:r w:rsidR="00F72595">
        <w:rPr>
          <w:rFonts w:ascii="Times New Roman" w:hAnsi="Times New Roman"/>
          <w:sz w:val="24"/>
          <w:szCs w:val="24"/>
        </w:rPr>
        <w:t>U</w:t>
      </w:r>
      <w:r w:rsidR="00A07F32" w:rsidRPr="004618ED">
        <w:rPr>
          <w:rFonts w:ascii="Times New Roman" w:hAnsi="Times New Roman"/>
          <w:sz w:val="24"/>
          <w:szCs w:val="24"/>
        </w:rPr>
        <w:t xml:space="preserve">czelni </w:t>
      </w:r>
      <w:r w:rsidR="00724911" w:rsidRPr="004618ED">
        <w:rPr>
          <w:rFonts w:ascii="Times New Roman" w:hAnsi="Times New Roman"/>
          <w:sz w:val="24"/>
          <w:szCs w:val="24"/>
        </w:rPr>
        <w:t>pod wpływem alkoholu</w:t>
      </w:r>
      <w:r w:rsidR="009B0A08" w:rsidRPr="004618ED">
        <w:rPr>
          <w:rFonts w:ascii="Times New Roman" w:hAnsi="Times New Roman"/>
          <w:sz w:val="24"/>
          <w:szCs w:val="24"/>
        </w:rPr>
        <w:t xml:space="preserve"> lub środków wymienionych </w:t>
      </w:r>
      <w:r w:rsidR="009B0A08" w:rsidRPr="00F72595">
        <w:rPr>
          <w:rFonts w:ascii="Times New Roman" w:hAnsi="Times New Roman"/>
          <w:sz w:val="24"/>
          <w:szCs w:val="24"/>
        </w:rPr>
        <w:t>w</w:t>
      </w:r>
      <w:r w:rsidR="00F72595">
        <w:rPr>
          <w:rFonts w:ascii="Times New Roman" w:hAnsi="Times New Roman"/>
          <w:sz w:val="24"/>
          <w:szCs w:val="24"/>
        </w:rPr>
        <w:t xml:space="preserve"> </w:t>
      </w:r>
      <w:r w:rsidR="00F72595" w:rsidRPr="00AC2CB7">
        <w:rPr>
          <w:rFonts w:ascii="Times New Roman" w:hAnsi="Times New Roman"/>
          <w:sz w:val="24"/>
          <w:szCs w:val="24"/>
        </w:rPr>
        <w:t>pkt 1</w:t>
      </w:r>
      <w:r>
        <w:rPr>
          <w:rFonts w:ascii="Times New Roman" w:hAnsi="Times New Roman"/>
          <w:sz w:val="24"/>
          <w:szCs w:val="24"/>
        </w:rPr>
        <w:t>;</w:t>
      </w:r>
    </w:p>
    <w:p w14:paraId="116F3CC0" w14:textId="0A5B0F5A" w:rsidR="009B0A08" w:rsidRPr="003C5DEC" w:rsidRDefault="009B0A08" w:rsidP="002D29A8">
      <w:pPr>
        <w:pStyle w:val="Akapitzlist2"/>
        <w:numPr>
          <w:ilvl w:val="0"/>
          <w:numId w:val="36"/>
        </w:numPr>
        <w:spacing w:line="276" w:lineRule="auto"/>
        <w:ind w:left="680" w:hanging="340"/>
        <w:jc w:val="both"/>
        <w:rPr>
          <w:rFonts w:ascii="Times New Roman" w:hAnsi="Times New Roman"/>
          <w:spacing w:val="-4"/>
          <w:sz w:val="24"/>
          <w:szCs w:val="24"/>
        </w:rPr>
      </w:pPr>
      <w:r w:rsidRPr="003C5DEC">
        <w:rPr>
          <w:rFonts w:ascii="Times New Roman" w:hAnsi="Times New Roman"/>
          <w:spacing w:val="-4"/>
          <w:sz w:val="24"/>
          <w:szCs w:val="24"/>
        </w:rPr>
        <w:t>przywłaszczenie sobie autorstwa całości lub części cudzego utworu</w:t>
      </w:r>
      <w:r>
        <w:rPr>
          <w:rFonts w:ascii="Times New Roman" w:hAnsi="Times New Roman"/>
          <w:spacing w:val="-4"/>
          <w:sz w:val="24"/>
          <w:szCs w:val="24"/>
        </w:rPr>
        <w:t xml:space="preserve">, wynalazku, odkrycia, </w:t>
      </w:r>
      <w:r w:rsidRPr="00F72595">
        <w:rPr>
          <w:rFonts w:ascii="Times New Roman" w:hAnsi="Times New Roman"/>
          <w:spacing w:val="-6"/>
          <w:sz w:val="24"/>
          <w:szCs w:val="24"/>
        </w:rPr>
        <w:t>pomysłu, wyniku naukowego lub jakiegokolwiek innego osiągni</w:t>
      </w:r>
      <w:r w:rsidR="00143EB1">
        <w:rPr>
          <w:rFonts w:ascii="Times New Roman" w:hAnsi="Times New Roman"/>
          <w:spacing w:val="-6"/>
          <w:sz w:val="24"/>
          <w:szCs w:val="24"/>
        </w:rPr>
        <w:t>ę</w:t>
      </w:r>
      <w:r w:rsidRPr="00F72595">
        <w:rPr>
          <w:rFonts w:ascii="Times New Roman" w:hAnsi="Times New Roman"/>
          <w:spacing w:val="-6"/>
          <w:sz w:val="24"/>
          <w:szCs w:val="24"/>
        </w:rPr>
        <w:t xml:space="preserve">cia intelektualnego </w:t>
      </w:r>
      <w:r w:rsidR="002A33E7" w:rsidRPr="00F72595">
        <w:rPr>
          <w:rFonts w:ascii="Times New Roman" w:hAnsi="Times New Roman"/>
          <w:spacing w:val="-6"/>
          <w:sz w:val="24"/>
          <w:szCs w:val="24"/>
        </w:rPr>
        <w:t>w rozumieniu</w:t>
      </w:r>
      <w:r w:rsidR="002A33E7">
        <w:rPr>
          <w:rFonts w:ascii="Times New Roman" w:hAnsi="Times New Roman"/>
          <w:spacing w:val="-4"/>
          <w:sz w:val="24"/>
          <w:szCs w:val="24"/>
        </w:rPr>
        <w:t xml:space="preserve"> </w:t>
      </w:r>
      <w:r w:rsidR="002A33E7" w:rsidRPr="00296DCF">
        <w:rPr>
          <w:rFonts w:ascii="Times New Roman" w:hAnsi="Times New Roman"/>
          <w:spacing w:val="-2"/>
          <w:sz w:val="24"/>
          <w:szCs w:val="24"/>
        </w:rPr>
        <w:t>ustawy z dnia 4 lutego 1994 r. o prawie autorskim i prawach pokrewnych (t</w:t>
      </w:r>
      <w:r w:rsidR="00F72595" w:rsidRPr="00296DCF">
        <w:rPr>
          <w:rFonts w:ascii="Times New Roman" w:hAnsi="Times New Roman"/>
          <w:spacing w:val="-2"/>
          <w:sz w:val="24"/>
          <w:szCs w:val="24"/>
        </w:rPr>
        <w:t xml:space="preserve">ekst </w:t>
      </w:r>
      <w:r w:rsidR="002A33E7" w:rsidRPr="00296DCF">
        <w:rPr>
          <w:rFonts w:ascii="Times New Roman" w:hAnsi="Times New Roman"/>
          <w:spacing w:val="-2"/>
          <w:sz w:val="24"/>
          <w:szCs w:val="24"/>
        </w:rPr>
        <w:t>j</w:t>
      </w:r>
      <w:r w:rsidR="00F72595" w:rsidRPr="00296DCF">
        <w:rPr>
          <w:rFonts w:ascii="Times New Roman" w:hAnsi="Times New Roman"/>
          <w:spacing w:val="-2"/>
          <w:sz w:val="24"/>
          <w:szCs w:val="24"/>
        </w:rPr>
        <w:t>edn</w:t>
      </w:r>
      <w:r w:rsidR="002A33E7" w:rsidRPr="00296DCF">
        <w:rPr>
          <w:rFonts w:ascii="Times New Roman" w:hAnsi="Times New Roman"/>
          <w:spacing w:val="-2"/>
          <w:sz w:val="24"/>
          <w:szCs w:val="24"/>
        </w:rPr>
        <w:t>. Dz.</w:t>
      </w:r>
      <w:r w:rsidR="00296DCF">
        <w:rPr>
          <w:rFonts w:ascii="Times New Roman" w:hAnsi="Times New Roman"/>
          <w:spacing w:val="-2"/>
          <w:sz w:val="24"/>
          <w:szCs w:val="24"/>
        </w:rPr>
        <w:t xml:space="preserve"> </w:t>
      </w:r>
      <w:r w:rsidR="002A33E7" w:rsidRPr="00296DCF">
        <w:rPr>
          <w:rFonts w:ascii="Times New Roman" w:hAnsi="Times New Roman"/>
          <w:spacing w:val="-2"/>
          <w:sz w:val="24"/>
          <w:szCs w:val="24"/>
        </w:rPr>
        <w:t>U z</w:t>
      </w:r>
      <w:r w:rsidR="004320C5" w:rsidRPr="00296DCF">
        <w:rPr>
          <w:b/>
          <w:spacing w:val="-2"/>
        </w:rPr>
        <w:t> </w:t>
      </w:r>
      <w:r w:rsidR="002A33E7" w:rsidRPr="00296DCF">
        <w:rPr>
          <w:rFonts w:ascii="Times New Roman" w:hAnsi="Times New Roman"/>
          <w:spacing w:val="-2"/>
          <w:sz w:val="24"/>
          <w:szCs w:val="24"/>
        </w:rPr>
        <w:t>2019</w:t>
      </w:r>
      <w:r w:rsidR="00296DCF">
        <w:rPr>
          <w:rFonts w:ascii="Times New Roman" w:hAnsi="Times New Roman"/>
          <w:spacing w:val="-4"/>
          <w:sz w:val="24"/>
          <w:szCs w:val="24"/>
        </w:rPr>
        <w:t xml:space="preserve"> r., poz. </w:t>
      </w:r>
      <w:r w:rsidR="002A33E7">
        <w:rPr>
          <w:rFonts w:ascii="Times New Roman" w:hAnsi="Times New Roman"/>
          <w:spacing w:val="-4"/>
          <w:sz w:val="24"/>
          <w:szCs w:val="24"/>
        </w:rPr>
        <w:t>1231</w:t>
      </w:r>
      <w:r w:rsidR="00296DCF">
        <w:rPr>
          <w:rFonts w:ascii="Times New Roman" w:hAnsi="Times New Roman"/>
          <w:spacing w:val="-4"/>
          <w:sz w:val="24"/>
          <w:szCs w:val="24"/>
        </w:rPr>
        <w:t>,</w:t>
      </w:r>
      <w:r w:rsidR="002A33E7">
        <w:rPr>
          <w:rFonts w:ascii="Times New Roman" w:hAnsi="Times New Roman"/>
          <w:spacing w:val="-4"/>
          <w:sz w:val="24"/>
          <w:szCs w:val="24"/>
        </w:rPr>
        <w:t xml:space="preserve"> z</w:t>
      </w:r>
      <w:r w:rsidR="00296DCF">
        <w:rPr>
          <w:rFonts w:ascii="Times New Roman" w:hAnsi="Times New Roman"/>
          <w:spacing w:val="-4"/>
          <w:sz w:val="24"/>
          <w:szCs w:val="24"/>
        </w:rPr>
        <w:t xml:space="preserve"> </w:t>
      </w:r>
      <w:r w:rsidR="002A33E7">
        <w:rPr>
          <w:rFonts w:ascii="Times New Roman" w:hAnsi="Times New Roman"/>
          <w:spacing w:val="-4"/>
          <w:sz w:val="24"/>
          <w:szCs w:val="24"/>
        </w:rPr>
        <w:t>późn. zm.)</w:t>
      </w:r>
    </w:p>
    <w:p w14:paraId="75F3C06B" w14:textId="5B9D0746" w:rsidR="009B0A08" w:rsidRDefault="009B0A08" w:rsidP="00296DCF">
      <w:pPr>
        <w:pStyle w:val="Akapitzlist2"/>
        <w:numPr>
          <w:ilvl w:val="0"/>
          <w:numId w:val="24"/>
        </w:numPr>
        <w:tabs>
          <w:tab w:val="clear" w:pos="1200"/>
        </w:tabs>
        <w:spacing w:before="60" w:after="60" w:line="276" w:lineRule="auto"/>
        <w:ind w:left="340" w:hanging="340"/>
        <w:jc w:val="both"/>
        <w:rPr>
          <w:rFonts w:ascii="Times New Roman" w:hAnsi="Times New Roman"/>
          <w:sz w:val="24"/>
          <w:szCs w:val="24"/>
        </w:rPr>
      </w:pPr>
      <w:r w:rsidRPr="00724911">
        <w:rPr>
          <w:rFonts w:ascii="Times New Roman" w:hAnsi="Times New Roman"/>
          <w:sz w:val="24"/>
          <w:szCs w:val="24"/>
        </w:rPr>
        <w:t>W przypadku podejrzenia, że doktorant znajduje się pod wpływem alkoholu lub środków wymienionych w</w:t>
      </w:r>
      <w:r w:rsidR="00143EB1">
        <w:rPr>
          <w:rFonts w:ascii="Times New Roman" w:hAnsi="Times New Roman"/>
          <w:sz w:val="24"/>
          <w:szCs w:val="24"/>
        </w:rPr>
        <w:t xml:space="preserve"> ust. 1</w:t>
      </w:r>
      <w:r w:rsidRPr="00724911">
        <w:rPr>
          <w:rFonts w:ascii="Times New Roman" w:hAnsi="Times New Roman"/>
          <w:sz w:val="24"/>
          <w:szCs w:val="24"/>
        </w:rPr>
        <w:t xml:space="preserve"> </w:t>
      </w:r>
      <w:r w:rsidR="00296DCF" w:rsidRPr="00AC2CB7">
        <w:rPr>
          <w:rFonts w:ascii="Times New Roman" w:hAnsi="Times New Roman"/>
          <w:sz w:val="24"/>
          <w:szCs w:val="24"/>
        </w:rPr>
        <w:t>pkt 1,</w:t>
      </w:r>
      <w:r>
        <w:rPr>
          <w:rFonts w:ascii="Times New Roman" w:hAnsi="Times New Roman"/>
          <w:sz w:val="24"/>
          <w:szCs w:val="24"/>
        </w:rPr>
        <w:t xml:space="preserve"> </w:t>
      </w:r>
      <w:r w:rsidRPr="00724911">
        <w:rPr>
          <w:rFonts w:ascii="Times New Roman" w:hAnsi="Times New Roman"/>
          <w:sz w:val="24"/>
          <w:szCs w:val="24"/>
        </w:rPr>
        <w:t xml:space="preserve">prowadzący zajęcia informuje </w:t>
      </w:r>
      <w:r>
        <w:rPr>
          <w:rFonts w:ascii="Times New Roman" w:hAnsi="Times New Roman"/>
          <w:sz w:val="24"/>
          <w:szCs w:val="24"/>
        </w:rPr>
        <w:t>dyrektora Szkoły Doktorskiej.</w:t>
      </w:r>
    </w:p>
    <w:p w14:paraId="41C5FDE5" w14:textId="152D55CE" w:rsidR="00881D18" w:rsidRPr="003C5DEC" w:rsidRDefault="00881D18" w:rsidP="002D29A8">
      <w:pPr>
        <w:pStyle w:val="Akapitzlist2"/>
        <w:numPr>
          <w:ilvl w:val="0"/>
          <w:numId w:val="24"/>
        </w:numPr>
        <w:tabs>
          <w:tab w:val="clear" w:pos="1200"/>
        </w:tabs>
        <w:spacing w:after="60" w:line="276" w:lineRule="auto"/>
        <w:ind w:left="340" w:hanging="340"/>
        <w:jc w:val="both"/>
        <w:rPr>
          <w:rFonts w:ascii="Times New Roman" w:hAnsi="Times New Roman"/>
          <w:spacing w:val="-4"/>
          <w:sz w:val="24"/>
          <w:szCs w:val="24"/>
        </w:rPr>
      </w:pPr>
      <w:r w:rsidRPr="003C5DEC">
        <w:rPr>
          <w:rFonts w:ascii="Times New Roman" w:hAnsi="Times New Roman"/>
          <w:spacing w:val="-4"/>
          <w:sz w:val="24"/>
          <w:szCs w:val="24"/>
        </w:rPr>
        <w:t>W sprawach dyscyplinarnych doktorantów orzekają Komisja Dyscyplinarna oraz Odwoławcza Komisja</w:t>
      </w:r>
      <w:r w:rsidRPr="003C5DEC">
        <w:rPr>
          <w:rFonts w:ascii="Times New Roman" w:hAnsi="Times New Roman"/>
          <w:sz w:val="24"/>
          <w:szCs w:val="24"/>
        </w:rPr>
        <w:t xml:space="preserve"> Dyscyplinarna, powoływane w trybie określonym w </w:t>
      </w:r>
      <w:r w:rsidR="00296DCF">
        <w:rPr>
          <w:rFonts w:ascii="Times New Roman" w:hAnsi="Times New Roman"/>
          <w:sz w:val="24"/>
          <w:szCs w:val="24"/>
        </w:rPr>
        <w:t>S</w:t>
      </w:r>
      <w:r w:rsidRPr="003C5DEC">
        <w:rPr>
          <w:rFonts w:ascii="Times New Roman" w:hAnsi="Times New Roman"/>
          <w:sz w:val="24"/>
          <w:szCs w:val="24"/>
        </w:rPr>
        <w:t xml:space="preserve">tatucie. </w:t>
      </w:r>
    </w:p>
    <w:p w14:paraId="63AA0DBC" w14:textId="77777777" w:rsidR="00881D18" w:rsidRPr="003C5DEC" w:rsidRDefault="00881D18" w:rsidP="002D29A8">
      <w:pPr>
        <w:pStyle w:val="Akapitzlist2"/>
        <w:numPr>
          <w:ilvl w:val="0"/>
          <w:numId w:val="24"/>
        </w:numPr>
        <w:spacing w:line="276" w:lineRule="auto"/>
        <w:ind w:left="284" w:hanging="284"/>
        <w:jc w:val="both"/>
        <w:rPr>
          <w:szCs w:val="24"/>
        </w:rPr>
      </w:pPr>
      <w:r w:rsidRPr="003C5DEC">
        <w:rPr>
          <w:rFonts w:ascii="Times New Roman" w:hAnsi="Times New Roman"/>
          <w:spacing w:val="-4"/>
          <w:sz w:val="24"/>
          <w:szCs w:val="24"/>
        </w:rPr>
        <w:t xml:space="preserve">Za ten </w:t>
      </w:r>
      <w:r w:rsidRPr="003C5DEC">
        <w:rPr>
          <w:rFonts w:ascii="Times New Roman" w:hAnsi="Times New Roman"/>
          <w:sz w:val="24"/>
          <w:szCs w:val="24"/>
        </w:rPr>
        <w:t>sam czyn doktorant nie może być ukarany jednocześnie przez Rektora i Komisję Dyscyplinarną.</w:t>
      </w:r>
    </w:p>
    <w:p w14:paraId="12057058" w14:textId="05A8F24A" w:rsidR="00881D18" w:rsidRPr="00AC2CB7" w:rsidRDefault="00881D18" w:rsidP="008F6180">
      <w:pPr>
        <w:pStyle w:val="Nagwek1"/>
        <w:keepNext/>
        <w:keepLines/>
        <w:rPr>
          <w:szCs w:val="24"/>
        </w:rPr>
      </w:pPr>
      <w:bookmarkStart w:id="25" w:name="__RefHeading__1355_1271937132"/>
      <w:bookmarkStart w:id="26" w:name="Bookmark8"/>
      <w:bookmarkStart w:id="27" w:name="_Toc68775337"/>
      <w:bookmarkEnd w:id="25"/>
      <w:r w:rsidRPr="00AC2CB7">
        <w:t>Rozdział 7.</w:t>
      </w:r>
      <w:r w:rsidR="00AC2CB7" w:rsidRPr="00AC2CB7">
        <w:t xml:space="preserve"> </w:t>
      </w:r>
      <w:r w:rsidR="005C76B8" w:rsidRPr="00AC2CB7">
        <w:t>P</w:t>
      </w:r>
      <w:r w:rsidRPr="00AC2CB7">
        <w:t>rzeprowadz</w:t>
      </w:r>
      <w:r w:rsidR="00CE294C" w:rsidRPr="00AC2CB7">
        <w:t>anie</w:t>
      </w:r>
      <w:r w:rsidRPr="00AC2CB7">
        <w:t xml:space="preserve"> oceny śródokresowej</w:t>
      </w:r>
      <w:bookmarkEnd w:id="26"/>
      <w:bookmarkEnd w:id="27"/>
    </w:p>
    <w:p w14:paraId="0477363D" w14:textId="44C5589A" w:rsidR="00881D18" w:rsidRPr="001B4319" w:rsidRDefault="00881D18" w:rsidP="008F6180">
      <w:pPr>
        <w:pStyle w:val="paragraf"/>
        <w:keepNext/>
        <w:keepLines/>
        <w:ind w:left="0" w:firstLine="0"/>
        <w:rPr>
          <w:szCs w:val="24"/>
        </w:rPr>
      </w:pPr>
    </w:p>
    <w:p w14:paraId="6C686C58" w14:textId="513D0E34" w:rsidR="00881D18" w:rsidRPr="00802400" w:rsidRDefault="00881D18" w:rsidP="00905DE6">
      <w:pPr>
        <w:pStyle w:val="Tytu"/>
        <w:keepNext/>
        <w:keepLines/>
        <w:numPr>
          <w:ilvl w:val="0"/>
          <w:numId w:val="25"/>
        </w:numPr>
        <w:tabs>
          <w:tab w:val="clear" w:pos="0"/>
        </w:tabs>
        <w:spacing w:after="60" w:line="276" w:lineRule="auto"/>
        <w:ind w:left="284" w:hanging="284"/>
        <w:jc w:val="both"/>
        <w:rPr>
          <w:b w:val="0"/>
          <w:szCs w:val="24"/>
        </w:rPr>
      </w:pPr>
      <w:r w:rsidRPr="00802400">
        <w:rPr>
          <w:b w:val="0"/>
          <w:szCs w:val="24"/>
        </w:rPr>
        <w:t>Realizacja Indywidualnego Planu Badawczego przez doktoranta podlega ocenie śródokresowej</w:t>
      </w:r>
      <w:r w:rsidR="00B015CB" w:rsidRPr="00802400">
        <w:rPr>
          <w:b w:val="0"/>
          <w:szCs w:val="24"/>
        </w:rPr>
        <w:t>,</w:t>
      </w:r>
      <w:r w:rsidRPr="00802400">
        <w:rPr>
          <w:b w:val="0"/>
          <w:szCs w:val="24"/>
        </w:rPr>
        <w:t xml:space="preserve"> </w:t>
      </w:r>
      <w:r w:rsidR="00A916FC" w:rsidRPr="00802400">
        <w:rPr>
          <w:b w:val="0"/>
          <w:szCs w:val="24"/>
        </w:rPr>
        <w:t xml:space="preserve">która powinna być przeprowadzona nie wcześniej niż po </w:t>
      </w:r>
      <w:r w:rsidR="00A916FC" w:rsidRPr="00802400">
        <w:rPr>
          <w:b w:val="0"/>
          <w:bCs w:val="0"/>
        </w:rPr>
        <w:t>ostatnim dniu zakończenia czwartego semestru kształcenia doktoranta w Szkole Doktorskiej</w:t>
      </w:r>
      <w:r w:rsidR="00B015CB" w:rsidRPr="00802400">
        <w:rPr>
          <w:b w:val="0"/>
          <w:bCs w:val="0"/>
        </w:rPr>
        <w:t>,</w:t>
      </w:r>
      <w:r w:rsidR="00A916FC" w:rsidRPr="00802400">
        <w:t xml:space="preserve"> </w:t>
      </w:r>
      <w:r w:rsidRPr="00802400">
        <w:rPr>
          <w:b w:val="0"/>
          <w:szCs w:val="24"/>
        </w:rPr>
        <w:t xml:space="preserve">jednak nie później niż </w:t>
      </w:r>
      <w:r w:rsidR="00A916FC" w:rsidRPr="00802400">
        <w:rPr>
          <w:b w:val="0"/>
          <w:szCs w:val="24"/>
        </w:rPr>
        <w:t>trzy miesiące od tego dnia</w:t>
      </w:r>
      <w:r w:rsidRPr="00802400">
        <w:rPr>
          <w:b w:val="0"/>
          <w:szCs w:val="24"/>
        </w:rPr>
        <w:t>.</w:t>
      </w:r>
    </w:p>
    <w:p w14:paraId="1C33F690" w14:textId="4089FB56" w:rsidR="00881D18" w:rsidRPr="001B4319" w:rsidRDefault="00881D18" w:rsidP="00296DCF">
      <w:pPr>
        <w:pStyle w:val="Tytu"/>
        <w:numPr>
          <w:ilvl w:val="0"/>
          <w:numId w:val="25"/>
        </w:numPr>
        <w:spacing w:after="60" w:line="276" w:lineRule="auto"/>
        <w:ind w:left="284" w:hanging="284"/>
        <w:jc w:val="both"/>
        <w:rPr>
          <w:b w:val="0"/>
          <w:szCs w:val="24"/>
        </w:rPr>
      </w:pPr>
      <w:r w:rsidRPr="00670171">
        <w:rPr>
          <w:b w:val="0"/>
          <w:spacing w:val="-6"/>
          <w:szCs w:val="24"/>
        </w:rPr>
        <w:t>Przedmiotem oceny śródokresowej jest realizacja przez doktoranta Indywidualnego Planu Badawczego,</w:t>
      </w:r>
      <w:r w:rsidRPr="003C5DEC">
        <w:rPr>
          <w:b w:val="0"/>
          <w:szCs w:val="24"/>
        </w:rPr>
        <w:t xml:space="preserve"> </w:t>
      </w:r>
      <w:r w:rsidRPr="00670171">
        <w:rPr>
          <w:b w:val="0"/>
          <w:spacing w:val="-4"/>
          <w:szCs w:val="24"/>
        </w:rPr>
        <w:t>w szczególności terminowość i jakość realizacji badań naukowych będących podstawą opracowania</w:t>
      </w:r>
      <w:r w:rsidRPr="003C5DEC">
        <w:rPr>
          <w:b w:val="0"/>
          <w:szCs w:val="24"/>
        </w:rPr>
        <w:t xml:space="preserve"> rozprawy doktorskiej.</w:t>
      </w:r>
    </w:p>
    <w:p w14:paraId="1086C676" w14:textId="6E0D81E7" w:rsidR="00881D18" w:rsidRPr="003C5DEC" w:rsidRDefault="00881D18" w:rsidP="00ED40EE">
      <w:pPr>
        <w:pStyle w:val="paragraf"/>
        <w:keepNext/>
        <w:ind w:left="0" w:firstLine="0"/>
        <w:rPr>
          <w:b w:val="0"/>
          <w:szCs w:val="24"/>
        </w:rPr>
      </w:pPr>
    </w:p>
    <w:p w14:paraId="6AA4BA70" w14:textId="1FDF4995" w:rsidR="002C0C1E" w:rsidRPr="00A27245" w:rsidRDefault="002C0C1E" w:rsidP="0055144D">
      <w:pPr>
        <w:pStyle w:val="Akapitzlist"/>
        <w:numPr>
          <w:ilvl w:val="0"/>
          <w:numId w:val="35"/>
        </w:numPr>
        <w:spacing w:after="60" w:line="276" w:lineRule="auto"/>
        <w:ind w:left="340" w:hanging="340"/>
        <w:contextualSpacing w:val="0"/>
        <w:jc w:val="both"/>
        <w:rPr>
          <w:rFonts w:ascii="Times New Roman" w:hAnsi="Times New Roman"/>
          <w:sz w:val="24"/>
          <w:szCs w:val="24"/>
        </w:rPr>
      </w:pPr>
      <w:r w:rsidRPr="00A27245">
        <w:rPr>
          <w:rFonts w:ascii="Times New Roman" w:hAnsi="Times New Roman"/>
          <w:sz w:val="24"/>
          <w:szCs w:val="24"/>
        </w:rPr>
        <w:t>Oceny śródokresowej dokonuje komisja</w:t>
      </w:r>
      <w:r w:rsidR="00CE294C" w:rsidRPr="00A27245">
        <w:rPr>
          <w:rFonts w:ascii="Times New Roman" w:hAnsi="Times New Roman"/>
          <w:sz w:val="24"/>
          <w:szCs w:val="24"/>
        </w:rPr>
        <w:t xml:space="preserve"> w pełnym składzie.</w:t>
      </w:r>
      <w:r w:rsidRPr="00A27245">
        <w:rPr>
          <w:rFonts w:ascii="Times New Roman" w:hAnsi="Times New Roman"/>
          <w:sz w:val="24"/>
          <w:szCs w:val="24"/>
        </w:rPr>
        <w:t xml:space="preserve"> </w:t>
      </w:r>
      <w:r w:rsidR="000A25F7" w:rsidRPr="00A27245">
        <w:rPr>
          <w:rFonts w:ascii="Times New Roman" w:hAnsi="Times New Roman"/>
          <w:sz w:val="24"/>
          <w:szCs w:val="24"/>
        </w:rPr>
        <w:t>S</w:t>
      </w:r>
      <w:r w:rsidRPr="00A27245">
        <w:rPr>
          <w:rFonts w:ascii="Times New Roman" w:hAnsi="Times New Roman"/>
          <w:sz w:val="24"/>
          <w:szCs w:val="24"/>
        </w:rPr>
        <w:t xml:space="preserve">kład </w:t>
      </w:r>
      <w:r w:rsidR="00CE294C" w:rsidRPr="00A27245">
        <w:rPr>
          <w:rFonts w:ascii="Times New Roman" w:hAnsi="Times New Roman"/>
          <w:sz w:val="24"/>
          <w:szCs w:val="24"/>
        </w:rPr>
        <w:t xml:space="preserve">Komisji </w:t>
      </w:r>
      <w:r w:rsidRPr="00A27245">
        <w:rPr>
          <w:rFonts w:ascii="Times New Roman" w:hAnsi="Times New Roman"/>
          <w:sz w:val="24"/>
          <w:szCs w:val="24"/>
        </w:rPr>
        <w:t xml:space="preserve">określa </w:t>
      </w:r>
      <w:r w:rsidR="009A2292" w:rsidRPr="00A27245">
        <w:rPr>
          <w:rFonts w:ascii="Times New Roman" w:hAnsi="Times New Roman"/>
          <w:sz w:val="24"/>
          <w:szCs w:val="24"/>
        </w:rPr>
        <w:t>u</w:t>
      </w:r>
      <w:r w:rsidR="00626F91" w:rsidRPr="00A27245">
        <w:rPr>
          <w:rFonts w:ascii="Times New Roman" w:hAnsi="Times New Roman"/>
          <w:sz w:val="24"/>
          <w:szCs w:val="24"/>
        </w:rPr>
        <w:t>stawa</w:t>
      </w:r>
      <w:r w:rsidRPr="00A27245">
        <w:rPr>
          <w:rFonts w:ascii="Times New Roman" w:hAnsi="Times New Roman"/>
          <w:sz w:val="24"/>
          <w:szCs w:val="24"/>
        </w:rPr>
        <w:t>.</w:t>
      </w:r>
    </w:p>
    <w:p w14:paraId="6A615887" w14:textId="52AD03C8" w:rsidR="001903D7" w:rsidRPr="000C46E6" w:rsidRDefault="00C45D2A" w:rsidP="0055144D">
      <w:pPr>
        <w:pStyle w:val="Tytu"/>
        <w:numPr>
          <w:ilvl w:val="0"/>
          <w:numId w:val="35"/>
        </w:numPr>
        <w:spacing w:after="60" w:line="276" w:lineRule="auto"/>
        <w:ind w:left="340" w:hanging="340"/>
        <w:jc w:val="both"/>
        <w:rPr>
          <w:b w:val="0"/>
          <w:bCs w:val="0"/>
          <w:szCs w:val="24"/>
        </w:rPr>
      </w:pPr>
      <w:r>
        <w:rPr>
          <w:b w:val="0"/>
          <w:szCs w:val="24"/>
        </w:rPr>
        <w:t>Członków komisji</w:t>
      </w:r>
      <w:r w:rsidR="00C57FFC">
        <w:rPr>
          <w:b w:val="0"/>
          <w:szCs w:val="24"/>
        </w:rPr>
        <w:t xml:space="preserve"> oceny</w:t>
      </w:r>
      <w:r>
        <w:rPr>
          <w:b w:val="0"/>
          <w:szCs w:val="24"/>
        </w:rPr>
        <w:t xml:space="preserve"> śródokresowej powołuje dyrektor Szkoły Doktorskiej</w:t>
      </w:r>
      <w:r w:rsidR="009A2292">
        <w:rPr>
          <w:b w:val="0"/>
          <w:szCs w:val="24"/>
        </w:rPr>
        <w:t>,</w:t>
      </w:r>
      <w:r>
        <w:rPr>
          <w:b w:val="0"/>
          <w:szCs w:val="24"/>
        </w:rPr>
        <w:t xml:space="preserve"> w uzgodnieniu </w:t>
      </w:r>
      <w:r w:rsidRPr="009A2292">
        <w:rPr>
          <w:b w:val="0"/>
          <w:spacing w:val="-4"/>
          <w:szCs w:val="24"/>
        </w:rPr>
        <w:t>z</w:t>
      </w:r>
      <w:r w:rsidR="004320C5" w:rsidRPr="009A2292">
        <w:rPr>
          <w:b w:val="0"/>
          <w:spacing w:val="-4"/>
          <w:sz w:val="20"/>
        </w:rPr>
        <w:t> </w:t>
      </w:r>
      <w:r w:rsidR="009A2292" w:rsidRPr="009A2292">
        <w:rPr>
          <w:b w:val="0"/>
          <w:spacing w:val="-4"/>
          <w:szCs w:val="24"/>
        </w:rPr>
        <w:t>R</w:t>
      </w:r>
      <w:r w:rsidRPr="009A2292">
        <w:rPr>
          <w:b w:val="0"/>
          <w:spacing w:val="-4"/>
          <w:szCs w:val="24"/>
        </w:rPr>
        <w:t>adą Szkoły Doktorskiej</w:t>
      </w:r>
      <w:r w:rsidR="009A2292" w:rsidRPr="009A2292">
        <w:rPr>
          <w:b w:val="0"/>
          <w:spacing w:val="-4"/>
          <w:szCs w:val="24"/>
        </w:rPr>
        <w:t>,</w:t>
      </w:r>
      <w:r w:rsidRPr="009A2292">
        <w:rPr>
          <w:b w:val="0"/>
          <w:spacing w:val="-4"/>
          <w:szCs w:val="24"/>
        </w:rPr>
        <w:t xml:space="preserve"> </w:t>
      </w:r>
      <w:r w:rsidR="00D80331" w:rsidRPr="009A2292">
        <w:rPr>
          <w:b w:val="0"/>
          <w:color w:val="000000" w:themeColor="text1"/>
          <w:spacing w:val="-4"/>
          <w:szCs w:val="24"/>
        </w:rPr>
        <w:t>spośród</w:t>
      </w:r>
      <w:r w:rsidRPr="009A2292">
        <w:rPr>
          <w:b w:val="0"/>
          <w:color w:val="000000" w:themeColor="text1"/>
          <w:spacing w:val="-4"/>
          <w:szCs w:val="24"/>
        </w:rPr>
        <w:t xml:space="preserve"> przedstawicieli wskazanych przez rady dyscyplin naukowych.</w:t>
      </w:r>
      <w:r w:rsidRPr="00C45D2A">
        <w:rPr>
          <w:b w:val="0"/>
          <w:color w:val="000000" w:themeColor="text1"/>
          <w:szCs w:val="24"/>
        </w:rPr>
        <w:t xml:space="preserve"> </w:t>
      </w:r>
      <w:r w:rsidR="007B0B47" w:rsidRPr="000C46E6">
        <w:rPr>
          <w:b w:val="0"/>
          <w:szCs w:val="24"/>
        </w:rPr>
        <w:t xml:space="preserve">Członkiem komisji nie może być promotor i promotor pomocniczy doktoranta, którego dotyczy ocena. </w:t>
      </w:r>
    </w:p>
    <w:p w14:paraId="73966C2B" w14:textId="5B4EC751" w:rsidR="001903D7" w:rsidRPr="000C46E6" w:rsidRDefault="007B0B47" w:rsidP="0055144D">
      <w:pPr>
        <w:pStyle w:val="Tytu"/>
        <w:numPr>
          <w:ilvl w:val="0"/>
          <w:numId w:val="35"/>
        </w:numPr>
        <w:spacing w:after="60" w:line="276" w:lineRule="auto"/>
        <w:ind w:left="340" w:hanging="340"/>
        <w:jc w:val="both"/>
        <w:rPr>
          <w:b w:val="0"/>
          <w:bCs w:val="0"/>
          <w:szCs w:val="24"/>
        </w:rPr>
      </w:pPr>
      <w:r w:rsidRPr="000C46E6">
        <w:rPr>
          <w:b w:val="0"/>
          <w:bCs w:val="0"/>
          <w:spacing w:val="-4"/>
          <w:szCs w:val="24"/>
        </w:rPr>
        <w:t>Przewodnicząc</w:t>
      </w:r>
      <w:r w:rsidR="00812EBF" w:rsidRPr="000C46E6">
        <w:rPr>
          <w:b w:val="0"/>
          <w:bCs w:val="0"/>
          <w:spacing w:val="-4"/>
          <w:szCs w:val="24"/>
        </w:rPr>
        <w:t>ego</w:t>
      </w:r>
      <w:r w:rsidRPr="000C46E6">
        <w:rPr>
          <w:b w:val="0"/>
          <w:bCs w:val="0"/>
          <w:spacing w:val="-4"/>
          <w:szCs w:val="24"/>
        </w:rPr>
        <w:t xml:space="preserve"> komisji</w:t>
      </w:r>
      <w:r w:rsidR="00997C56" w:rsidRPr="000C46E6">
        <w:rPr>
          <w:b w:val="0"/>
          <w:bCs w:val="0"/>
          <w:szCs w:val="24"/>
        </w:rPr>
        <w:t xml:space="preserve"> </w:t>
      </w:r>
      <w:r w:rsidR="000C46E6" w:rsidRPr="000C46E6">
        <w:rPr>
          <w:b w:val="0"/>
          <w:szCs w:val="24"/>
        </w:rPr>
        <w:t xml:space="preserve">oceny śródokresowej </w:t>
      </w:r>
      <w:r w:rsidR="00963AEF" w:rsidRPr="000C46E6">
        <w:rPr>
          <w:b w:val="0"/>
          <w:bCs w:val="0"/>
          <w:szCs w:val="24"/>
        </w:rPr>
        <w:t>wybiera spośród swoich członków komisja.</w:t>
      </w:r>
      <w:r w:rsidR="00550DF8" w:rsidRPr="000C46E6">
        <w:rPr>
          <w:b w:val="0"/>
          <w:bCs w:val="0"/>
          <w:szCs w:val="24"/>
        </w:rPr>
        <w:t xml:space="preserve"> </w:t>
      </w:r>
      <w:r w:rsidR="00B7147C" w:rsidRPr="000C46E6">
        <w:rPr>
          <w:b w:val="0"/>
          <w:bCs w:val="0"/>
          <w:szCs w:val="24"/>
        </w:rPr>
        <w:t xml:space="preserve">Przewodniczący </w:t>
      </w:r>
      <w:r w:rsidR="00B7147C" w:rsidRPr="000C46E6">
        <w:rPr>
          <w:b w:val="0"/>
          <w:bCs w:val="0"/>
          <w:szCs w:val="24"/>
          <w:shd w:val="clear" w:color="auto" w:fill="FFFFFF"/>
        </w:rPr>
        <w:t>organizuje prace komisji oraz</w:t>
      </w:r>
      <w:r w:rsidR="00B7147C" w:rsidRPr="000C46E6">
        <w:rPr>
          <w:rFonts w:ascii="Helvetica" w:hAnsi="Helvetica"/>
          <w:sz w:val="20"/>
          <w:szCs w:val="20"/>
          <w:shd w:val="clear" w:color="auto" w:fill="FFFFFF"/>
        </w:rPr>
        <w:t xml:space="preserve"> </w:t>
      </w:r>
      <w:r w:rsidR="00B7147C" w:rsidRPr="000C46E6">
        <w:rPr>
          <w:b w:val="0"/>
          <w:bCs w:val="0"/>
          <w:szCs w:val="24"/>
        </w:rPr>
        <w:t>sporz</w:t>
      </w:r>
      <w:r w:rsidR="00B7147C" w:rsidRPr="000C46E6">
        <w:rPr>
          <w:rFonts w:hint="eastAsia"/>
          <w:b w:val="0"/>
          <w:bCs w:val="0"/>
          <w:szCs w:val="24"/>
        </w:rPr>
        <w:t>ą</w:t>
      </w:r>
      <w:r w:rsidR="00B7147C" w:rsidRPr="000C46E6">
        <w:rPr>
          <w:b w:val="0"/>
          <w:bCs w:val="0"/>
          <w:szCs w:val="24"/>
        </w:rPr>
        <w:t>dza protokó</w:t>
      </w:r>
      <w:r w:rsidR="00B7147C" w:rsidRPr="000C46E6">
        <w:rPr>
          <w:rFonts w:hint="eastAsia"/>
          <w:b w:val="0"/>
          <w:bCs w:val="0"/>
          <w:szCs w:val="24"/>
        </w:rPr>
        <w:t>ł</w:t>
      </w:r>
      <w:r w:rsidR="00B7147C" w:rsidRPr="000C46E6">
        <w:rPr>
          <w:b w:val="0"/>
          <w:bCs w:val="0"/>
          <w:szCs w:val="24"/>
        </w:rPr>
        <w:t xml:space="preserve"> oceny</w:t>
      </w:r>
      <w:r w:rsidR="000C46E6" w:rsidRPr="000C46E6">
        <w:rPr>
          <w:b w:val="0"/>
          <w:bCs w:val="0"/>
          <w:szCs w:val="24"/>
        </w:rPr>
        <w:t>.</w:t>
      </w:r>
    </w:p>
    <w:p w14:paraId="6249148C" w14:textId="046F435A" w:rsidR="007E69CE" w:rsidRPr="00802400" w:rsidRDefault="007E69CE" w:rsidP="0055144D">
      <w:pPr>
        <w:pStyle w:val="Tytu"/>
        <w:numPr>
          <w:ilvl w:val="0"/>
          <w:numId w:val="35"/>
        </w:numPr>
        <w:spacing w:after="60" w:line="276" w:lineRule="auto"/>
        <w:ind w:left="340" w:hanging="340"/>
        <w:jc w:val="both"/>
        <w:rPr>
          <w:b w:val="0"/>
          <w:bCs w:val="0"/>
          <w:szCs w:val="24"/>
        </w:rPr>
      </w:pPr>
      <w:r w:rsidRPr="001903D7">
        <w:rPr>
          <w:b w:val="0"/>
          <w:bCs w:val="0"/>
          <w:szCs w:val="24"/>
        </w:rPr>
        <w:t xml:space="preserve">W pracach komisji oceny śródokresowej może uczestniczyć obserwator wskazany przez Sejmik Samorządu Doktorantów w ZUT. Nie może być to osoba, która kształci się na roku podlegającym ocenie śródokresowej. Obserwator </w:t>
      </w:r>
      <w:bookmarkStart w:id="28" w:name="_Hlk67221166"/>
      <w:r w:rsidRPr="001903D7">
        <w:rPr>
          <w:b w:val="0"/>
          <w:bCs w:val="0"/>
          <w:szCs w:val="24"/>
        </w:rPr>
        <w:t xml:space="preserve">ma prawo do zabierania głosu i wyrażania opinii, jednakże </w:t>
      </w:r>
      <w:r w:rsidRPr="00802400">
        <w:rPr>
          <w:b w:val="0"/>
          <w:bCs w:val="0"/>
          <w:szCs w:val="24"/>
        </w:rPr>
        <w:t xml:space="preserve">pozostaje bez prawa do głosowania. </w:t>
      </w:r>
    </w:p>
    <w:bookmarkEnd w:id="28"/>
    <w:p w14:paraId="47A7424B" w14:textId="1979E101" w:rsidR="00C21FB3" w:rsidRPr="00802400" w:rsidRDefault="00881D18" w:rsidP="00802400">
      <w:pPr>
        <w:pStyle w:val="Tytu"/>
        <w:numPr>
          <w:ilvl w:val="0"/>
          <w:numId w:val="35"/>
        </w:numPr>
        <w:spacing w:after="60" w:line="276" w:lineRule="auto"/>
        <w:ind w:left="340" w:hanging="340"/>
        <w:jc w:val="both"/>
        <w:rPr>
          <w:b w:val="0"/>
          <w:szCs w:val="24"/>
        </w:rPr>
      </w:pPr>
      <w:r w:rsidRPr="00802400">
        <w:rPr>
          <w:b w:val="0"/>
          <w:szCs w:val="24"/>
        </w:rPr>
        <w:t xml:space="preserve">Składy komisji oceny śródokresowej powinny być ustalone </w:t>
      </w:r>
      <w:r w:rsidRPr="00802400">
        <w:rPr>
          <w:b w:val="0"/>
          <w:szCs w:val="24"/>
          <w:shd w:val="clear" w:color="auto" w:fill="FFFFFF" w:themeFill="background1"/>
        </w:rPr>
        <w:t>do końca czwartego semestru</w:t>
      </w:r>
      <w:r w:rsidRPr="00802400">
        <w:rPr>
          <w:b w:val="0"/>
          <w:szCs w:val="24"/>
        </w:rPr>
        <w:t xml:space="preserve"> kształcenia w Szkole Doktorskiej. Skład komisji jest jawny i publikowany na stronie internetowej Uczelni.</w:t>
      </w:r>
    </w:p>
    <w:p w14:paraId="049157AC" w14:textId="4390608B" w:rsidR="00C21FB3" w:rsidRDefault="009632B2" w:rsidP="0055144D">
      <w:pPr>
        <w:pStyle w:val="Tytu"/>
        <w:numPr>
          <w:ilvl w:val="0"/>
          <w:numId w:val="35"/>
        </w:numPr>
        <w:spacing w:after="60" w:line="276" w:lineRule="auto"/>
        <w:ind w:left="340" w:hanging="340"/>
        <w:jc w:val="both"/>
        <w:rPr>
          <w:b w:val="0"/>
          <w:szCs w:val="24"/>
        </w:rPr>
      </w:pPr>
      <w:r w:rsidRPr="00C21FB3">
        <w:rPr>
          <w:rFonts w:eastAsiaTheme="minorHAnsi"/>
          <w:b w:val="0"/>
          <w:bCs w:val="0"/>
          <w:szCs w:val="24"/>
          <w:lang w:eastAsia="en-US"/>
        </w:rPr>
        <w:t>Członek/członkowie komisji spoza ZUT otrzymują wynagrodzenie w wysokości określonej w </w:t>
      </w:r>
      <w:r w:rsidR="008A1C34">
        <w:rPr>
          <w:rFonts w:eastAsiaTheme="minorHAnsi"/>
          <w:b w:val="0"/>
          <w:bCs w:val="0"/>
          <w:szCs w:val="24"/>
          <w:lang w:eastAsia="en-US"/>
        </w:rPr>
        <w:t>u</w:t>
      </w:r>
      <w:r w:rsidRPr="00C21FB3">
        <w:rPr>
          <w:rFonts w:eastAsiaTheme="minorHAnsi"/>
          <w:b w:val="0"/>
          <w:bCs w:val="0"/>
          <w:szCs w:val="24"/>
          <w:lang w:eastAsia="en-US"/>
        </w:rPr>
        <w:t>stawie</w:t>
      </w:r>
      <w:r w:rsidR="00550DF8">
        <w:rPr>
          <w:rFonts w:eastAsiaTheme="minorHAnsi"/>
          <w:b w:val="0"/>
          <w:bCs w:val="0"/>
          <w:szCs w:val="24"/>
          <w:lang w:eastAsia="en-US"/>
        </w:rPr>
        <w:t>.</w:t>
      </w:r>
    </w:p>
    <w:p w14:paraId="5B09A9ED" w14:textId="1832FF6B" w:rsidR="00C21FB3" w:rsidRPr="00A27245" w:rsidRDefault="009632B2" w:rsidP="0055144D">
      <w:pPr>
        <w:pStyle w:val="Tytu"/>
        <w:numPr>
          <w:ilvl w:val="0"/>
          <w:numId w:val="35"/>
        </w:numPr>
        <w:spacing w:after="60" w:line="276" w:lineRule="auto"/>
        <w:ind w:left="340" w:hanging="340"/>
        <w:jc w:val="both"/>
        <w:rPr>
          <w:b w:val="0"/>
          <w:szCs w:val="24"/>
        </w:rPr>
      </w:pPr>
      <w:r w:rsidRPr="00C21FB3">
        <w:rPr>
          <w:rFonts w:eastAsiaTheme="minorHAnsi"/>
          <w:b w:val="0"/>
          <w:bCs w:val="0"/>
          <w:szCs w:val="24"/>
          <w:lang w:eastAsia="en-US"/>
        </w:rPr>
        <w:t xml:space="preserve">Członkowie komisji </w:t>
      </w:r>
      <w:r w:rsidR="00C57FFC">
        <w:rPr>
          <w:rFonts w:eastAsiaTheme="minorHAnsi"/>
          <w:b w:val="0"/>
          <w:bCs w:val="0"/>
          <w:szCs w:val="24"/>
          <w:lang w:eastAsia="en-US"/>
        </w:rPr>
        <w:t xml:space="preserve">oceny </w:t>
      </w:r>
      <w:r w:rsidRPr="00C21FB3">
        <w:rPr>
          <w:rFonts w:eastAsiaTheme="minorHAnsi"/>
          <w:b w:val="0"/>
          <w:bCs w:val="0"/>
          <w:szCs w:val="24"/>
          <w:lang w:eastAsia="en-US"/>
        </w:rPr>
        <w:t>śródokresowej</w:t>
      </w:r>
      <w:r w:rsidR="006E5E14">
        <w:rPr>
          <w:rFonts w:eastAsiaTheme="minorHAnsi"/>
          <w:b w:val="0"/>
          <w:bCs w:val="0"/>
          <w:szCs w:val="24"/>
          <w:lang w:eastAsia="en-US"/>
        </w:rPr>
        <w:t>,</w:t>
      </w:r>
      <w:r w:rsidRPr="00C21FB3">
        <w:rPr>
          <w:rFonts w:eastAsiaTheme="minorHAnsi"/>
          <w:b w:val="0"/>
          <w:bCs w:val="0"/>
          <w:szCs w:val="24"/>
          <w:lang w:eastAsia="en-US"/>
        </w:rPr>
        <w:t xml:space="preserve"> </w:t>
      </w:r>
      <w:r w:rsidR="00C57FFC">
        <w:rPr>
          <w:rFonts w:eastAsiaTheme="minorHAnsi"/>
          <w:b w:val="0"/>
          <w:bCs w:val="0"/>
          <w:szCs w:val="24"/>
          <w:lang w:eastAsia="en-US"/>
        </w:rPr>
        <w:t>będący pracownikami ZUT</w:t>
      </w:r>
      <w:r w:rsidR="006E5E14">
        <w:rPr>
          <w:rFonts w:eastAsiaTheme="minorHAnsi"/>
          <w:b w:val="0"/>
          <w:bCs w:val="0"/>
          <w:szCs w:val="24"/>
          <w:lang w:eastAsia="en-US"/>
        </w:rPr>
        <w:t>,</w:t>
      </w:r>
      <w:r w:rsidR="00C57FFC">
        <w:rPr>
          <w:rFonts w:eastAsiaTheme="minorHAnsi"/>
          <w:b w:val="0"/>
          <w:bCs w:val="0"/>
          <w:szCs w:val="24"/>
          <w:lang w:eastAsia="en-US"/>
        </w:rPr>
        <w:t xml:space="preserve"> </w:t>
      </w:r>
      <w:r w:rsidRPr="00C21FB3">
        <w:rPr>
          <w:rFonts w:eastAsiaTheme="minorHAnsi"/>
          <w:b w:val="0"/>
          <w:bCs w:val="0"/>
          <w:szCs w:val="24"/>
          <w:lang w:eastAsia="en-US"/>
        </w:rPr>
        <w:t xml:space="preserve">za udział w komisji </w:t>
      </w:r>
      <w:r w:rsidRPr="00A27245">
        <w:rPr>
          <w:rFonts w:eastAsiaTheme="minorHAnsi"/>
          <w:b w:val="0"/>
          <w:bCs w:val="0"/>
          <w:szCs w:val="24"/>
          <w:lang w:eastAsia="en-US"/>
        </w:rPr>
        <w:t xml:space="preserve">otrzymują punktację </w:t>
      </w:r>
      <w:r w:rsidR="006E5E14" w:rsidRPr="00A27245">
        <w:rPr>
          <w:rFonts w:eastAsiaTheme="minorHAnsi"/>
          <w:b w:val="0"/>
          <w:bCs w:val="0"/>
          <w:szCs w:val="24"/>
          <w:lang w:eastAsia="en-US"/>
        </w:rPr>
        <w:t xml:space="preserve">jak </w:t>
      </w:r>
      <w:r w:rsidRPr="00A27245">
        <w:rPr>
          <w:rFonts w:eastAsiaTheme="minorHAnsi"/>
          <w:b w:val="0"/>
          <w:bCs w:val="0"/>
          <w:szCs w:val="24"/>
          <w:lang w:eastAsia="en-US"/>
        </w:rPr>
        <w:t>za osiągnięcia organizacyjne</w:t>
      </w:r>
      <w:r w:rsidR="006E5E14" w:rsidRPr="00A27245">
        <w:rPr>
          <w:rFonts w:eastAsiaTheme="minorHAnsi"/>
          <w:b w:val="0"/>
          <w:bCs w:val="0"/>
          <w:szCs w:val="24"/>
          <w:lang w:eastAsia="en-US"/>
        </w:rPr>
        <w:t>,</w:t>
      </w:r>
      <w:r w:rsidRPr="00A27245">
        <w:rPr>
          <w:rFonts w:eastAsiaTheme="minorHAnsi"/>
          <w:b w:val="0"/>
          <w:bCs w:val="0"/>
          <w:szCs w:val="24"/>
          <w:lang w:eastAsia="en-US"/>
        </w:rPr>
        <w:t xml:space="preserve"> zgodnie z obowiązującym zarządzeniem Rektora w sprawie kryteriów oceny okresowej nauczycieli akademickich oraz trybu oceny okresowej.</w:t>
      </w:r>
    </w:p>
    <w:p w14:paraId="7ED93803" w14:textId="0AF1B91B" w:rsidR="00C21FB3" w:rsidRDefault="009632B2" w:rsidP="0055144D">
      <w:pPr>
        <w:pStyle w:val="Tytu"/>
        <w:numPr>
          <w:ilvl w:val="0"/>
          <w:numId w:val="35"/>
        </w:numPr>
        <w:spacing w:after="60" w:line="276" w:lineRule="auto"/>
        <w:ind w:left="340" w:hanging="340"/>
        <w:jc w:val="both"/>
        <w:rPr>
          <w:b w:val="0"/>
          <w:szCs w:val="24"/>
        </w:rPr>
      </w:pPr>
      <w:r w:rsidRPr="00C21FB3">
        <w:rPr>
          <w:rFonts w:eastAsiaTheme="minorHAnsi"/>
          <w:b w:val="0"/>
          <w:szCs w:val="24"/>
          <w:lang w:eastAsia="en-US"/>
        </w:rPr>
        <w:t xml:space="preserve">Najpóźniej do </w:t>
      </w:r>
      <w:r w:rsidR="00626F91">
        <w:rPr>
          <w:rFonts w:eastAsiaTheme="minorHAnsi"/>
          <w:b w:val="0"/>
          <w:szCs w:val="24"/>
          <w:lang w:eastAsia="en-US"/>
        </w:rPr>
        <w:t>dwóch tygodni po zakończeniu drugiego roku kształcenia</w:t>
      </w:r>
      <w:r w:rsidR="007E69CE">
        <w:rPr>
          <w:rFonts w:eastAsiaTheme="minorHAnsi"/>
          <w:b w:val="0"/>
          <w:szCs w:val="24"/>
          <w:lang w:eastAsia="en-US"/>
        </w:rPr>
        <w:t xml:space="preserve"> w Szkole Doktorskiej</w:t>
      </w:r>
      <w:r w:rsidR="00C57FFC">
        <w:rPr>
          <w:rFonts w:eastAsiaTheme="minorHAnsi"/>
          <w:b w:val="0"/>
          <w:szCs w:val="24"/>
          <w:lang w:eastAsia="en-US"/>
        </w:rPr>
        <w:t>,</w:t>
      </w:r>
      <w:r w:rsidRPr="00C21FB3">
        <w:rPr>
          <w:rFonts w:eastAsiaTheme="minorHAnsi"/>
          <w:b w:val="0"/>
          <w:szCs w:val="24"/>
          <w:lang w:eastAsia="en-US"/>
        </w:rPr>
        <w:t xml:space="preserve"> doktorant składa do dyrektora Szkoły Doktorskiej pisemny raport z realizacji </w:t>
      </w:r>
      <w:r w:rsidR="00C57FFC">
        <w:rPr>
          <w:rFonts w:eastAsiaTheme="minorHAnsi"/>
          <w:b w:val="0"/>
          <w:szCs w:val="24"/>
          <w:lang w:eastAsia="en-US"/>
        </w:rPr>
        <w:t>I</w:t>
      </w:r>
      <w:r w:rsidRPr="00C21FB3">
        <w:rPr>
          <w:rFonts w:eastAsiaTheme="minorHAnsi"/>
          <w:b w:val="0"/>
          <w:szCs w:val="24"/>
          <w:lang w:eastAsia="en-US"/>
        </w:rPr>
        <w:t xml:space="preserve">ndywidualnego </w:t>
      </w:r>
      <w:r w:rsidR="00C57FFC">
        <w:rPr>
          <w:rFonts w:eastAsiaTheme="minorHAnsi"/>
          <w:b w:val="0"/>
          <w:szCs w:val="24"/>
          <w:lang w:eastAsia="en-US"/>
        </w:rPr>
        <w:t>P</w:t>
      </w:r>
      <w:r w:rsidRPr="00C21FB3">
        <w:rPr>
          <w:rFonts w:eastAsiaTheme="minorHAnsi"/>
          <w:b w:val="0"/>
          <w:szCs w:val="24"/>
          <w:lang w:eastAsia="en-US"/>
        </w:rPr>
        <w:t xml:space="preserve">lanu </w:t>
      </w:r>
      <w:r w:rsidR="00C57FFC">
        <w:rPr>
          <w:rFonts w:eastAsiaTheme="minorHAnsi"/>
          <w:b w:val="0"/>
          <w:szCs w:val="24"/>
          <w:lang w:eastAsia="en-US"/>
        </w:rPr>
        <w:t>B</w:t>
      </w:r>
      <w:r w:rsidRPr="00C21FB3">
        <w:rPr>
          <w:rFonts w:eastAsiaTheme="minorHAnsi"/>
          <w:b w:val="0"/>
          <w:szCs w:val="24"/>
          <w:lang w:eastAsia="en-US"/>
        </w:rPr>
        <w:t xml:space="preserve">adawczego, potwierdzony przez promotora lub promotorów (jeśli zostali wyznaczeni) lub promotora pomocniczego (jeśli został wyznaczony). </w:t>
      </w:r>
      <w:r w:rsidR="00626F91">
        <w:rPr>
          <w:rFonts w:eastAsiaTheme="minorHAnsi"/>
          <w:b w:val="0"/>
          <w:szCs w:val="24"/>
          <w:lang w:eastAsia="en-US"/>
        </w:rPr>
        <w:t>D</w:t>
      </w:r>
      <w:r w:rsidRPr="00C21FB3">
        <w:rPr>
          <w:rFonts w:eastAsiaTheme="minorHAnsi"/>
          <w:b w:val="0"/>
          <w:szCs w:val="24"/>
          <w:lang w:eastAsia="en-US"/>
        </w:rPr>
        <w:t>yrektor Szkoły Doktorskiej przekazuje złożony przez doktoranta Indywidualny Plan Badawczy oraz raport z</w:t>
      </w:r>
      <w:r w:rsidR="00626F91">
        <w:rPr>
          <w:rFonts w:eastAsiaTheme="minorHAnsi"/>
          <w:b w:val="0"/>
          <w:szCs w:val="24"/>
          <w:lang w:eastAsia="en-US"/>
        </w:rPr>
        <w:t xml:space="preserve"> </w:t>
      </w:r>
      <w:r w:rsidR="00C57FFC">
        <w:rPr>
          <w:rFonts w:eastAsiaTheme="minorHAnsi"/>
          <w:b w:val="0"/>
          <w:szCs w:val="24"/>
          <w:lang w:eastAsia="en-US"/>
        </w:rPr>
        <w:t xml:space="preserve">jego </w:t>
      </w:r>
      <w:r w:rsidRPr="00C21FB3">
        <w:rPr>
          <w:rFonts w:eastAsiaTheme="minorHAnsi"/>
          <w:b w:val="0"/>
          <w:szCs w:val="24"/>
          <w:lang w:eastAsia="en-US"/>
        </w:rPr>
        <w:t>realizacji do komisji oceny śródokresowej.</w:t>
      </w:r>
    </w:p>
    <w:p w14:paraId="44704E76" w14:textId="777D602B" w:rsidR="00C21FB3" w:rsidRDefault="009632B2" w:rsidP="0055144D">
      <w:pPr>
        <w:pStyle w:val="Tytu"/>
        <w:numPr>
          <w:ilvl w:val="0"/>
          <w:numId w:val="35"/>
        </w:numPr>
        <w:spacing w:after="60" w:line="276" w:lineRule="auto"/>
        <w:ind w:left="340" w:hanging="340"/>
        <w:jc w:val="both"/>
        <w:rPr>
          <w:b w:val="0"/>
          <w:szCs w:val="24"/>
        </w:rPr>
      </w:pPr>
      <w:r w:rsidRPr="00C21FB3">
        <w:rPr>
          <w:rFonts w:eastAsiaTheme="minorHAnsi"/>
          <w:b w:val="0"/>
          <w:bCs w:val="0"/>
          <w:szCs w:val="24"/>
          <w:lang w:eastAsia="en-US"/>
        </w:rPr>
        <w:t xml:space="preserve">Dyrektor Szkoły Doktorskiej informuje doktoranta o terminie i miejscu posiedzenia komisji dokonującej oceny śródokresowej najpóźniej 14 dni przed </w:t>
      </w:r>
      <w:r w:rsidR="002A2E4F" w:rsidRPr="00A27245">
        <w:rPr>
          <w:rFonts w:eastAsiaTheme="minorHAnsi"/>
          <w:b w:val="0"/>
          <w:bCs w:val="0"/>
          <w:szCs w:val="24"/>
          <w:lang w:eastAsia="en-US"/>
        </w:rPr>
        <w:t xml:space="preserve">posiedzeniem </w:t>
      </w:r>
      <w:r w:rsidRPr="00C21FB3">
        <w:rPr>
          <w:rFonts w:eastAsiaTheme="minorHAnsi"/>
          <w:b w:val="0"/>
          <w:bCs w:val="0"/>
          <w:szCs w:val="24"/>
          <w:lang w:eastAsia="en-US"/>
        </w:rPr>
        <w:t>komisji.</w:t>
      </w:r>
    </w:p>
    <w:p w14:paraId="1EA3250A" w14:textId="1AEE5645" w:rsidR="009632B2" w:rsidRPr="00C21FB3" w:rsidRDefault="009632B2" w:rsidP="0055144D">
      <w:pPr>
        <w:pStyle w:val="Tytu"/>
        <w:numPr>
          <w:ilvl w:val="0"/>
          <w:numId w:val="35"/>
        </w:numPr>
        <w:spacing w:line="276" w:lineRule="auto"/>
        <w:ind w:left="341" w:hanging="454"/>
        <w:jc w:val="both"/>
        <w:rPr>
          <w:b w:val="0"/>
          <w:szCs w:val="24"/>
        </w:rPr>
      </w:pPr>
      <w:r w:rsidRPr="00C21FB3">
        <w:rPr>
          <w:rFonts w:eastAsiaTheme="minorHAnsi"/>
          <w:b w:val="0"/>
          <w:bCs w:val="0"/>
          <w:szCs w:val="24"/>
          <w:lang w:eastAsia="en-US"/>
        </w:rPr>
        <w:t>Komisja oceny śródokresowej może:</w:t>
      </w:r>
    </w:p>
    <w:p w14:paraId="313EEBD5" w14:textId="77777777" w:rsidR="00716001" w:rsidRDefault="009632B2" w:rsidP="0055144D">
      <w:pPr>
        <w:pStyle w:val="Akapitzlist"/>
        <w:numPr>
          <w:ilvl w:val="0"/>
          <w:numId w:val="37"/>
        </w:numPr>
        <w:spacing w:after="0" w:line="276" w:lineRule="auto"/>
        <w:ind w:left="680" w:hanging="340"/>
        <w:contextualSpacing w:val="0"/>
        <w:jc w:val="both"/>
        <w:rPr>
          <w:rFonts w:ascii="Times New Roman" w:hAnsi="Times New Roman"/>
          <w:sz w:val="24"/>
          <w:szCs w:val="24"/>
        </w:rPr>
      </w:pPr>
      <w:r w:rsidRPr="00C21FB3">
        <w:rPr>
          <w:rFonts w:ascii="Times New Roman" w:hAnsi="Times New Roman"/>
          <w:sz w:val="24"/>
          <w:szCs w:val="24"/>
        </w:rPr>
        <w:t xml:space="preserve">zwrócić się do dyrektora Szkoły Doktorskiej </w:t>
      </w:r>
      <w:r w:rsidR="00636499">
        <w:rPr>
          <w:rFonts w:ascii="Times New Roman" w:hAnsi="Times New Roman"/>
          <w:sz w:val="24"/>
          <w:szCs w:val="24"/>
        </w:rPr>
        <w:t>z prośb</w:t>
      </w:r>
      <w:r w:rsidR="007E69CE">
        <w:rPr>
          <w:rFonts w:ascii="Times New Roman" w:hAnsi="Times New Roman"/>
          <w:sz w:val="24"/>
          <w:szCs w:val="24"/>
        </w:rPr>
        <w:t>ą</w:t>
      </w:r>
      <w:r w:rsidR="00636499">
        <w:rPr>
          <w:rFonts w:ascii="Times New Roman" w:hAnsi="Times New Roman"/>
          <w:sz w:val="24"/>
          <w:szCs w:val="24"/>
        </w:rPr>
        <w:t xml:space="preserve"> </w:t>
      </w:r>
      <w:r w:rsidRPr="00C21FB3">
        <w:rPr>
          <w:rFonts w:ascii="Times New Roman" w:hAnsi="Times New Roman"/>
          <w:sz w:val="24"/>
          <w:szCs w:val="24"/>
        </w:rPr>
        <w:t>o dodatkową dokumentację związaną z kształceniem doktoranta;</w:t>
      </w:r>
    </w:p>
    <w:p w14:paraId="27A1A76C" w14:textId="7E703219" w:rsidR="009632B2" w:rsidRPr="00716001" w:rsidRDefault="00C73CE4" w:rsidP="0055144D">
      <w:pPr>
        <w:pStyle w:val="Akapitzlist"/>
        <w:numPr>
          <w:ilvl w:val="0"/>
          <w:numId w:val="37"/>
        </w:numPr>
        <w:spacing w:after="0" w:line="276" w:lineRule="auto"/>
        <w:ind w:left="680" w:hanging="340"/>
        <w:contextualSpacing w:val="0"/>
        <w:jc w:val="both"/>
        <w:rPr>
          <w:rFonts w:ascii="Times New Roman" w:hAnsi="Times New Roman"/>
          <w:sz w:val="24"/>
          <w:szCs w:val="24"/>
        </w:rPr>
      </w:pPr>
      <w:r w:rsidRPr="00716001">
        <w:rPr>
          <w:rFonts w:ascii="Times New Roman" w:hAnsi="Times New Roman"/>
          <w:sz w:val="24"/>
          <w:szCs w:val="24"/>
        </w:rPr>
        <w:t xml:space="preserve">zaprosić </w:t>
      </w:r>
      <w:r w:rsidR="009632B2" w:rsidRPr="00716001">
        <w:rPr>
          <w:rFonts w:ascii="Times New Roman" w:hAnsi="Times New Roman"/>
          <w:sz w:val="24"/>
          <w:szCs w:val="24"/>
        </w:rPr>
        <w:t>doktoranta na posiedzenie komisji w celu wyjaśnienia wątpliwości.</w:t>
      </w:r>
    </w:p>
    <w:p w14:paraId="059F3D44" w14:textId="41B94274" w:rsidR="00845DB0" w:rsidRPr="00A27245" w:rsidRDefault="00845DB0" w:rsidP="00A27245">
      <w:pPr>
        <w:pStyle w:val="Tytu"/>
        <w:numPr>
          <w:ilvl w:val="0"/>
          <w:numId w:val="35"/>
        </w:numPr>
        <w:spacing w:before="60" w:line="276" w:lineRule="auto"/>
        <w:ind w:left="341" w:hanging="454"/>
        <w:jc w:val="both"/>
        <w:rPr>
          <w:spacing w:val="-4"/>
          <w:szCs w:val="24"/>
        </w:rPr>
      </w:pPr>
      <w:r w:rsidRPr="002A2E4F">
        <w:rPr>
          <w:rFonts w:eastAsiaTheme="minorHAnsi"/>
          <w:b w:val="0"/>
          <w:bCs w:val="0"/>
          <w:spacing w:val="-4"/>
          <w:szCs w:val="24"/>
          <w:lang w:eastAsia="en-US"/>
        </w:rPr>
        <w:t>W uzasadnionych przypadkach, za zgodą dyrektora Szkoły Doktorskiej, posiedzenie komisji oceny</w:t>
      </w:r>
      <w:r w:rsidRPr="002A2E4F">
        <w:rPr>
          <w:rFonts w:eastAsiaTheme="minorHAnsi"/>
          <w:b w:val="0"/>
          <w:bCs w:val="0"/>
          <w:spacing w:val="-6"/>
          <w:szCs w:val="24"/>
          <w:lang w:eastAsia="en-US"/>
        </w:rPr>
        <w:t xml:space="preserve"> </w:t>
      </w:r>
      <w:r w:rsidRPr="00A27245">
        <w:rPr>
          <w:rFonts w:eastAsiaTheme="minorHAnsi"/>
          <w:b w:val="0"/>
          <w:bCs w:val="0"/>
          <w:spacing w:val="-4"/>
          <w:szCs w:val="24"/>
          <w:lang w:eastAsia="en-US"/>
        </w:rPr>
        <w:t>śródokresowej może być prowadzone na odległość z wykorzystaniem narzędzi teleinformatycznych</w:t>
      </w:r>
      <w:r w:rsidRPr="00A27245">
        <w:rPr>
          <w:rFonts w:eastAsia="Calibri"/>
          <w:color w:val="0D0D0D" w:themeColor="text1" w:themeTint="F2"/>
          <w:spacing w:val="-4"/>
          <w:kern w:val="3"/>
          <w:szCs w:val="24"/>
          <w:lang w:eastAsia="pl-PL"/>
        </w:rPr>
        <w:t>.</w:t>
      </w:r>
    </w:p>
    <w:p w14:paraId="5339BC38" w14:textId="4FD5245E" w:rsidR="00881D18" w:rsidRPr="003C5DEC" w:rsidRDefault="00881D18" w:rsidP="00D55BB4">
      <w:pPr>
        <w:pStyle w:val="paragraf"/>
        <w:ind w:left="0" w:firstLine="0"/>
        <w:rPr>
          <w:b w:val="0"/>
          <w:szCs w:val="24"/>
        </w:rPr>
      </w:pPr>
    </w:p>
    <w:p w14:paraId="68F69C50" w14:textId="2A9D0786" w:rsidR="00881D18" w:rsidRPr="003C5DEC" w:rsidRDefault="00881D18" w:rsidP="002A2E4F">
      <w:pPr>
        <w:pStyle w:val="Tytu"/>
        <w:numPr>
          <w:ilvl w:val="0"/>
          <w:numId w:val="26"/>
        </w:numPr>
        <w:spacing w:after="60" w:line="276" w:lineRule="auto"/>
        <w:ind w:left="340" w:hanging="340"/>
        <w:jc w:val="both"/>
        <w:rPr>
          <w:b w:val="0"/>
          <w:szCs w:val="24"/>
        </w:rPr>
      </w:pPr>
      <w:r w:rsidRPr="003C5DEC">
        <w:rPr>
          <w:b w:val="0"/>
          <w:szCs w:val="24"/>
        </w:rPr>
        <w:t>Wynik oceny śródokresowej wraz z</w:t>
      </w:r>
      <w:r w:rsidR="002A2E4F">
        <w:rPr>
          <w:b w:val="0"/>
          <w:szCs w:val="24"/>
        </w:rPr>
        <w:t xml:space="preserve"> </w:t>
      </w:r>
      <w:r w:rsidRPr="003C5DEC">
        <w:rPr>
          <w:b w:val="0"/>
          <w:szCs w:val="24"/>
        </w:rPr>
        <w:t>uzasadnieniem jest jawny.</w:t>
      </w:r>
    </w:p>
    <w:p w14:paraId="57D79F73" w14:textId="77777777" w:rsidR="00881D18" w:rsidRPr="003C5DEC" w:rsidRDefault="00881D18" w:rsidP="002A2E4F">
      <w:pPr>
        <w:pStyle w:val="Tytu"/>
        <w:numPr>
          <w:ilvl w:val="0"/>
          <w:numId w:val="26"/>
        </w:numPr>
        <w:spacing w:after="60" w:line="276" w:lineRule="auto"/>
        <w:ind w:left="340" w:hanging="340"/>
        <w:jc w:val="both"/>
        <w:rPr>
          <w:b w:val="0"/>
          <w:szCs w:val="24"/>
        </w:rPr>
      </w:pPr>
      <w:r w:rsidRPr="003C5DEC">
        <w:rPr>
          <w:b w:val="0"/>
          <w:szCs w:val="24"/>
        </w:rPr>
        <w:t>Ocena śródokresowa kończy się wynikiem pozytywnym albo negatywnym.</w:t>
      </w:r>
    </w:p>
    <w:p w14:paraId="38D78F0F" w14:textId="7841554D" w:rsidR="00202DA3" w:rsidRPr="000C46E6" w:rsidRDefault="00881D18" w:rsidP="002A2E4F">
      <w:pPr>
        <w:pStyle w:val="Tytu"/>
        <w:numPr>
          <w:ilvl w:val="0"/>
          <w:numId w:val="26"/>
        </w:numPr>
        <w:spacing w:after="60" w:line="276" w:lineRule="auto"/>
        <w:ind w:left="340" w:hanging="340"/>
        <w:jc w:val="both"/>
        <w:rPr>
          <w:b w:val="0"/>
          <w:szCs w:val="24"/>
        </w:rPr>
      </w:pPr>
      <w:r w:rsidRPr="000C46E6">
        <w:rPr>
          <w:b w:val="0"/>
          <w:szCs w:val="24"/>
        </w:rPr>
        <w:t xml:space="preserve">Doktorant zostaje poinformowany o wyniku oceny śródokresowej </w:t>
      </w:r>
      <w:r w:rsidR="00C02A64" w:rsidRPr="000C46E6">
        <w:rPr>
          <w:b w:val="0"/>
          <w:szCs w:val="24"/>
        </w:rPr>
        <w:t>w terminie</w:t>
      </w:r>
      <w:r w:rsidR="00A27245" w:rsidRPr="000C46E6">
        <w:rPr>
          <w:b w:val="0"/>
          <w:szCs w:val="24"/>
        </w:rPr>
        <w:t xml:space="preserve"> 7 dni od </w:t>
      </w:r>
      <w:r w:rsidR="00B7147C" w:rsidRPr="000C46E6">
        <w:rPr>
          <w:b w:val="0"/>
          <w:szCs w:val="24"/>
        </w:rPr>
        <w:t xml:space="preserve">dnia </w:t>
      </w:r>
      <w:r w:rsidR="00466D36" w:rsidRPr="000C46E6">
        <w:rPr>
          <w:b w:val="0"/>
          <w:szCs w:val="24"/>
        </w:rPr>
        <w:t xml:space="preserve">dokonania </w:t>
      </w:r>
      <w:r w:rsidR="00C371C4" w:rsidRPr="000C46E6">
        <w:rPr>
          <w:b w:val="0"/>
          <w:szCs w:val="24"/>
        </w:rPr>
        <w:t>oceny śródokresowej</w:t>
      </w:r>
      <w:r w:rsidRPr="000C46E6">
        <w:rPr>
          <w:b w:val="0"/>
          <w:szCs w:val="24"/>
        </w:rPr>
        <w:t>.</w:t>
      </w:r>
    </w:p>
    <w:p w14:paraId="225EB89A" w14:textId="254A45C2" w:rsidR="00881D18" w:rsidRPr="001B4319" w:rsidRDefault="00881D18" w:rsidP="00C371C4">
      <w:pPr>
        <w:pStyle w:val="Nagwek1"/>
        <w:keepNext/>
        <w:rPr>
          <w:szCs w:val="24"/>
        </w:rPr>
      </w:pPr>
      <w:bookmarkStart w:id="29" w:name="__RefHeading__1357_1271937132"/>
      <w:bookmarkStart w:id="30" w:name="Bookmark9"/>
      <w:bookmarkStart w:id="31" w:name="_Toc68775338"/>
      <w:bookmarkEnd w:id="29"/>
      <w:r w:rsidRPr="003C5DEC">
        <w:t xml:space="preserve">Rozdział 8. Warunki przedłużenia </w:t>
      </w:r>
      <w:r w:rsidRPr="001B4319">
        <w:t>terminu</w:t>
      </w:r>
      <w:r w:rsidRPr="003C5DEC">
        <w:t xml:space="preserve"> złożenia rozprawy doktorskiej</w:t>
      </w:r>
      <w:bookmarkEnd w:id="30"/>
      <w:bookmarkEnd w:id="31"/>
    </w:p>
    <w:p w14:paraId="26DCB7ED" w14:textId="598BD081" w:rsidR="00881D18" w:rsidRPr="003C5DEC" w:rsidRDefault="00881D18" w:rsidP="00C371C4">
      <w:pPr>
        <w:pStyle w:val="paragraf"/>
        <w:keepNext/>
        <w:ind w:left="0" w:firstLine="0"/>
        <w:rPr>
          <w:b w:val="0"/>
          <w:spacing w:val="-2"/>
          <w:szCs w:val="24"/>
        </w:rPr>
      </w:pPr>
    </w:p>
    <w:p w14:paraId="7C88B99D" w14:textId="77777777" w:rsidR="00881D18" w:rsidRPr="003C5DEC" w:rsidRDefault="00881D18" w:rsidP="00C80BD6">
      <w:pPr>
        <w:pStyle w:val="Tytu"/>
        <w:numPr>
          <w:ilvl w:val="0"/>
          <w:numId w:val="27"/>
        </w:numPr>
        <w:spacing w:line="276" w:lineRule="auto"/>
        <w:ind w:left="340" w:hanging="340"/>
        <w:jc w:val="both"/>
        <w:rPr>
          <w:spacing w:val="-2"/>
          <w:szCs w:val="24"/>
        </w:rPr>
      </w:pPr>
      <w:r w:rsidRPr="003C5DEC">
        <w:rPr>
          <w:b w:val="0"/>
          <w:spacing w:val="-2"/>
          <w:szCs w:val="24"/>
        </w:rPr>
        <w:t>Dyrektor Szkoły Doktorskiej na pisemny wniosek doktoranta, po zasięgnięciu opinii promotora, promotorów lub promotora i promotora pomocniczego, może przedłużyć termin złożenia rozprawy doktorskiej, jednak nie dłużej niż o 2 lata, w przypadku:</w:t>
      </w:r>
    </w:p>
    <w:p w14:paraId="2445B6EB"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uzasadnionych długotrwałych badań naukowych, prowadzonych we współpracy z inną uczelnią akademicką, instytutem PAN, instytutem badawczym lub międzynarodowym;</w:t>
      </w:r>
    </w:p>
    <w:p w14:paraId="21872B04" w14:textId="77777777" w:rsidR="00881D18"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C80BD6">
        <w:rPr>
          <w:rFonts w:ascii="Times New Roman" w:hAnsi="Times New Roman"/>
          <w:sz w:val="24"/>
          <w:szCs w:val="24"/>
        </w:rPr>
        <w:t>uzasadnionych długotrwałych badań naukowych, wynikających z prowadzenia grantów badawczych,</w:t>
      </w:r>
      <w:r w:rsidRPr="003C5DEC">
        <w:rPr>
          <w:rFonts w:ascii="Times New Roman" w:hAnsi="Times New Roman"/>
          <w:spacing w:val="-2"/>
          <w:sz w:val="24"/>
          <w:szCs w:val="24"/>
        </w:rPr>
        <w:t xml:space="preserve"> w których doktorant jest kierownikiem;</w:t>
      </w:r>
    </w:p>
    <w:p w14:paraId="598A0388" w14:textId="7E4C69F4" w:rsidR="003D1D90" w:rsidRPr="003D1D90" w:rsidRDefault="003D1D90"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D1D90">
        <w:rPr>
          <w:rFonts w:ascii="Times New Roman" w:hAnsi="Times New Roman"/>
          <w:spacing w:val="-2"/>
          <w:sz w:val="24"/>
          <w:szCs w:val="24"/>
        </w:rPr>
        <w:t xml:space="preserve">uzasadnionych długotrwałych badań naukowych, które wpłynęły na </w:t>
      </w:r>
      <w:r w:rsidRPr="00905DE6">
        <w:rPr>
          <w:rFonts w:ascii="Times New Roman" w:hAnsi="Times New Roman"/>
          <w:spacing w:val="-2"/>
          <w:sz w:val="24"/>
          <w:szCs w:val="24"/>
          <w:shd w:val="clear" w:color="auto" w:fill="FFFFFF" w:themeFill="background1"/>
        </w:rPr>
        <w:t>realizację Indywidu</w:t>
      </w:r>
      <w:r w:rsidR="00905DE6">
        <w:rPr>
          <w:rFonts w:ascii="Times New Roman" w:hAnsi="Times New Roman"/>
          <w:spacing w:val="-2"/>
          <w:sz w:val="24"/>
          <w:szCs w:val="24"/>
          <w:shd w:val="clear" w:color="auto" w:fill="FFFFFF" w:themeFill="background1"/>
        </w:rPr>
        <w:t>a</w:t>
      </w:r>
      <w:r w:rsidRPr="00905DE6">
        <w:rPr>
          <w:rFonts w:ascii="Times New Roman" w:hAnsi="Times New Roman"/>
          <w:spacing w:val="-2"/>
          <w:sz w:val="24"/>
          <w:szCs w:val="24"/>
          <w:shd w:val="clear" w:color="auto" w:fill="FFFFFF" w:themeFill="background1"/>
        </w:rPr>
        <w:t>lnego</w:t>
      </w:r>
      <w:r w:rsidRPr="003D1D90">
        <w:rPr>
          <w:rFonts w:ascii="Times New Roman" w:hAnsi="Times New Roman"/>
          <w:spacing w:val="-2"/>
          <w:sz w:val="24"/>
          <w:szCs w:val="24"/>
        </w:rPr>
        <w:t xml:space="preserve"> Planu Badawczego</w:t>
      </w:r>
      <w:r>
        <w:rPr>
          <w:rFonts w:ascii="Times New Roman" w:hAnsi="Times New Roman"/>
          <w:spacing w:val="-2"/>
          <w:sz w:val="24"/>
          <w:szCs w:val="24"/>
        </w:rPr>
        <w:t>;</w:t>
      </w:r>
    </w:p>
    <w:p w14:paraId="1EB65266" w14:textId="38758716"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 xml:space="preserve">czasowej niezdolności do realizacji </w:t>
      </w:r>
      <w:r w:rsidR="00C80BD6">
        <w:rPr>
          <w:rFonts w:ascii="Times New Roman" w:hAnsi="Times New Roman"/>
          <w:spacing w:val="-2"/>
          <w:sz w:val="24"/>
          <w:szCs w:val="24"/>
        </w:rPr>
        <w:t>p</w:t>
      </w:r>
      <w:r w:rsidRPr="003C5DEC">
        <w:rPr>
          <w:rFonts w:ascii="Times New Roman" w:hAnsi="Times New Roman"/>
          <w:spacing w:val="-2"/>
          <w:sz w:val="24"/>
          <w:szCs w:val="24"/>
        </w:rPr>
        <w:t xml:space="preserve">rogramu </w:t>
      </w:r>
      <w:r w:rsidR="00C80BD6">
        <w:rPr>
          <w:rFonts w:ascii="Times New Roman" w:hAnsi="Times New Roman"/>
          <w:spacing w:val="-2"/>
          <w:sz w:val="24"/>
          <w:szCs w:val="24"/>
        </w:rPr>
        <w:t>k</w:t>
      </w:r>
      <w:r w:rsidRPr="003C5DEC">
        <w:rPr>
          <w:rFonts w:ascii="Times New Roman" w:hAnsi="Times New Roman"/>
          <w:spacing w:val="-2"/>
          <w:sz w:val="24"/>
          <w:szCs w:val="24"/>
        </w:rPr>
        <w:t>ształcenia z powodu choroby;</w:t>
      </w:r>
    </w:p>
    <w:p w14:paraId="5383CC4D"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chorym członkiem rodziny;</w:t>
      </w:r>
    </w:p>
    <w:p w14:paraId="02417720"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konieczności sprawowania osobistej opieki nad dzieckiem do ukończenia 4. roku życia lub dzieckiem posiadającym orzeczenie o niepełnosprawności bez względu na wiek;</w:t>
      </w:r>
    </w:p>
    <w:p w14:paraId="2483AF3D"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zmiany promotora lub promotora pomocniczego wynikającej z przyczyn losowych;</w:t>
      </w:r>
    </w:p>
    <w:p w14:paraId="6AE67BDF"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posiadania orzeczenia o stopniu niepełnosprawności;</w:t>
      </w:r>
    </w:p>
    <w:p w14:paraId="272AFA26" w14:textId="77777777" w:rsidR="00881D18" w:rsidRPr="003C5DEC" w:rsidRDefault="00881D18" w:rsidP="00C80BD6">
      <w:pPr>
        <w:pStyle w:val="Akapitzlist2"/>
        <w:numPr>
          <w:ilvl w:val="0"/>
          <w:numId w:val="7"/>
        </w:numPr>
        <w:tabs>
          <w:tab w:val="clear" w:pos="0"/>
        </w:tabs>
        <w:spacing w:line="276" w:lineRule="auto"/>
        <w:ind w:left="680" w:hanging="340"/>
        <w:jc w:val="both"/>
        <w:rPr>
          <w:rFonts w:ascii="Times New Roman" w:hAnsi="Times New Roman"/>
          <w:spacing w:val="-2"/>
          <w:sz w:val="24"/>
          <w:szCs w:val="24"/>
        </w:rPr>
      </w:pPr>
      <w:r w:rsidRPr="003C5DEC">
        <w:rPr>
          <w:rFonts w:ascii="Times New Roman" w:hAnsi="Times New Roman"/>
          <w:spacing w:val="-2"/>
          <w:sz w:val="24"/>
          <w:szCs w:val="24"/>
        </w:rPr>
        <w:t>uzasadnionej, nieprzewidzianej konieczności zmiany tematyki pracy doktorskiej.</w:t>
      </w:r>
    </w:p>
    <w:p w14:paraId="36CB3914" w14:textId="3F856E7F" w:rsidR="00825402" w:rsidRPr="00BE2142" w:rsidRDefault="001212B3" w:rsidP="00C80BD6">
      <w:pPr>
        <w:pStyle w:val="Akapitzlist2"/>
        <w:numPr>
          <w:ilvl w:val="0"/>
          <w:numId w:val="7"/>
        </w:numPr>
        <w:spacing w:line="276" w:lineRule="auto"/>
        <w:ind w:left="681" w:hanging="454"/>
        <w:jc w:val="both"/>
        <w:rPr>
          <w:rFonts w:ascii="Times New Roman" w:hAnsi="Times New Roman"/>
          <w:sz w:val="24"/>
          <w:szCs w:val="24"/>
        </w:rPr>
      </w:pPr>
      <w:r w:rsidRPr="00905DE6">
        <w:rPr>
          <w:rFonts w:ascii="Times New Roman" w:hAnsi="Times New Roman"/>
          <w:sz w:val="24"/>
          <w:szCs w:val="24"/>
        </w:rPr>
        <w:t>u</w:t>
      </w:r>
      <w:r w:rsidR="00825402" w:rsidRPr="00905DE6">
        <w:rPr>
          <w:rFonts w:ascii="Times New Roman" w:hAnsi="Times New Roman"/>
          <w:sz w:val="24"/>
          <w:szCs w:val="24"/>
        </w:rPr>
        <w:t xml:space="preserve">zasadnionych </w:t>
      </w:r>
      <w:r w:rsidRPr="00905DE6">
        <w:rPr>
          <w:rFonts w:ascii="Times New Roman" w:hAnsi="Times New Roman"/>
          <w:sz w:val="24"/>
          <w:szCs w:val="24"/>
        </w:rPr>
        <w:t xml:space="preserve">wypadków </w:t>
      </w:r>
      <w:r w:rsidR="00825402" w:rsidRPr="00905DE6">
        <w:rPr>
          <w:rFonts w:ascii="Times New Roman" w:hAnsi="Times New Roman"/>
          <w:sz w:val="24"/>
          <w:szCs w:val="24"/>
        </w:rPr>
        <w:t>losowych, które wpłynęły na realizację Indywidu</w:t>
      </w:r>
      <w:r w:rsidR="00905DE6" w:rsidRPr="00905DE6">
        <w:rPr>
          <w:rFonts w:ascii="Times New Roman" w:hAnsi="Times New Roman"/>
          <w:sz w:val="24"/>
          <w:szCs w:val="24"/>
        </w:rPr>
        <w:t>a</w:t>
      </w:r>
      <w:r w:rsidR="00825402" w:rsidRPr="00905DE6">
        <w:rPr>
          <w:rFonts w:ascii="Times New Roman" w:hAnsi="Times New Roman"/>
          <w:sz w:val="24"/>
          <w:szCs w:val="24"/>
        </w:rPr>
        <w:t>lnego Planu</w:t>
      </w:r>
      <w:r w:rsidR="00825402" w:rsidRPr="00BE2142">
        <w:rPr>
          <w:rFonts w:ascii="Times New Roman" w:hAnsi="Times New Roman"/>
          <w:sz w:val="24"/>
          <w:szCs w:val="24"/>
        </w:rPr>
        <w:t xml:space="preserve"> Badawczego. </w:t>
      </w:r>
    </w:p>
    <w:p w14:paraId="2D5993BA" w14:textId="423F599D" w:rsidR="00881D18" w:rsidRPr="0035079B" w:rsidRDefault="00881D18" w:rsidP="00C80BD6">
      <w:pPr>
        <w:pStyle w:val="Tytu"/>
        <w:numPr>
          <w:ilvl w:val="0"/>
          <w:numId w:val="27"/>
        </w:numPr>
        <w:spacing w:before="60" w:after="60" w:line="276" w:lineRule="auto"/>
        <w:ind w:left="340" w:hanging="340"/>
        <w:jc w:val="both"/>
        <w:rPr>
          <w:b w:val="0"/>
          <w:spacing w:val="-2"/>
          <w:szCs w:val="24"/>
        </w:rPr>
      </w:pPr>
      <w:r w:rsidRPr="0035079B">
        <w:rPr>
          <w:b w:val="0"/>
          <w:spacing w:val="-2"/>
          <w:szCs w:val="24"/>
        </w:rPr>
        <w:t>Wniosek</w:t>
      </w:r>
      <w:r w:rsidR="003D1D90" w:rsidRPr="0035079B">
        <w:rPr>
          <w:b w:val="0"/>
          <w:spacing w:val="-2"/>
          <w:szCs w:val="24"/>
        </w:rPr>
        <w:t>,</w:t>
      </w:r>
      <w:r w:rsidRPr="0035079B">
        <w:rPr>
          <w:b w:val="0"/>
          <w:spacing w:val="-2"/>
          <w:szCs w:val="24"/>
        </w:rPr>
        <w:t xml:space="preserve"> o którym mowa w ust. 1</w:t>
      </w:r>
      <w:r w:rsidR="0035079B" w:rsidRPr="0035079B">
        <w:rPr>
          <w:b w:val="0"/>
          <w:spacing w:val="-2"/>
          <w:szCs w:val="24"/>
        </w:rPr>
        <w:t>,</w:t>
      </w:r>
      <w:r w:rsidRPr="0035079B">
        <w:rPr>
          <w:b w:val="0"/>
          <w:spacing w:val="-2"/>
          <w:szCs w:val="24"/>
        </w:rPr>
        <w:t xml:space="preserve"> musi być złożony najpóźniej miesiąc przed terminem złożenia rozprawy doktorskiej, określonym w Indywidualnym Planie Badawczym doktoranta. </w:t>
      </w:r>
      <w:r w:rsidR="00BE2142">
        <w:rPr>
          <w:b w:val="0"/>
          <w:spacing w:val="-2"/>
          <w:szCs w:val="24"/>
        </w:rPr>
        <w:t>D</w:t>
      </w:r>
      <w:r w:rsidR="00EB4D84" w:rsidRPr="0035079B">
        <w:rPr>
          <w:b w:val="0"/>
          <w:spacing w:val="-2"/>
          <w:szCs w:val="24"/>
        </w:rPr>
        <w:t xml:space="preserve">yrektor </w:t>
      </w:r>
      <w:r w:rsidRPr="0035079B">
        <w:rPr>
          <w:b w:val="0"/>
          <w:spacing w:val="-2"/>
          <w:szCs w:val="24"/>
        </w:rPr>
        <w:t>Szkoły Doktorskiej rozpatruje wniosek w terminie 14 dni.</w:t>
      </w:r>
    </w:p>
    <w:p w14:paraId="608509C8" w14:textId="77777777" w:rsidR="00881D18" w:rsidRPr="0035079B" w:rsidRDefault="00881D18" w:rsidP="00C80BD6">
      <w:pPr>
        <w:pStyle w:val="Tytu"/>
        <w:numPr>
          <w:ilvl w:val="0"/>
          <w:numId w:val="27"/>
        </w:numPr>
        <w:spacing w:after="60" w:line="276" w:lineRule="auto"/>
        <w:ind w:left="340" w:hanging="340"/>
        <w:jc w:val="both"/>
        <w:rPr>
          <w:b w:val="0"/>
          <w:szCs w:val="24"/>
        </w:rPr>
      </w:pPr>
      <w:r w:rsidRPr="0035079B">
        <w:rPr>
          <w:b w:val="0"/>
          <w:spacing w:val="-2"/>
          <w:szCs w:val="24"/>
        </w:rPr>
        <w:t>W przypadku negatywnego rozstrzygnięcia wniosku</w:t>
      </w:r>
      <w:r w:rsidR="003D1D90" w:rsidRPr="0035079B">
        <w:rPr>
          <w:b w:val="0"/>
          <w:spacing w:val="-2"/>
          <w:szCs w:val="24"/>
        </w:rPr>
        <w:t>,</w:t>
      </w:r>
      <w:r w:rsidRPr="0035079B">
        <w:rPr>
          <w:b w:val="0"/>
          <w:spacing w:val="-2"/>
          <w:szCs w:val="24"/>
        </w:rPr>
        <w:t xml:space="preserve"> o którym mowa w ust. 1, doktorant może złożyć odwołanie do Rektora, w terminie 14 dni od dnia otrzymania decyzji</w:t>
      </w:r>
      <w:r w:rsidR="00BC5CA1" w:rsidRPr="0035079B">
        <w:rPr>
          <w:b w:val="0"/>
          <w:spacing w:val="-2"/>
          <w:szCs w:val="24"/>
        </w:rPr>
        <w:t>, do którego nie stosuje się przepisów Kodeksu postępowania administracyjnego.</w:t>
      </w:r>
      <w:r w:rsidRPr="0035079B">
        <w:rPr>
          <w:b w:val="0"/>
          <w:spacing w:val="-2"/>
          <w:szCs w:val="24"/>
        </w:rPr>
        <w:t xml:space="preserve"> Decyzja Rektora jest ostateczna.</w:t>
      </w:r>
    </w:p>
    <w:p w14:paraId="6AD514DF" w14:textId="77777777" w:rsidR="00881D18" w:rsidRPr="0035079B" w:rsidRDefault="00881D18" w:rsidP="00C80BD6">
      <w:pPr>
        <w:pStyle w:val="Tytu"/>
        <w:numPr>
          <w:ilvl w:val="0"/>
          <w:numId w:val="27"/>
        </w:numPr>
        <w:spacing w:after="60" w:line="276" w:lineRule="auto"/>
        <w:ind w:left="340" w:hanging="340"/>
        <w:jc w:val="both"/>
        <w:rPr>
          <w:b w:val="0"/>
          <w:szCs w:val="24"/>
        </w:rPr>
      </w:pPr>
      <w:r w:rsidRPr="0035079B">
        <w:rPr>
          <w:b w:val="0"/>
          <w:szCs w:val="24"/>
        </w:rPr>
        <w:t>Wzór wniosku o przedłużenie terminu złożenia rozprawy doktorskiej, o którym mowa w ust. 1</w:t>
      </w:r>
      <w:r w:rsidR="0035079B">
        <w:rPr>
          <w:b w:val="0"/>
          <w:szCs w:val="24"/>
        </w:rPr>
        <w:t>,</w:t>
      </w:r>
      <w:r w:rsidRPr="0035079B">
        <w:rPr>
          <w:b w:val="0"/>
          <w:szCs w:val="24"/>
        </w:rPr>
        <w:t xml:space="preserve"> </w:t>
      </w:r>
      <w:r w:rsidRPr="0035079B">
        <w:rPr>
          <w:b w:val="0"/>
          <w:spacing w:val="-2"/>
          <w:szCs w:val="24"/>
        </w:rPr>
        <w:t>określa</w:t>
      </w:r>
      <w:r w:rsidRPr="0035079B">
        <w:rPr>
          <w:b w:val="0"/>
          <w:szCs w:val="24"/>
        </w:rPr>
        <w:t xml:space="preserve"> </w:t>
      </w:r>
      <w:r w:rsidR="003A2501" w:rsidRPr="0035079B">
        <w:rPr>
          <w:b w:val="0"/>
          <w:szCs w:val="24"/>
        </w:rPr>
        <w:t>d</w:t>
      </w:r>
      <w:r w:rsidRPr="0035079B">
        <w:rPr>
          <w:b w:val="0"/>
          <w:szCs w:val="24"/>
        </w:rPr>
        <w:t>yrektor Szkoły Doktorskiej.</w:t>
      </w:r>
    </w:p>
    <w:p w14:paraId="789D487D" w14:textId="10F0DFE0" w:rsidR="00881D18" w:rsidRPr="001B4319" w:rsidRDefault="00881D18" w:rsidP="00BE2142">
      <w:pPr>
        <w:pStyle w:val="Tytu"/>
        <w:keepLines/>
        <w:numPr>
          <w:ilvl w:val="0"/>
          <w:numId w:val="27"/>
        </w:numPr>
        <w:spacing w:after="60" w:line="276" w:lineRule="auto"/>
        <w:ind w:left="340" w:hanging="340"/>
        <w:jc w:val="both"/>
        <w:rPr>
          <w:b w:val="0"/>
          <w:szCs w:val="24"/>
        </w:rPr>
      </w:pPr>
      <w:r w:rsidRPr="00DD77B1">
        <w:rPr>
          <w:b w:val="0"/>
          <w:spacing w:val="-4"/>
          <w:szCs w:val="24"/>
        </w:rPr>
        <w:t xml:space="preserve">W przypadku przedłużenia terminu złożenia rozprawy doktorskiej </w:t>
      </w:r>
      <w:r w:rsidR="00EB4D84">
        <w:rPr>
          <w:b w:val="0"/>
          <w:spacing w:val="-4"/>
          <w:szCs w:val="24"/>
        </w:rPr>
        <w:t>d</w:t>
      </w:r>
      <w:r w:rsidR="00EB4D84" w:rsidRPr="00DD77B1">
        <w:rPr>
          <w:b w:val="0"/>
          <w:spacing w:val="-4"/>
          <w:szCs w:val="24"/>
        </w:rPr>
        <w:t xml:space="preserve">yrektor </w:t>
      </w:r>
      <w:r w:rsidRPr="00DD77B1">
        <w:rPr>
          <w:b w:val="0"/>
          <w:spacing w:val="-4"/>
          <w:szCs w:val="24"/>
        </w:rPr>
        <w:t>Szkoły Doktorskiej w</w:t>
      </w:r>
      <w:r w:rsidR="00DD77B1">
        <w:rPr>
          <w:b w:val="0"/>
          <w:spacing w:val="-4"/>
          <w:szCs w:val="24"/>
        </w:rPr>
        <w:t> </w:t>
      </w:r>
      <w:r w:rsidRPr="00DD77B1">
        <w:rPr>
          <w:b w:val="0"/>
          <w:spacing w:val="-4"/>
          <w:szCs w:val="24"/>
        </w:rPr>
        <w:t xml:space="preserve">porozumieniu z promotorem lub promotorami lub promotorem i promotorem pomocniczym oraz doktorantem określa skorygowany harmonogram realizacji programu kształcenia i Indywidualnego </w:t>
      </w:r>
      <w:r w:rsidRPr="0035079B">
        <w:rPr>
          <w:b w:val="0"/>
          <w:szCs w:val="24"/>
        </w:rPr>
        <w:t>Planu Badawczego.</w:t>
      </w:r>
    </w:p>
    <w:p w14:paraId="32698E82" w14:textId="38856433" w:rsidR="00881D18" w:rsidRPr="001B4319" w:rsidRDefault="00881D18" w:rsidP="008F6180">
      <w:pPr>
        <w:pStyle w:val="Nagwek1"/>
        <w:keepNext/>
        <w:rPr>
          <w:szCs w:val="24"/>
        </w:rPr>
      </w:pPr>
      <w:bookmarkStart w:id="32" w:name="__RefHeading__1359_1271937132"/>
      <w:bookmarkStart w:id="33" w:name="Bookmark10"/>
      <w:bookmarkStart w:id="34" w:name="_Toc68775339"/>
      <w:bookmarkEnd w:id="32"/>
      <w:r w:rsidRPr="003C5DEC">
        <w:t xml:space="preserve">Rozdział 9. </w:t>
      </w:r>
      <w:r w:rsidRPr="001B4319">
        <w:t>Skreślenia</w:t>
      </w:r>
      <w:r w:rsidRPr="003C5DEC">
        <w:t xml:space="preserve"> z listy doktorantów</w:t>
      </w:r>
      <w:bookmarkEnd w:id="33"/>
      <w:bookmarkEnd w:id="34"/>
    </w:p>
    <w:p w14:paraId="168CE3CD" w14:textId="0A69FB9E" w:rsidR="00881D18" w:rsidRPr="003C5DEC" w:rsidRDefault="00881D18" w:rsidP="008F6180">
      <w:pPr>
        <w:pStyle w:val="paragraf"/>
        <w:keepNext/>
        <w:ind w:left="0" w:firstLine="0"/>
        <w:rPr>
          <w:szCs w:val="24"/>
        </w:rPr>
      </w:pPr>
    </w:p>
    <w:p w14:paraId="360BE965" w14:textId="60621F26" w:rsidR="00881D18" w:rsidRPr="003C5DEC" w:rsidRDefault="00881D18" w:rsidP="008F6180">
      <w:pPr>
        <w:pStyle w:val="Akapitzlist2"/>
        <w:keepNext/>
        <w:numPr>
          <w:ilvl w:val="0"/>
          <w:numId w:val="28"/>
        </w:numPr>
        <w:tabs>
          <w:tab w:val="clear" w:pos="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Doktoranta skreśla się z listy doktorantów na podstawie </w:t>
      </w:r>
      <w:r w:rsidR="00BE2142">
        <w:rPr>
          <w:rFonts w:ascii="Times New Roman" w:hAnsi="Times New Roman"/>
          <w:sz w:val="24"/>
          <w:szCs w:val="24"/>
        </w:rPr>
        <w:t>u</w:t>
      </w:r>
      <w:r w:rsidRPr="003C5DEC">
        <w:rPr>
          <w:rFonts w:ascii="Times New Roman" w:hAnsi="Times New Roman"/>
          <w:sz w:val="24"/>
          <w:szCs w:val="24"/>
        </w:rPr>
        <w:t xml:space="preserve">stawy. </w:t>
      </w:r>
    </w:p>
    <w:p w14:paraId="02058AD5" w14:textId="77777777" w:rsidR="00881D18" w:rsidRPr="003C5DEC"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 xml:space="preserve">Skreślenie z listy doktorantów następuje w drodze decyzji administracyjnej podejmowanej przez Rektora lub osobę przez niego upoważnioną. </w:t>
      </w:r>
    </w:p>
    <w:p w14:paraId="29ABB744" w14:textId="2BA8D37A" w:rsidR="00881D18" w:rsidRPr="003C5DEC"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z w:val="24"/>
          <w:szCs w:val="24"/>
        </w:rPr>
      </w:pPr>
      <w:r w:rsidRPr="003C5DEC">
        <w:rPr>
          <w:rFonts w:ascii="Times New Roman" w:hAnsi="Times New Roman"/>
          <w:sz w:val="24"/>
          <w:szCs w:val="24"/>
        </w:rPr>
        <w:t>Doktorantowi skreślonemu z listy doktorantów przysługuje wniosek o ponowne rozpatrzenie sprawy, składany do Rektora w terminie 14 dni od daty doręczenia decyzji na piśmie. Decyzja</w:t>
      </w:r>
      <w:r w:rsidR="0047164A">
        <w:rPr>
          <w:rFonts w:ascii="Times New Roman" w:hAnsi="Times New Roman"/>
          <w:sz w:val="24"/>
          <w:szCs w:val="24"/>
        </w:rPr>
        <w:t xml:space="preserve"> </w:t>
      </w:r>
      <w:r w:rsidRPr="003C5DEC">
        <w:rPr>
          <w:rFonts w:ascii="Times New Roman" w:hAnsi="Times New Roman"/>
          <w:sz w:val="24"/>
          <w:szCs w:val="24"/>
        </w:rPr>
        <w:t>po ponownym rozpatrzeniu sprawy przez Rektora jest ostateczna.</w:t>
      </w:r>
    </w:p>
    <w:p w14:paraId="6240CCD2" w14:textId="77777777" w:rsidR="00881D18" w:rsidRPr="003C5DEC" w:rsidRDefault="00881D18" w:rsidP="00BE2142">
      <w:pPr>
        <w:pStyle w:val="Akapitzlist2"/>
        <w:numPr>
          <w:ilvl w:val="0"/>
          <w:numId w:val="28"/>
        </w:numPr>
        <w:tabs>
          <w:tab w:val="clear" w:pos="0"/>
        </w:tabs>
        <w:spacing w:after="60" w:line="276" w:lineRule="auto"/>
        <w:ind w:left="340" w:hanging="340"/>
        <w:jc w:val="both"/>
        <w:rPr>
          <w:rFonts w:ascii="Times New Roman" w:hAnsi="Times New Roman"/>
          <w:spacing w:val="-4"/>
          <w:sz w:val="24"/>
          <w:szCs w:val="24"/>
        </w:rPr>
      </w:pPr>
      <w:r w:rsidRPr="003C5DEC">
        <w:rPr>
          <w:rFonts w:ascii="Times New Roman" w:hAnsi="Times New Roman"/>
          <w:sz w:val="24"/>
          <w:szCs w:val="24"/>
        </w:rPr>
        <w:t>Doktorant skreślony z listy doktorantów jest zobowiązany do zwrotu legitymacji doktoranta.</w:t>
      </w:r>
    </w:p>
    <w:p w14:paraId="6AFE7638" w14:textId="22DCA5AD" w:rsidR="00881D18" w:rsidRPr="003C5DEC" w:rsidRDefault="00881D18" w:rsidP="00BE2142">
      <w:pPr>
        <w:pStyle w:val="Akapitzlist2"/>
        <w:numPr>
          <w:ilvl w:val="0"/>
          <w:numId w:val="28"/>
        </w:numPr>
        <w:tabs>
          <w:tab w:val="clear" w:pos="0"/>
        </w:tabs>
        <w:spacing w:line="276" w:lineRule="auto"/>
        <w:ind w:left="340" w:hanging="340"/>
        <w:jc w:val="both"/>
        <w:rPr>
          <w:rFonts w:ascii="Times New Roman" w:hAnsi="Times New Roman"/>
          <w:sz w:val="24"/>
          <w:szCs w:val="24"/>
        </w:rPr>
      </w:pPr>
      <w:r w:rsidRPr="003C5DEC">
        <w:rPr>
          <w:rFonts w:ascii="Times New Roman" w:hAnsi="Times New Roman"/>
          <w:spacing w:val="-4"/>
          <w:sz w:val="24"/>
          <w:szCs w:val="24"/>
        </w:rPr>
        <w:t xml:space="preserve">Doktoranta pierwszego roku skreśla się z listy </w:t>
      </w:r>
      <w:r w:rsidR="004F535B" w:rsidRPr="003C5DEC">
        <w:rPr>
          <w:rFonts w:ascii="Times New Roman" w:hAnsi="Times New Roman"/>
          <w:spacing w:val="-4"/>
          <w:sz w:val="24"/>
          <w:szCs w:val="24"/>
        </w:rPr>
        <w:t>doktorantów</w:t>
      </w:r>
      <w:r w:rsidRPr="003C5DEC">
        <w:rPr>
          <w:rFonts w:ascii="Times New Roman" w:hAnsi="Times New Roman"/>
          <w:spacing w:val="-4"/>
          <w:sz w:val="24"/>
          <w:szCs w:val="24"/>
        </w:rPr>
        <w:t xml:space="preserve"> </w:t>
      </w:r>
      <w:r w:rsidR="00BC5CA1" w:rsidRPr="003C5DEC">
        <w:rPr>
          <w:rFonts w:ascii="Times New Roman" w:hAnsi="Times New Roman"/>
          <w:spacing w:val="-4"/>
          <w:sz w:val="24"/>
          <w:szCs w:val="24"/>
        </w:rPr>
        <w:t xml:space="preserve">z powodu rezygnacji z kształcenia, jeżeli </w:t>
      </w:r>
      <w:r w:rsidRPr="003C5DEC">
        <w:rPr>
          <w:rFonts w:ascii="Times New Roman" w:hAnsi="Times New Roman"/>
          <w:spacing w:val="-4"/>
          <w:sz w:val="24"/>
          <w:szCs w:val="24"/>
        </w:rPr>
        <w:t>nieusprawiedliwiona, nieprzerwana nieobecność na zajęciach</w:t>
      </w:r>
      <w:r w:rsidRPr="003C5DEC">
        <w:rPr>
          <w:rFonts w:ascii="Times New Roman" w:hAnsi="Times New Roman"/>
          <w:sz w:val="24"/>
          <w:szCs w:val="24"/>
        </w:rPr>
        <w:t xml:space="preserve"> dydaktycznych trwała do dnia:</w:t>
      </w:r>
    </w:p>
    <w:p w14:paraId="3F0A2BB1" w14:textId="77777777" w:rsidR="00881D18" w:rsidRPr="003C5DEC" w:rsidRDefault="00881D18" w:rsidP="00BE2142">
      <w:pPr>
        <w:pStyle w:val="Akapitzlist2"/>
        <w:numPr>
          <w:ilvl w:val="0"/>
          <w:numId w:val="30"/>
        </w:numPr>
        <w:tabs>
          <w:tab w:val="clear" w:pos="0"/>
        </w:tabs>
        <w:spacing w:line="276" w:lineRule="auto"/>
        <w:ind w:left="680" w:hanging="340"/>
        <w:jc w:val="both"/>
        <w:rPr>
          <w:rFonts w:ascii="Times New Roman" w:hAnsi="Times New Roman"/>
          <w:sz w:val="24"/>
          <w:szCs w:val="24"/>
        </w:rPr>
      </w:pPr>
      <w:r w:rsidRPr="003C5DEC">
        <w:rPr>
          <w:rFonts w:ascii="Times New Roman" w:hAnsi="Times New Roman"/>
          <w:sz w:val="24"/>
          <w:szCs w:val="24"/>
        </w:rPr>
        <w:t>31 grudnia – w przypadku rozpoczęcia studiów w semestrze zimowym;</w:t>
      </w:r>
    </w:p>
    <w:p w14:paraId="043B0E21" w14:textId="77777777" w:rsidR="00881D18" w:rsidRPr="003C5DEC" w:rsidRDefault="00881D18" w:rsidP="00BE2142">
      <w:pPr>
        <w:pStyle w:val="Akapitzlist2"/>
        <w:numPr>
          <w:ilvl w:val="0"/>
          <w:numId w:val="30"/>
        </w:numPr>
        <w:tabs>
          <w:tab w:val="clear" w:pos="0"/>
        </w:tabs>
        <w:spacing w:line="276" w:lineRule="auto"/>
        <w:ind w:left="680" w:hanging="340"/>
        <w:jc w:val="both"/>
        <w:rPr>
          <w:rFonts w:ascii="Times New Roman" w:hAnsi="Times New Roman"/>
          <w:spacing w:val="-4"/>
          <w:sz w:val="24"/>
          <w:szCs w:val="24"/>
        </w:rPr>
      </w:pPr>
      <w:r w:rsidRPr="003C5DEC">
        <w:rPr>
          <w:rFonts w:ascii="Times New Roman" w:hAnsi="Times New Roman"/>
          <w:sz w:val="24"/>
          <w:szCs w:val="24"/>
        </w:rPr>
        <w:t>15 maja – w przypadku rozpoczęcia studiów w semestrze letnim</w:t>
      </w:r>
      <w:r w:rsidR="004F535B" w:rsidRPr="003C5DEC">
        <w:rPr>
          <w:rFonts w:ascii="Times New Roman" w:hAnsi="Times New Roman"/>
          <w:sz w:val="24"/>
          <w:szCs w:val="24"/>
        </w:rPr>
        <w:t>.</w:t>
      </w:r>
    </w:p>
    <w:p w14:paraId="6D632E45" w14:textId="1788D22F" w:rsidR="00881D18" w:rsidRPr="00905DE6" w:rsidRDefault="002E5C4E" w:rsidP="00BE2142">
      <w:pPr>
        <w:pStyle w:val="Akapitzlist2"/>
        <w:numPr>
          <w:ilvl w:val="0"/>
          <w:numId w:val="28"/>
        </w:numPr>
        <w:tabs>
          <w:tab w:val="clear" w:pos="0"/>
        </w:tabs>
        <w:spacing w:before="60" w:after="60" w:line="276" w:lineRule="auto"/>
        <w:ind w:left="340" w:hanging="340"/>
        <w:jc w:val="both"/>
        <w:rPr>
          <w:szCs w:val="24"/>
        </w:rPr>
      </w:pPr>
      <w:r>
        <w:rPr>
          <w:rFonts w:ascii="Times New Roman" w:hAnsi="Times New Roman"/>
          <w:spacing w:val="-4"/>
          <w:sz w:val="24"/>
          <w:szCs w:val="24"/>
        </w:rPr>
        <w:t>W przypadku d</w:t>
      </w:r>
      <w:r w:rsidR="00881D18" w:rsidRPr="003C5DEC">
        <w:rPr>
          <w:rFonts w:ascii="Times New Roman" w:hAnsi="Times New Roman"/>
          <w:spacing w:val="-4"/>
          <w:sz w:val="24"/>
          <w:szCs w:val="24"/>
        </w:rPr>
        <w:t>oktoranta roku wyższego niż pierwszy uznaje się</w:t>
      </w:r>
      <w:r w:rsidR="00825402" w:rsidRPr="003C5DEC">
        <w:rPr>
          <w:rFonts w:ascii="Times New Roman" w:hAnsi="Times New Roman"/>
          <w:spacing w:val="-4"/>
          <w:sz w:val="24"/>
          <w:szCs w:val="24"/>
        </w:rPr>
        <w:t>,</w:t>
      </w:r>
      <w:r w:rsidR="00881D18" w:rsidRPr="003C5DEC">
        <w:rPr>
          <w:rFonts w:ascii="Times New Roman" w:hAnsi="Times New Roman"/>
          <w:spacing w:val="-4"/>
          <w:sz w:val="24"/>
          <w:szCs w:val="24"/>
        </w:rPr>
        <w:t xml:space="preserve"> </w:t>
      </w:r>
      <w:r w:rsidR="00BC5CA1" w:rsidRPr="003C5DEC">
        <w:rPr>
          <w:rFonts w:ascii="Times New Roman" w:hAnsi="Times New Roman"/>
          <w:spacing w:val="-4"/>
          <w:sz w:val="24"/>
          <w:szCs w:val="24"/>
        </w:rPr>
        <w:t xml:space="preserve">że zrezygnował </w:t>
      </w:r>
      <w:r>
        <w:rPr>
          <w:rFonts w:ascii="Times New Roman" w:hAnsi="Times New Roman"/>
          <w:spacing w:val="-4"/>
          <w:sz w:val="24"/>
          <w:szCs w:val="24"/>
        </w:rPr>
        <w:t xml:space="preserve">on </w:t>
      </w:r>
      <w:r w:rsidR="00BC5CA1" w:rsidRPr="003C5DEC">
        <w:rPr>
          <w:rFonts w:ascii="Times New Roman" w:hAnsi="Times New Roman"/>
          <w:spacing w:val="-4"/>
          <w:sz w:val="24"/>
          <w:szCs w:val="24"/>
        </w:rPr>
        <w:t>z</w:t>
      </w:r>
      <w:r w:rsidR="00825402" w:rsidRPr="003C5DEC">
        <w:rPr>
          <w:rFonts w:ascii="Times New Roman" w:hAnsi="Times New Roman"/>
          <w:spacing w:val="-4"/>
          <w:sz w:val="24"/>
          <w:szCs w:val="24"/>
        </w:rPr>
        <w:t xml:space="preserve"> </w:t>
      </w:r>
      <w:r w:rsidR="00881D18" w:rsidRPr="003C5DEC">
        <w:rPr>
          <w:rFonts w:ascii="Times New Roman" w:hAnsi="Times New Roman"/>
          <w:spacing w:val="-4"/>
          <w:sz w:val="24"/>
          <w:szCs w:val="24"/>
        </w:rPr>
        <w:t xml:space="preserve">kształcenia </w:t>
      </w:r>
      <w:r w:rsidR="00881D18" w:rsidRPr="00096EFB">
        <w:rPr>
          <w:rFonts w:ascii="Times New Roman" w:hAnsi="Times New Roman"/>
          <w:spacing w:val="-4"/>
          <w:sz w:val="24"/>
          <w:szCs w:val="24"/>
        </w:rPr>
        <w:t>w</w:t>
      </w:r>
      <w:r w:rsidR="006E5E14" w:rsidRPr="00096EFB">
        <w:rPr>
          <w:rFonts w:ascii="Times New Roman" w:hAnsi="Times New Roman"/>
          <w:spacing w:val="-4"/>
          <w:sz w:val="24"/>
          <w:szCs w:val="24"/>
        </w:rPr>
        <w:t> </w:t>
      </w:r>
      <w:r w:rsidR="00881D18" w:rsidRPr="00096EFB">
        <w:rPr>
          <w:rFonts w:ascii="Times New Roman" w:hAnsi="Times New Roman"/>
          <w:spacing w:val="-4"/>
          <w:sz w:val="24"/>
          <w:szCs w:val="24"/>
        </w:rPr>
        <w:t xml:space="preserve">Szkole Doktorskiej, gdy jego nieusprawiedliwiona, nieprzerwana nieobecność na zajęciach </w:t>
      </w:r>
      <w:r w:rsidR="00881D18" w:rsidRPr="00905DE6">
        <w:rPr>
          <w:rFonts w:ascii="Times New Roman" w:hAnsi="Times New Roman"/>
          <w:spacing w:val="-4"/>
          <w:sz w:val="24"/>
          <w:szCs w:val="24"/>
        </w:rPr>
        <w:t>dydaktycznych trwała do dnia 31 grudnia danego roku akademickiego.</w:t>
      </w:r>
    </w:p>
    <w:p w14:paraId="554E58E3" w14:textId="209791B0" w:rsidR="00881D18" w:rsidRPr="00F836F4" w:rsidRDefault="00881D18" w:rsidP="00F836F4">
      <w:pPr>
        <w:pStyle w:val="Nagwek1"/>
        <w:rPr>
          <w:szCs w:val="24"/>
        </w:rPr>
      </w:pPr>
      <w:bookmarkStart w:id="35" w:name="__RefHeading__1361_1271937132"/>
      <w:bookmarkStart w:id="36" w:name="Bookmark11"/>
      <w:bookmarkStart w:id="37" w:name="_Toc68775340"/>
      <w:bookmarkEnd w:id="35"/>
      <w:r w:rsidRPr="003C5DEC">
        <w:t xml:space="preserve">Rozdział 10. </w:t>
      </w:r>
      <w:r w:rsidR="00B73D75" w:rsidRPr="00044487">
        <w:t>D</w:t>
      </w:r>
      <w:r w:rsidRPr="00044487">
        <w:t>okumentowani</w:t>
      </w:r>
      <w:r w:rsidR="00B73D75" w:rsidRPr="00044487">
        <w:t>e</w:t>
      </w:r>
      <w:r w:rsidRPr="00044487">
        <w:t xml:space="preserve"> </w:t>
      </w:r>
      <w:r w:rsidRPr="003C5DEC">
        <w:t>i rozliczani</w:t>
      </w:r>
      <w:r w:rsidR="00B73D75">
        <w:t>e</w:t>
      </w:r>
      <w:r w:rsidRPr="003C5DEC">
        <w:t xml:space="preserve"> przebiegu kształcenia</w:t>
      </w:r>
      <w:bookmarkEnd w:id="36"/>
      <w:bookmarkEnd w:id="37"/>
    </w:p>
    <w:p w14:paraId="39B4DE9F" w14:textId="07C52EB4" w:rsidR="00881D18" w:rsidRPr="003C5DEC" w:rsidRDefault="00881D18" w:rsidP="00D55BB4">
      <w:pPr>
        <w:pStyle w:val="paragraf"/>
        <w:ind w:left="0" w:firstLine="0"/>
        <w:rPr>
          <w:szCs w:val="24"/>
        </w:rPr>
      </w:pPr>
    </w:p>
    <w:p w14:paraId="6ACD51A6" w14:textId="77777777" w:rsidR="00881D18" w:rsidRPr="007F34EB" w:rsidRDefault="00881D18" w:rsidP="00F836F4">
      <w:pPr>
        <w:pStyle w:val="Akapitzlist2"/>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Doktoranci uzyskują dostęp do elektronicznej dokumentacji przebiegu kształcenia poprzez logowanie</w:t>
      </w:r>
      <w:r w:rsidRPr="007F34EB">
        <w:rPr>
          <w:rFonts w:ascii="Times New Roman" w:hAnsi="Times New Roman"/>
          <w:sz w:val="24"/>
          <w:szCs w:val="24"/>
        </w:rPr>
        <w:t xml:space="preserve"> z użyciem indywidualnego hasła.</w:t>
      </w:r>
    </w:p>
    <w:p w14:paraId="61C24FFA" w14:textId="16BFDDF1" w:rsidR="00881D18" w:rsidRPr="007F34EB" w:rsidRDefault="00636499" w:rsidP="00F836F4">
      <w:pPr>
        <w:pStyle w:val="Akapitzlist2"/>
        <w:numPr>
          <w:ilvl w:val="0"/>
          <w:numId w:val="4"/>
        </w:numPr>
        <w:tabs>
          <w:tab w:val="clear" w:pos="340"/>
        </w:tabs>
        <w:spacing w:after="60" w:line="276" w:lineRule="auto"/>
        <w:jc w:val="both"/>
        <w:rPr>
          <w:rFonts w:ascii="Times New Roman" w:hAnsi="Times New Roman"/>
          <w:sz w:val="24"/>
          <w:szCs w:val="24"/>
        </w:rPr>
      </w:pPr>
      <w:r w:rsidRPr="007F34EB">
        <w:rPr>
          <w:rFonts w:ascii="Times New Roman" w:hAnsi="Times New Roman"/>
          <w:sz w:val="24"/>
          <w:szCs w:val="24"/>
        </w:rPr>
        <w:t xml:space="preserve">Dyrektor Szkoły Doktorskiej prowadzi teczkę akt osobowych doktoranta. Zawartość teczki akt osobowych doktoranta określa odrębne zarządzenie. </w:t>
      </w:r>
    </w:p>
    <w:p w14:paraId="768321A1" w14:textId="77777777" w:rsidR="00881D18" w:rsidRPr="007F34EB" w:rsidRDefault="00881D18" w:rsidP="00F836F4">
      <w:pPr>
        <w:pStyle w:val="Akapitzlist2"/>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4"/>
          <w:sz w:val="24"/>
          <w:szCs w:val="24"/>
        </w:rPr>
        <w:t>Dokumentacja przebiegu kształcenia w Szkole Doktorskiej prowadzona jest w formie elektronicznej</w:t>
      </w:r>
      <w:r w:rsidRPr="007F34EB">
        <w:rPr>
          <w:rFonts w:ascii="Times New Roman" w:hAnsi="Times New Roman"/>
          <w:sz w:val="24"/>
          <w:szCs w:val="24"/>
        </w:rPr>
        <w:t xml:space="preserve"> </w:t>
      </w:r>
      <w:r w:rsidRPr="00185456">
        <w:rPr>
          <w:rFonts w:ascii="Times New Roman" w:hAnsi="Times New Roman"/>
          <w:sz w:val="24"/>
          <w:szCs w:val="24"/>
        </w:rPr>
        <w:t>przez elektroniczny system informatyczny, za pośrednictwem którego generowane są karty okresowych</w:t>
      </w:r>
      <w:r w:rsidRPr="007F34EB">
        <w:rPr>
          <w:rFonts w:ascii="Times New Roman" w:hAnsi="Times New Roman"/>
          <w:sz w:val="24"/>
          <w:szCs w:val="24"/>
        </w:rPr>
        <w:t xml:space="preserve"> osiągnięć doktoranta.</w:t>
      </w:r>
    </w:p>
    <w:p w14:paraId="1FAE0857" w14:textId="77777777" w:rsidR="00881D18" w:rsidRPr="007E69CE" w:rsidRDefault="00881D18" w:rsidP="00F836F4">
      <w:pPr>
        <w:pStyle w:val="Akapitzlist2"/>
        <w:numPr>
          <w:ilvl w:val="0"/>
          <w:numId w:val="4"/>
        </w:numPr>
        <w:tabs>
          <w:tab w:val="clear" w:pos="340"/>
        </w:tabs>
        <w:spacing w:after="60" w:line="276" w:lineRule="auto"/>
        <w:jc w:val="both"/>
        <w:rPr>
          <w:rFonts w:ascii="Times New Roman" w:hAnsi="Times New Roman"/>
          <w:sz w:val="24"/>
          <w:szCs w:val="24"/>
        </w:rPr>
      </w:pPr>
      <w:r w:rsidRPr="00185456">
        <w:rPr>
          <w:rFonts w:ascii="Times New Roman" w:hAnsi="Times New Roman"/>
          <w:spacing w:val="-6"/>
          <w:sz w:val="24"/>
          <w:szCs w:val="24"/>
        </w:rPr>
        <w:t>Nauczyciel akademicki odpowiedzialny za dane zajęcia/moduły zajęć oraz formę zajęć dydaktycznych</w:t>
      </w:r>
      <w:r w:rsidRPr="007F34EB">
        <w:rPr>
          <w:rFonts w:ascii="Times New Roman" w:hAnsi="Times New Roman"/>
          <w:sz w:val="24"/>
          <w:szCs w:val="24"/>
        </w:rPr>
        <w:t xml:space="preserve"> </w:t>
      </w:r>
      <w:r w:rsidRPr="00185456">
        <w:rPr>
          <w:rFonts w:ascii="Times New Roman" w:hAnsi="Times New Roman"/>
          <w:spacing w:val="-4"/>
          <w:sz w:val="24"/>
          <w:szCs w:val="24"/>
        </w:rPr>
        <w:t>wprowadza do systemu informatycznego oceny z zaliczeń i egzaminów, z</w:t>
      </w:r>
      <w:r w:rsidR="00DD77B1" w:rsidRPr="00185456">
        <w:rPr>
          <w:rFonts w:ascii="Times New Roman" w:hAnsi="Times New Roman"/>
          <w:spacing w:val="-4"/>
          <w:sz w:val="24"/>
          <w:szCs w:val="24"/>
        </w:rPr>
        <w:t> </w:t>
      </w:r>
      <w:r w:rsidRPr="00185456">
        <w:rPr>
          <w:rFonts w:ascii="Times New Roman" w:hAnsi="Times New Roman"/>
          <w:spacing w:val="-4"/>
          <w:sz w:val="24"/>
          <w:szCs w:val="24"/>
        </w:rPr>
        <w:t>zachowaniem terminów</w:t>
      </w:r>
      <w:r w:rsidRPr="007E69CE">
        <w:rPr>
          <w:rFonts w:ascii="Times New Roman" w:hAnsi="Times New Roman"/>
          <w:sz w:val="24"/>
          <w:szCs w:val="24"/>
        </w:rPr>
        <w:t xml:space="preserve"> zgodnych z organizacją roku akademickiego.</w:t>
      </w:r>
    </w:p>
    <w:p w14:paraId="7282A5FA" w14:textId="77777777" w:rsidR="00881D18" w:rsidRPr="00295710" w:rsidRDefault="00881D18" w:rsidP="00333B07">
      <w:pPr>
        <w:pStyle w:val="Akapitzlist2"/>
        <w:numPr>
          <w:ilvl w:val="0"/>
          <w:numId w:val="4"/>
        </w:numPr>
        <w:spacing w:after="120" w:line="276" w:lineRule="auto"/>
        <w:jc w:val="both"/>
        <w:rPr>
          <w:spacing w:val="-4"/>
          <w:szCs w:val="24"/>
        </w:rPr>
      </w:pPr>
      <w:r w:rsidRPr="00295710">
        <w:rPr>
          <w:rFonts w:ascii="Times New Roman" w:hAnsi="Times New Roman"/>
          <w:sz w:val="24"/>
          <w:szCs w:val="24"/>
        </w:rPr>
        <w:t>Przy ocenie uzyskanych efektów uczenia się z zajęć/modułów zajęć przez doktoranta stosuje się następującą skalę ocen:</w:t>
      </w:r>
    </w:p>
    <w:p w14:paraId="682E9E9B" w14:textId="77777777" w:rsidR="00185456" w:rsidRDefault="00185456" w:rsidP="00185456">
      <w:pPr>
        <w:pStyle w:val="Tekstpodstawowy"/>
        <w:spacing w:after="0" w:line="276" w:lineRule="auto"/>
        <w:ind w:left="340"/>
        <w:jc w:val="both"/>
        <w:rPr>
          <w:b w:val="0"/>
          <w:spacing w:val="-4"/>
          <w:szCs w:val="24"/>
        </w:rPr>
        <w:sectPr w:rsidR="00185456" w:rsidSect="00060826">
          <w:footerReference w:type="default" r:id="rId12"/>
          <w:footerReference w:type="first" r:id="rId13"/>
          <w:pgSz w:w="11906" w:h="16838"/>
          <w:pgMar w:top="851" w:right="851" w:bottom="567" w:left="1418" w:header="454" w:footer="454" w:gutter="0"/>
          <w:pgNumType w:start="1"/>
          <w:cols w:space="708"/>
          <w:titlePg/>
          <w:docGrid w:linePitch="272" w:charSpace="2047"/>
        </w:sectPr>
      </w:pPr>
    </w:p>
    <w:p w14:paraId="192666C0" w14:textId="1049542B"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5,0</w:t>
      </w:r>
      <w:r w:rsidR="00F836F4">
        <w:rPr>
          <w:b w:val="0"/>
          <w:spacing w:val="-4"/>
          <w:szCs w:val="24"/>
        </w:rPr>
        <w:t xml:space="preserve"> </w:t>
      </w:r>
      <w:r w:rsidR="00210AF6">
        <w:rPr>
          <w:b w:val="0"/>
          <w:spacing w:val="-4"/>
          <w:szCs w:val="24"/>
        </w:rPr>
        <w:t xml:space="preserve">– </w:t>
      </w:r>
      <w:r w:rsidRPr="00295710">
        <w:rPr>
          <w:b w:val="0"/>
          <w:spacing w:val="-4"/>
          <w:szCs w:val="24"/>
        </w:rPr>
        <w:tab/>
        <w:t>bardzo dobry,</w:t>
      </w:r>
    </w:p>
    <w:p w14:paraId="7140A232" w14:textId="56FFECA2"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4,5</w:t>
      </w:r>
      <w:r w:rsidRPr="00295710">
        <w:rPr>
          <w:b w:val="0"/>
          <w:spacing w:val="-4"/>
          <w:szCs w:val="24"/>
        </w:rPr>
        <w:tab/>
      </w:r>
      <w:r w:rsidR="00210AF6">
        <w:rPr>
          <w:b w:val="0"/>
          <w:spacing w:val="-4"/>
          <w:szCs w:val="24"/>
        </w:rPr>
        <w:t xml:space="preserve"> – </w:t>
      </w:r>
      <w:r w:rsidRPr="00295710">
        <w:rPr>
          <w:b w:val="0"/>
          <w:spacing w:val="-4"/>
          <w:szCs w:val="24"/>
        </w:rPr>
        <w:t>dobry plus,</w:t>
      </w:r>
    </w:p>
    <w:p w14:paraId="579B5F2F" w14:textId="77C0E739" w:rsidR="00881D18" w:rsidRPr="00295710" w:rsidRDefault="00881D18" w:rsidP="00333B07">
      <w:pPr>
        <w:pStyle w:val="Tekstpodstawowy"/>
        <w:spacing w:after="0" w:line="276" w:lineRule="auto"/>
        <w:ind w:left="340"/>
        <w:jc w:val="left"/>
        <w:rPr>
          <w:b w:val="0"/>
          <w:spacing w:val="-4"/>
          <w:szCs w:val="24"/>
        </w:rPr>
      </w:pPr>
      <w:r w:rsidRPr="00295710">
        <w:rPr>
          <w:b w:val="0"/>
          <w:spacing w:val="-4"/>
          <w:szCs w:val="24"/>
        </w:rPr>
        <w:t>4,0</w:t>
      </w:r>
      <w:r w:rsidRPr="00295710">
        <w:rPr>
          <w:b w:val="0"/>
          <w:spacing w:val="-4"/>
          <w:szCs w:val="24"/>
        </w:rPr>
        <w:tab/>
      </w:r>
      <w:r w:rsidR="00210AF6">
        <w:rPr>
          <w:b w:val="0"/>
          <w:spacing w:val="-4"/>
          <w:szCs w:val="24"/>
        </w:rPr>
        <w:t xml:space="preserve"> – </w:t>
      </w:r>
      <w:r w:rsidRPr="00295710">
        <w:rPr>
          <w:b w:val="0"/>
          <w:spacing w:val="-4"/>
          <w:szCs w:val="24"/>
        </w:rPr>
        <w:t>dobry,</w:t>
      </w:r>
    </w:p>
    <w:p w14:paraId="7E9F7433" w14:textId="59F040A2" w:rsidR="00881D18" w:rsidRPr="003C5DEC" w:rsidRDefault="00881D18" w:rsidP="00333B07">
      <w:pPr>
        <w:pStyle w:val="Tekstpodstawowy"/>
        <w:spacing w:after="0" w:line="276" w:lineRule="auto"/>
        <w:ind w:left="340"/>
        <w:jc w:val="left"/>
        <w:rPr>
          <w:b w:val="0"/>
          <w:spacing w:val="-4"/>
          <w:szCs w:val="24"/>
        </w:rPr>
      </w:pPr>
      <w:r w:rsidRPr="00295710">
        <w:rPr>
          <w:b w:val="0"/>
          <w:spacing w:val="-4"/>
          <w:szCs w:val="24"/>
        </w:rPr>
        <w:t>3,5</w:t>
      </w:r>
      <w:r w:rsidRPr="00295710">
        <w:rPr>
          <w:b w:val="0"/>
          <w:spacing w:val="-4"/>
          <w:szCs w:val="24"/>
        </w:rPr>
        <w:tab/>
      </w:r>
      <w:r w:rsidR="00210AF6">
        <w:rPr>
          <w:b w:val="0"/>
          <w:spacing w:val="-4"/>
          <w:szCs w:val="24"/>
        </w:rPr>
        <w:t xml:space="preserve"> – </w:t>
      </w:r>
      <w:r w:rsidRPr="00295710">
        <w:rPr>
          <w:b w:val="0"/>
          <w:spacing w:val="-4"/>
          <w:szCs w:val="24"/>
        </w:rPr>
        <w:t>dostateczny plus,</w:t>
      </w:r>
    </w:p>
    <w:p w14:paraId="4639B878" w14:textId="7014B9E1" w:rsidR="00881D18" w:rsidRPr="003C5DEC" w:rsidRDefault="00881D18" w:rsidP="00333B07">
      <w:pPr>
        <w:pStyle w:val="Tekstpodstawowy"/>
        <w:spacing w:after="0" w:line="276" w:lineRule="auto"/>
        <w:ind w:left="340"/>
        <w:jc w:val="left"/>
        <w:rPr>
          <w:b w:val="0"/>
          <w:spacing w:val="-4"/>
          <w:szCs w:val="24"/>
        </w:rPr>
      </w:pPr>
      <w:r w:rsidRPr="003C5DEC">
        <w:rPr>
          <w:b w:val="0"/>
          <w:spacing w:val="-4"/>
          <w:szCs w:val="24"/>
        </w:rPr>
        <w:t>3,0</w:t>
      </w:r>
      <w:r w:rsidRPr="003C5DEC">
        <w:rPr>
          <w:b w:val="0"/>
          <w:spacing w:val="-4"/>
          <w:szCs w:val="24"/>
        </w:rPr>
        <w:tab/>
      </w:r>
      <w:r w:rsidR="00210AF6">
        <w:rPr>
          <w:b w:val="0"/>
          <w:spacing w:val="-4"/>
          <w:szCs w:val="24"/>
        </w:rPr>
        <w:t xml:space="preserve"> – </w:t>
      </w:r>
      <w:r w:rsidRPr="003C5DEC">
        <w:rPr>
          <w:b w:val="0"/>
          <w:spacing w:val="-4"/>
          <w:szCs w:val="24"/>
        </w:rPr>
        <w:t>dostateczny,</w:t>
      </w:r>
    </w:p>
    <w:p w14:paraId="40979D96" w14:textId="77777777" w:rsidR="00333B07" w:rsidRDefault="00881D18" w:rsidP="00333B07">
      <w:pPr>
        <w:pStyle w:val="Tekstpodstawowy"/>
        <w:spacing w:after="0" w:line="276" w:lineRule="auto"/>
        <w:ind w:left="340"/>
        <w:jc w:val="left"/>
        <w:rPr>
          <w:b w:val="0"/>
          <w:spacing w:val="-4"/>
          <w:szCs w:val="24"/>
        </w:rPr>
        <w:sectPr w:rsidR="00333B07" w:rsidSect="00333B07">
          <w:type w:val="continuous"/>
          <w:pgSz w:w="11906" w:h="16838"/>
          <w:pgMar w:top="851" w:right="851" w:bottom="567" w:left="1418" w:header="709" w:footer="709" w:gutter="0"/>
          <w:cols w:num="2" w:sep="1" w:space="0" w:equalWidth="0">
            <w:col w:w="3005" w:space="0"/>
            <w:col w:w="6632"/>
          </w:cols>
          <w:docGrid w:linePitch="272" w:charSpace="2047"/>
        </w:sectPr>
      </w:pPr>
      <w:r w:rsidRPr="003C5DEC">
        <w:rPr>
          <w:b w:val="0"/>
          <w:spacing w:val="-4"/>
          <w:szCs w:val="24"/>
        </w:rPr>
        <w:t>2,0</w:t>
      </w:r>
      <w:r w:rsidRPr="003C5DEC">
        <w:rPr>
          <w:b w:val="0"/>
          <w:spacing w:val="-4"/>
          <w:szCs w:val="24"/>
        </w:rPr>
        <w:tab/>
      </w:r>
      <w:r w:rsidR="00210AF6">
        <w:rPr>
          <w:b w:val="0"/>
          <w:spacing w:val="-4"/>
          <w:szCs w:val="24"/>
        </w:rPr>
        <w:t xml:space="preserve"> – </w:t>
      </w:r>
      <w:r w:rsidRPr="003C5DEC">
        <w:rPr>
          <w:b w:val="0"/>
          <w:spacing w:val="-4"/>
          <w:szCs w:val="24"/>
        </w:rPr>
        <w:t>niedostateczny (ocena negatywna – niezaliczająca).</w:t>
      </w:r>
    </w:p>
    <w:p w14:paraId="6D73DDCF" w14:textId="77777777" w:rsidR="00185456" w:rsidRDefault="00185456" w:rsidP="00333B07">
      <w:pPr>
        <w:pStyle w:val="Tekstpodstawowy"/>
        <w:spacing w:after="60" w:line="276" w:lineRule="auto"/>
        <w:jc w:val="both"/>
        <w:rPr>
          <w:b w:val="0"/>
          <w:spacing w:val="-4"/>
          <w:szCs w:val="24"/>
        </w:rPr>
        <w:sectPr w:rsidR="00185456" w:rsidSect="00185456">
          <w:type w:val="continuous"/>
          <w:pgSz w:w="11906" w:h="16838"/>
          <w:pgMar w:top="851" w:right="851" w:bottom="567" w:left="1418" w:header="709" w:footer="709" w:gutter="0"/>
          <w:cols w:num="2" w:space="0" w:equalWidth="0">
            <w:col w:w="3969" w:space="0"/>
            <w:col w:w="5668"/>
          </w:cols>
          <w:docGrid w:linePitch="272" w:charSpace="2047"/>
        </w:sectPr>
      </w:pPr>
    </w:p>
    <w:p w14:paraId="1340342B" w14:textId="5F8787DC" w:rsidR="00881D18" w:rsidRPr="003C5DEC" w:rsidRDefault="00881D18" w:rsidP="00210AF6">
      <w:pPr>
        <w:pStyle w:val="Tekstpodstawowy"/>
        <w:numPr>
          <w:ilvl w:val="0"/>
          <w:numId w:val="4"/>
        </w:numPr>
        <w:spacing w:before="60" w:after="60" w:line="276" w:lineRule="auto"/>
        <w:jc w:val="both"/>
        <w:rPr>
          <w:b w:val="0"/>
          <w:szCs w:val="24"/>
        </w:rPr>
      </w:pPr>
      <w:r w:rsidRPr="003C5DEC">
        <w:rPr>
          <w:b w:val="0"/>
          <w:spacing w:val="-4"/>
          <w:szCs w:val="24"/>
        </w:rPr>
        <w:t>Zajęcia/moduły zajęć mogą się kończyć wpisem „</w:t>
      </w:r>
      <w:proofErr w:type="spellStart"/>
      <w:r w:rsidRPr="003C5DEC">
        <w:rPr>
          <w:b w:val="0"/>
          <w:spacing w:val="-4"/>
          <w:szCs w:val="24"/>
        </w:rPr>
        <w:t>zal</w:t>
      </w:r>
      <w:proofErr w:type="spellEnd"/>
      <w:r w:rsidRPr="003C5DEC">
        <w:rPr>
          <w:b w:val="0"/>
          <w:spacing w:val="-4"/>
          <w:szCs w:val="24"/>
        </w:rPr>
        <w:t>.” (zaliczone) lub „</w:t>
      </w:r>
      <w:proofErr w:type="spellStart"/>
      <w:r w:rsidRPr="003C5DEC">
        <w:rPr>
          <w:b w:val="0"/>
          <w:spacing w:val="-4"/>
          <w:szCs w:val="24"/>
        </w:rPr>
        <w:t>nzal</w:t>
      </w:r>
      <w:proofErr w:type="spellEnd"/>
      <w:r w:rsidRPr="003C5DEC">
        <w:rPr>
          <w:b w:val="0"/>
          <w:spacing w:val="-4"/>
          <w:szCs w:val="24"/>
        </w:rPr>
        <w:t xml:space="preserve">.” (niezaliczone), jeżeli </w:t>
      </w:r>
      <w:r w:rsidR="00210AF6" w:rsidRPr="00DF1DFE">
        <w:rPr>
          <w:b w:val="0"/>
          <w:szCs w:val="24"/>
        </w:rPr>
        <w:t>p</w:t>
      </w:r>
      <w:r w:rsidRPr="00DF1DFE">
        <w:rPr>
          <w:b w:val="0"/>
          <w:szCs w:val="24"/>
        </w:rPr>
        <w:t xml:space="preserve">rogram </w:t>
      </w:r>
      <w:r w:rsidR="00210AF6" w:rsidRPr="00DF1DFE">
        <w:rPr>
          <w:b w:val="0"/>
          <w:szCs w:val="24"/>
        </w:rPr>
        <w:t>k</w:t>
      </w:r>
      <w:r w:rsidRPr="00DF1DFE">
        <w:rPr>
          <w:b w:val="0"/>
          <w:szCs w:val="24"/>
        </w:rPr>
        <w:t>ształcenia to przewiduje. Wpisem „</w:t>
      </w:r>
      <w:proofErr w:type="spellStart"/>
      <w:r w:rsidRPr="00DF1DFE">
        <w:rPr>
          <w:b w:val="0"/>
          <w:szCs w:val="24"/>
        </w:rPr>
        <w:t>zal</w:t>
      </w:r>
      <w:proofErr w:type="spellEnd"/>
      <w:r w:rsidRPr="00DF1DFE">
        <w:rPr>
          <w:b w:val="0"/>
          <w:szCs w:val="24"/>
        </w:rPr>
        <w:t>.” i „</w:t>
      </w:r>
      <w:proofErr w:type="spellStart"/>
      <w:r w:rsidRPr="00DF1DFE">
        <w:rPr>
          <w:b w:val="0"/>
          <w:szCs w:val="24"/>
        </w:rPr>
        <w:t>nzal</w:t>
      </w:r>
      <w:proofErr w:type="spellEnd"/>
      <w:r w:rsidRPr="00DF1DFE">
        <w:rPr>
          <w:b w:val="0"/>
          <w:szCs w:val="24"/>
        </w:rPr>
        <w:t>.” kończą się zajęcia, którym nie przyporządkowuje</w:t>
      </w:r>
      <w:r w:rsidRPr="003C5DEC">
        <w:rPr>
          <w:b w:val="0"/>
          <w:spacing w:val="-4"/>
          <w:szCs w:val="24"/>
        </w:rPr>
        <w:t xml:space="preserve"> się punktów ECTS.</w:t>
      </w:r>
    </w:p>
    <w:p w14:paraId="211E1709" w14:textId="5D54A487" w:rsidR="00881D18" w:rsidRPr="003C5DEC" w:rsidRDefault="00881D18" w:rsidP="00905DE6">
      <w:pPr>
        <w:pStyle w:val="Tekstpodstawowy"/>
        <w:numPr>
          <w:ilvl w:val="0"/>
          <w:numId w:val="4"/>
        </w:numPr>
        <w:tabs>
          <w:tab w:val="clear" w:pos="340"/>
        </w:tabs>
        <w:spacing w:after="60" w:line="276" w:lineRule="auto"/>
        <w:jc w:val="both"/>
        <w:rPr>
          <w:b w:val="0"/>
          <w:szCs w:val="24"/>
        </w:rPr>
      </w:pPr>
      <w:r w:rsidRPr="003C5DEC">
        <w:rPr>
          <w:b w:val="0"/>
          <w:szCs w:val="24"/>
        </w:rPr>
        <w:t xml:space="preserve">Ocenie podlegają wszystkie efekty uczenia się zdefiniowane w </w:t>
      </w:r>
      <w:r w:rsidR="007B2357">
        <w:rPr>
          <w:b w:val="0"/>
          <w:szCs w:val="24"/>
        </w:rPr>
        <w:t>p</w:t>
      </w:r>
      <w:r w:rsidRPr="003C5DEC">
        <w:rPr>
          <w:b w:val="0"/>
          <w:szCs w:val="24"/>
        </w:rPr>
        <w:t xml:space="preserve">rogramie </w:t>
      </w:r>
      <w:r w:rsidR="007B2357">
        <w:rPr>
          <w:b w:val="0"/>
          <w:szCs w:val="24"/>
        </w:rPr>
        <w:t>k</w:t>
      </w:r>
      <w:r w:rsidRPr="003C5DEC">
        <w:rPr>
          <w:b w:val="0"/>
          <w:szCs w:val="24"/>
        </w:rPr>
        <w:t xml:space="preserve">ształcenia dla danych </w:t>
      </w:r>
      <w:r w:rsidRPr="003C5DEC">
        <w:rPr>
          <w:b w:val="0"/>
          <w:spacing w:val="-4"/>
          <w:szCs w:val="24"/>
        </w:rPr>
        <w:t xml:space="preserve">zajęć/modułów zajęć w ramach </w:t>
      </w:r>
      <w:r w:rsidRPr="003C5DEC">
        <w:rPr>
          <w:b w:val="0"/>
          <w:szCs w:val="24"/>
        </w:rPr>
        <w:t>Szkoły Doktorskiej</w:t>
      </w:r>
      <w:r w:rsidRPr="003C5DEC">
        <w:rPr>
          <w:b w:val="0"/>
          <w:spacing w:val="-4"/>
          <w:szCs w:val="24"/>
        </w:rPr>
        <w:t>. Za moduły/zajęcia doktorantowi przyznaje</w:t>
      </w:r>
      <w:r w:rsidRPr="003C5DEC">
        <w:rPr>
          <w:b w:val="0"/>
          <w:szCs w:val="24"/>
        </w:rPr>
        <w:t xml:space="preserve"> się punkty ECTS wtedy, gdy osiągnie co najmniej w stopniu dostatecznym wszystkie założone efekty uczenia się. Liczba punktów ECTS nie zależy od oceny, jaką doktorant uzyskał w wyniku przeprowadzonego zaliczenia lub złożonego egzaminu.</w:t>
      </w:r>
    </w:p>
    <w:p w14:paraId="1A667DB4" w14:textId="77777777" w:rsidR="00881D18" w:rsidRPr="003C5DEC" w:rsidRDefault="00881D18" w:rsidP="00210AF6">
      <w:pPr>
        <w:pStyle w:val="Tekstpodstawowy"/>
        <w:numPr>
          <w:ilvl w:val="0"/>
          <w:numId w:val="4"/>
        </w:numPr>
        <w:tabs>
          <w:tab w:val="clear" w:pos="340"/>
        </w:tabs>
        <w:spacing w:after="60" w:line="276" w:lineRule="auto"/>
        <w:jc w:val="both"/>
        <w:rPr>
          <w:b w:val="0"/>
          <w:spacing w:val="-4"/>
          <w:szCs w:val="24"/>
        </w:rPr>
      </w:pPr>
      <w:r w:rsidRPr="003C5DEC">
        <w:rPr>
          <w:b w:val="0"/>
          <w:szCs w:val="24"/>
        </w:rPr>
        <w:t xml:space="preserve">Okresem rozliczeniowym dla doktoranta jest rok akademicki. </w:t>
      </w:r>
    </w:p>
    <w:p w14:paraId="68F1162A" w14:textId="417C8E65" w:rsidR="00881D18" w:rsidRPr="003C5DEC" w:rsidRDefault="00881D18" w:rsidP="00210AF6">
      <w:pPr>
        <w:pStyle w:val="Tekstpodstawowy"/>
        <w:numPr>
          <w:ilvl w:val="0"/>
          <w:numId w:val="4"/>
        </w:numPr>
        <w:tabs>
          <w:tab w:val="clear" w:pos="340"/>
        </w:tabs>
        <w:spacing w:after="60" w:line="276" w:lineRule="auto"/>
        <w:jc w:val="both"/>
        <w:rPr>
          <w:b w:val="0"/>
          <w:szCs w:val="24"/>
        </w:rPr>
      </w:pPr>
      <w:r w:rsidRPr="003C5DEC">
        <w:rPr>
          <w:b w:val="0"/>
          <w:spacing w:val="-4"/>
          <w:szCs w:val="24"/>
        </w:rPr>
        <w:t xml:space="preserve">Warunkiem zaliczenia roku kształcenia w Szkole Doktorskiej jest uzyskanie </w:t>
      </w:r>
      <w:r w:rsidRPr="003C5DEC">
        <w:rPr>
          <w:b w:val="0"/>
          <w:szCs w:val="24"/>
        </w:rPr>
        <w:t xml:space="preserve">pozytywnych ocen końcowych ze wszystkich zajęć/modułów zajęć ujętych w </w:t>
      </w:r>
      <w:r w:rsidR="007B2357">
        <w:rPr>
          <w:b w:val="0"/>
          <w:szCs w:val="24"/>
        </w:rPr>
        <w:t>p</w:t>
      </w:r>
      <w:r w:rsidRPr="003C5DEC">
        <w:rPr>
          <w:b w:val="0"/>
          <w:szCs w:val="24"/>
        </w:rPr>
        <w:t xml:space="preserve">rogramie </w:t>
      </w:r>
      <w:r w:rsidR="007B2357">
        <w:rPr>
          <w:b w:val="0"/>
          <w:szCs w:val="24"/>
        </w:rPr>
        <w:t>k</w:t>
      </w:r>
      <w:r w:rsidRPr="003C5DEC">
        <w:rPr>
          <w:b w:val="0"/>
          <w:szCs w:val="24"/>
        </w:rPr>
        <w:t xml:space="preserve">ształcenia Szkoły Doktorskiej na dany rok akademicki oraz uzyskania pozytywnej opinii promotora lub promotorów i promotora pomocniczego w odniesieniu do postępów w realizacji Indywidualnego Planu Badawczego. </w:t>
      </w:r>
    </w:p>
    <w:p w14:paraId="03EC36CF" w14:textId="59B21E69" w:rsidR="00881D18" w:rsidRPr="003C5DEC" w:rsidRDefault="00881D18" w:rsidP="00210AF6">
      <w:pPr>
        <w:pStyle w:val="Tekstpodstawowy"/>
        <w:numPr>
          <w:ilvl w:val="0"/>
          <w:numId w:val="4"/>
        </w:numPr>
        <w:tabs>
          <w:tab w:val="clear" w:pos="340"/>
        </w:tabs>
        <w:spacing w:after="60" w:line="276" w:lineRule="auto"/>
        <w:ind w:left="341" w:hanging="454"/>
        <w:jc w:val="both"/>
        <w:rPr>
          <w:b w:val="0"/>
          <w:szCs w:val="24"/>
        </w:rPr>
      </w:pPr>
      <w:r w:rsidRPr="003C5DEC">
        <w:rPr>
          <w:b w:val="0"/>
          <w:szCs w:val="24"/>
        </w:rPr>
        <w:t xml:space="preserve">Do dnia 15 września każdego roku doktorant zobowiązany jest do złożenia </w:t>
      </w:r>
      <w:r w:rsidR="00EB4D84">
        <w:rPr>
          <w:b w:val="0"/>
          <w:szCs w:val="24"/>
        </w:rPr>
        <w:t>d</w:t>
      </w:r>
      <w:r w:rsidR="00EB4D84" w:rsidRPr="003C5DEC">
        <w:rPr>
          <w:b w:val="0"/>
          <w:szCs w:val="24"/>
        </w:rPr>
        <w:t xml:space="preserve">yrektorowi </w:t>
      </w:r>
      <w:r w:rsidRPr="003C5DEC">
        <w:rPr>
          <w:b w:val="0"/>
          <w:szCs w:val="24"/>
        </w:rPr>
        <w:t>Szkoły Doktorskiej</w:t>
      </w:r>
      <w:r w:rsidRPr="003C5DEC">
        <w:rPr>
          <w:b w:val="0"/>
          <w:spacing w:val="-6"/>
          <w:szCs w:val="24"/>
        </w:rPr>
        <w:t xml:space="preserve"> rocznego sprawozdania. Sprawozdanie</w:t>
      </w:r>
      <w:r w:rsidRPr="003C5DEC">
        <w:rPr>
          <w:b w:val="0"/>
          <w:spacing w:val="-4"/>
          <w:szCs w:val="24"/>
        </w:rPr>
        <w:t xml:space="preserve"> powinno zawierać opinię </w:t>
      </w:r>
      <w:r w:rsidRPr="003C5DEC">
        <w:rPr>
          <w:b w:val="0"/>
          <w:szCs w:val="24"/>
        </w:rPr>
        <w:t>promotora</w:t>
      </w:r>
      <w:r w:rsidRPr="003C5DEC">
        <w:rPr>
          <w:b w:val="0"/>
          <w:spacing w:val="-4"/>
          <w:szCs w:val="24"/>
        </w:rPr>
        <w:t xml:space="preserve"> </w:t>
      </w:r>
      <w:r w:rsidRPr="003C5DEC">
        <w:rPr>
          <w:b w:val="0"/>
          <w:szCs w:val="24"/>
        </w:rPr>
        <w:t xml:space="preserve">lub promotorów i promotora pomocniczego </w:t>
      </w:r>
      <w:r w:rsidRPr="003C5DEC">
        <w:rPr>
          <w:b w:val="0"/>
          <w:spacing w:val="-4"/>
          <w:szCs w:val="24"/>
        </w:rPr>
        <w:t xml:space="preserve">wraz z propozycją dotyczącą kontynuacji </w:t>
      </w:r>
      <w:r w:rsidRPr="003C5DEC">
        <w:rPr>
          <w:b w:val="0"/>
          <w:szCs w:val="24"/>
        </w:rPr>
        <w:t>kształcenia w</w:t>
      </w:r>
      <w:r w:rsidR="00DD77B1">
        <w:rPr>
          <w:b w:val="0"/>
          <w:szCs w:val="24"/>
        </w:rPr>
        <w:t> </w:t>
      </w:r>
      <w:r w:rsidRPr="003C5DEC">
        <w:rPr>
          <w:b w:val="0"/>
          <w:szCs w:val="24"/>
        </w:rPr>
        <w:t>Szkole Doktorskiej</w:t>
      </w:r>
      <w:r w:rsidRPr="003C5DEC">
        <w:rPr>
          <w:b w:val="0"/>
          <w:spacing w:val="-4"/>
          <w:szCs w:val="24"/>
        </w:rPr>
        <w:t>.</w:t>
      </w:r>
      <w:r w:rsidRPr="003C5DEC">
        <w:rPr>
          <w:b w:val="0"/>
          <w:spacing w:val="-2"/>
          <w:szCs w:val="24"/>
        </w:rPr>
        <w:t xml:space="preserve"> Wzór sprawozdania określa Rektor w drodze zarządzenia. </w:t>
      </w:r>
    </w:p>
    <w:p w14:paraId="17FF45BE" w14:textId="77777777" w:rsidR="00881D18" w:rsidRPr="003C5DEC" w:rsidRDefault="00881D18" w:rsidP="00210AF6">
      <w:pPr>
        <w:pStyle w:val="Tekstpodstawowy"/>
        <w:numPr>
          <w:ilvl w:val="0"/>
          <w:numId w:val="4"/>
        </w:numPr>
        <w:tabs>
          <w:tab w:val="clear" w:pos="340"/>
        </w:tabs>
        <w:spacing w:after="60" w:line="276" w:lineRule="auto"/>
        <w:ind w:left="341" w:hanging="454"/>
        <w:jc w:val="both"/>
        <w:rPr>
          <w:b w:val="0"/>
          <w:spacing w:val="-4"/>
          <w:szCs w:val="24"/>
        </w:rPr>
      </w:pPr>
      <w:r w:rsidRPr="003C5DEC">
        <w:rPr>
          <w:b w:val="0"/>
          <w:szCs w:val="24"/>
        </w:rPr>
        <w:t>Doktorantowi, który do ostatniego dnia sesji z zajęć/moduł</w:t>
      </w:r>
      <w:r w:rsidRPr="003C5DEC">
        <w:rPr>
          <w:b w:val="0"/>
          <w:spacing w:val="-4"/>
          <w:szCs w:val="24"/>
        </w:rPr>
        <w:t>ów</w:t>
      </w:r>
      <w:r w:rsidRPr="003C5DEC">
        <w:rPr>
          <w:b w:val="0"/>
          <w:szCs w:val="24"/>
        </w:rPr>
        <w:t xml:space="preserve"> zajęć kończących się zaliczeniem </w:t>
      </w:r>
      <w:r w:rsidRPr="007B2357">
        <w:rPr>
          <w:b w:val="0"/>
          <w:spacing w:val="-4"/>
          <w:szCs w:val="24"/>
        </w:rPr>
        <w:t>lub egzaminem nie uzyska oceny pozytywnej, a w sytuacjach losowych nie przedstawi stosownego</w:t>
      </w:r>
      <w:r w:rsidRPr="003C5DEC">
        <w:rPr>
          <w:b w:val="0"/>
          <w:szCs w:val="24"/>
        </w:rPr>
        <w:t xml:space="preserve"> usprawiedliwienia, wystawia się ocenę niedostateczną.</w:t>
      </w:r>
    </w:p>
    <w:p w14:paraId="372359BF" w14:textId="25BD148B" w:rsidR="00881D18" w:rsidRPr="00DD77B1" w:rsidRDefault="00881D18" w:rsidP="000C46E6">
      <w:pPr>
        <w:pStyle w:val="Tekstpodstawowy"/>
        <w:keepLines/>
        <w:numPr>
          <w:ilvl w:val="0"/>
          <w:numId w:val="4"/>
        </w:numPr>
        <w:tabs>
          <w:tab w:val="clear" w:pos="340"/>
        </w:tabs>
        <w:spacing w:after="60" w:line="276" w:lineRule="auto"/>
        <w:ind w:left="341" w:hanging="454"/>
        <w:jc w:val="both"/>
        <w:rPr>
          <w:b w:val="0"/>
          <w:spacing w:val="-4"/>
          <w:szCs w:val="24"/>
        </w:rPr>
      </w:pPr>
      <w:r w:rsidRPr="00275800">
        <w:rPr>
          <w:b w:val="0"/>
          <w:szCs w:val="24"/>
        </w:rPr>
        <w:t xml:space="preserve">W przypadku otrzymania oceny niedostatecznej z zaliczenia (egzaminu) zajęć/modułów zajęć doktorantowi przysługuje prawo do jednego dodatkowego terminu zaliczenia (egzaminu) </w:t>
      </w:r>
      <w:r w:rsidRPr="000C46E6">
        <w:rPr>
          <w:b w:val="0"/>
          <w:szCs w:val="24"/>
        </w:rPr>
        <w:t xml:space="preserve">poprawkowego. Ostateczny termin uzyskania zaliczenia (egzaminu) poprawkowego upływa </w:t>
      </w:r>
      <w:r w:rsidRPr="00966B9F">
        <w:rPr>
          <w:b w:val="0"/>
          <w:spacing w:val="-5"/>
          <w:szCs w:val="24"/>
        </w:rPr>
        <w:t>z ostatnim dniem sesji następnego semestru. W przypadku zaległości dotyczących semestru zimowego</w:t>
      </w:r>
      <w:r w:rsidRPr="00DD77B1">
        <w:rPr>
          <w:b w:val="0"/>
          <w:spacing w:val="-2"/>
          <w:szCs w:val="24"/>
        </w:rPr>
        <w:t xml:space="preserve"> ostatecznym</w:t>
      </w:r>
      <w:r w:rsidRPr="00DD77B1">
        <w:rPr>
          <w:b w:val="0"/>
          <w:spacing w:val="-4"/>
          <w:szCs w:val="24"/>
        </w:rPr>
        <w:t xml:space="preserve"> terminem zaliczenia jest</w:t>
      </w:r>
      <w:r w:rsidR="00427B87" w:rsidRPr="00DD77B1">
        <w:rPr>
          <w:b w:val="0"/>
          <w:spacing w:val="-4"/>
          <w:szCs w:val="24"/>
        </w:rPr>
        <w:t xml:space="preserve"> </w:t>
      </w:r>
      <w:r w:rsidRPr="00DD77B1">
        <w:rPr>
          <w:b w:val="0"/>
          <w:spacing w:val="-4"/>
          <w:szCs w:val="24"/>
        </w:rPr>
        <w:t>ostatni dzień sesji jesiennej, a w przypadku zaległości dotyczących semestru letniego jest ostatni dzień sesji semestru zimowego.</w:t>
      </w:r>
    </w:p>
    <w:p w14:paraId="6236D86A" w14:textId="77777777" w:rsidR="00881D18" w:rsidRPr="003C5DEC" w:rsidRDefault="00881D18" w:rsidP="00210AF6">
      <w:pPr>
        <w:pStyle w:val="Tekstpodstawowy"/>
        <w:numPr>
          <w:ilvl w:val="0"/>
          <w:numId w:val="4"/>
        </w:numPr>
        <w:tabs>
          <w:tab w:val="clear" w:pos="340"/>
        </w:tabs>
        <w:spacing w:after="60" w:line="276" w:lineRule="auto"/>
        <w:ind w:left="341" w:hanging="454"/>
        <w:jc w:val="both"/>
        <w:rPr>
          <w:b w:val="0"/>
          <w:spacing w:val="-4"/>
          <w:szCs w:val="24"/>
        </w:rPr>
      </w:pPr>
      <w:r w:rsidRPr="003C5DEC">
        <w:rPr>
          <w:b w:val="0"/>
          <w:spacing w:val="-4"/>
          <w:szCs w:val="24"/>
        </w:rPr>
        <w:t>Daty terminów zaliczeń (egzaminów) poprawkowych wyznacza nauczyciel akademicki prowadzący zajęcia, w porozumieniu z zainteresowanymi doktorantami. Nauczyciel akademicki może wyznaczyć dodatkowe terminy zaliczenia (egzaminu) poprawkowego.</w:t>
      </w:r>
    </w:p>
    <w:p w14:paraId="6D194727" w14:textId="214578A7" w:rsidR="00881D18" w:rsidRPr="003C5DEC" w:rsidRDefault="00881D18" w:rsidP="00210AF6">
      <w:pPr>
        <w:pStyle w:val="Tekstpodstawowy"/>
        <w:numPr>
          <w:ilvl w:val="0"/>
          <w:numId w:val="4"/>
        </w:numPr>
        <w:tabs>
          <w:tab w:val="clear" w:pos="340"/>
        </w:tabs>
        <w:spacing w:after="0" w:line="276" w:lineRule="auto"/>
        <w:ind w:left="341" w:hanging="454"/>
        <w:jc w:val="both"/>
        <w:rPr>
          <w:szCs w:val="24"/>
        </w:rPr>
      </w:pPr>
      <w:r w:rsidRPr="003C5DEC">
        <w:rPr>
          <w:b w:val="0"/>
          <w:spacing w:val="-4"/>
          <w:szCs w:val="24"/>
        </w:rPr>
        <w:t>W przypadku zakwestionowania przez doktoranta obiektywności ocenienia go lub prawidłowości</w:t>
      </w:r>
      <w:r w:rsidRPr="003C5DEC">
        <w:rPr>
          <w:b w:val="0"/>
          <w:szCs w:val="24"/>
        </w:rPr>
        <w:t xml:space="preserve"> przebiegu egzaminu (zaliczenia), </w:t>
      </w:r>
      <w:r w:rsidR="00EB4D84">
        <w:rPr>
          <w:b w:val="0"/>
          <w:szCs w:val="24"/>
        </w:rPr>
        <w:t>d</w:t>
      </w:r>
      <w:r w:rsidR="00EB4D84" w:rsidRPr="003C5DEC">
        <w:rPr>
          <w:b w:val="0"/>
          <w:szCs w:val="24"/>
        </w:rPr>
        <w:t xml:space="preserve">yrektor </w:t>
      </w:r>
      <w:r w:rsidRPr="003C5DEC">
        <w:rPr>
          <w:b w:val="0"/>
          <w:szCs w:val="24"/>
        </w:rPr>
        <w:t>Szkoły Doktorskiej</w:t>
      </w:r>
      <w:r w:rsidRPr="003C5DEC">
        <w:rPr>
          <w:b w:val="0"/>
          <w:spacing w:val="-6"/>
          <w:szCs w:val="24"/>
        </w:rPr>
        <w:t xml:space="preserve"> </w:t>
      </w:r>
      <w:r w:rsidRPr="003C5DEC">
        <w:rPr>
          <w:b w:val="0"/>
          <w:szCs w:val="24"/>
        </w:rPr>
        <w:t xml:space="preserve">na pisemny wniosek doktoranta, złożony w terminie 7 dni, licząc od dnia, w którym ocenę otrzymał, ma obowiązek zarządzić egzamin komisyjny (zaliczenie komisyjne) i wyznaczyć jego datę. Data ta powinna przypadać nie </w:t>
      </w:r>
      <w:r w:rsidR="00A60B72" w:rsidRPr="00966B9F">
        <w:rPr>
          <w:b w:val="0"/>
          <w:spacing w:val="-4"/>
          <w:szCs w:val="24"/>
        </w:rPr>
        <w:t>wcześniej</w:t>
      </w:r>
      <w:r w:rsidRPr="00966B9F">
        <w:rPr>
          <w:b w:val="0"/>
          <w:spacing w:val="-4"/>
          <w:szCs w:val="24"/>
        </w:rPr>
        <w:t xml:space="preserve"> niż na czwarty dzień roboczy od dnia złożenia przez doktoranta wniosku. Forma egzaminu</w:t>
      </w:r>
      <w:r w:rsidRPr="003C5DEC">
        <w:rPr>
          <w:b w:val="0"/>
          <w:szCs w:val="24"/>
        </w:rPr>
        <w:t xml:space="preserve"> (zaliczenia) komisyjnego powinna być taka sama jak egzaminu (zaliczenia) zakwestionowanego. W skład komisji egzaminacyjnej wchodzą:</w:t>
      </w:r>
    </w:p>
    <w:p w14:paraId="7DCB8B8A" w14:textId="0BC1CDB3" w:rsidR="00881D18" w:rsidRPr="003C5DEC" w:rsidRDefault="00210AF6" w:rsidP="00210AF6">
      <w:pPr>
        <w:pStyle w:val="Akapitzlist2"/>
        <w:numPr>
          <w:ilvl w:val="0"/>
          <w:numId w:val="6"/>
        </w:numPr>
        <w:tabs>
          <w:tab w:val="clear" w:pos="0"/>
        </w:tabs>
        <w:spacing w:line="276" w:lineRule="auto"/>
        <w:ind w:left="680" w:hanging="340"/>
        <w:jc w:val="both"/>
        <w:rPr>
          <w:rFonts w:ascii="Times New Roman" w:hAnsi="Times New Roman"/>
          <w:sz w:val="24"/>
          <w:szCs w:val="24"/>
        </w:rPr>
      </w:pPr>
      <w:r>
        <w:rPr>
          <w:rFonts w:ascii="Times New Roman" w:hAnsi="Times New Roman"/>
          <w:sz w:val="24"/>
          <w:szCs w:val="24"/>
        </w:rPr>
        <w:t>d</w:t>
      </w:r>
      <w:r w:rsidR="00881D18" w:rsidRPr="003C5DEC">
        <w:rPr>
          <w:rFonts w:ascii="Times New Roman" w:hAnsi="Times New Roman"/>
          <w:sz w:val="24"/>
          <w:szCs w:val="24"/>
        </w:rPr>
        <w:t>yrektor Szkoły Doktorskiej</w:t>
      </w:r>
      <w:r w:rsidR="00881D18" w:rsidRPr="003C5DEC">
        <w:rPr>
          <w:rFonts w:ascii="Times New Roman" w:hAnsi="Times New Roman"/>
          <w:spacing w:val="-6"/>
          <w:sz w:val="24"/>
          <w:szCs w:val="24"/>
        </w:rPr>
        <w:t xml:space="preserve"> </w:t>
      </w:r>
      <w:r w:rsidR="00881D18" w:rsidRPr="003C5DEC">
        <w:rPr>
          <w:rFonts w:ascii="Times New Roman" w:hAnsi="Times New Roman"/>
          <w:sz w:val="24"/>
          <w:szCs w:val="24"/>
        </w:rPr>
        <w:t>jako przewodniczący;</w:t>
      </w:r>
    </w:p>
    <w:p w14:paraId="04B52E63" w14:textId="7ACCB03D" w:rsidR="00881D18" w:rsidRPr="003C5DEC" w:rsidRDefault="00881D18" w:rsidP="00210AF6">
      <w:pPr>
        <w:pStyle w:val="Akapitzlist2"/>
        <w:numPr>
          <w:ilvl w:val="0"/>
          <w:numId w:val="6"/>
        </w:numPr>
        <w:tabs>
          <w:tab w:val="clear" w:pos="0"/>
        </w:tabs>
        <w:spacing w:line="276" w:lineRule="auto"/>
        <w:ind w:left="680" w:hanging="340"/>
        <w:jc w:val="both"/>
        <w:rPr>
          <w:rFonts w:ascii="Times New Roman" w:hAnsi="Times New Roman"/>
          <w:sz w:val="24"/>
          <w:szCs w:val="24"/>
        </w:rPr>
      </w:pPr>
      <w:r w:rsidRPr="003C5DEC">
        <w:rPr>
          <w:rFonts w:ascii="Times New Roman" w:hAnsi="Times New Roman"/>
          <w:sz w:val="24"/>
          <w:szCs w:val="24"/>
        </w:rPr>
        <w:t xml:space="preserve">dwóch specjalistów z dyscypliny objętej egzaminem (zaliczeniem) lub dyscyplin pokrewnych, wyznaczonych przez </w:t>
      </w:r>
      <w:r w:rsidR="00EB4D84">
        <w:rPr>
          <w:rFonts w:ascii="Times New Roman" w:hAnsi="Times New Roman"/>
          <w:sz w:val="24"/>
          <w:szCs w:val="24"/>
        </w:rPr>
        <w:t>d</w:t>
      </w:r>
      <w:r w:rsidR="00EB4D84" w:rsidRPr="003C5DEC">
        <w:rPr>
          <w:rFonts w:ascii="Times New Roman" w:hAnsi="Times New Roman"/>
          <w:sz w:val="24"/>
          <w:szCs w:val="24"/>
        </w:rPr>
        <w:t xml:space="preserve">yrektora </w:t>
      </w:r>
      <w:r w:rsidRPr="003C5DEC">
        <w:rPr>
          <w:rFonts w:ascii="Times New Roman" w:hAnsi="Times New Roman"/>
          <w:sz w:val="24"/>
          <w:szCs w:val="24"/>
        </w:rPr>
        <w:t>Szkoły Doktorskiej</w:t>
      </w:r>
      <w:r w:rsidR="00275800">
        <w:rPr>
          <w:rFonts w:ascii="Times New Roman" w:hAnsi="Times New Roman"/>
          <w:sz w:val="24"/>
          <w:szCs w:val="24"/>
        </w:rPr>
        <w:t>,</w:t>
      </w:r>
      <w:r w:rsidRPr="003C5DEC">
        <w:rPr>
          <w:rFonts w:ascii="Times New Roman" w:hAnsi="Times New Roman"/>
          <w:spacing w:val="-6"/>
          <w:sz w:val="24"/>
          <w:szCs w:val="24"/>
        </w:rPr>
        <w:t xml:space="preserve"> </w:t>
      </w:r>
      <w:r w:rsidRPr="003C5DEC">
        <w:rPr>
          <w:rFonts w:ascii="Times New Roman" w:hAnsi="Times New Roman"/>
          <w:sz w:val="24"/>
          <w:szCs w:val="24"/>
        </w:rPr>
        <w:t>spośród nauczycieli akademickich;</w:t>
      </w:r>
    </w:p>
    <w:p w14:paraId="35C14C2E" w14:textId="70ADC19E" w:rsidR="00881D18" w:rsidRPr="00044487" w:rsidRDefault="00881D18" w:rsidP="00210AF6">
      <w:pPr>
        <w:pStyle w:val="Akapitzlist2"/>
        <w:numPr>
          <w:ilvl w:val="0"/>
          <w:numId w:val="6"/>
        </w:numPr>
        <w:tabs>
          <w:tab w:val="clear" w:pos="0"/>
        </w:tabs>
        <w:spacing w:line="276" w:lineRule="auto"/>
        <w:ind w:left="680" w:hanging="340"/>
        <w:jc w:val="both"/>
        <w:rPr>
          <w:rFonts w:ascii="Times New Roman" w:hAnsi="Times New Roman"/>
          <w:spacing w:val="-4"/>
          <w:sz w:val="24"/>
          <w:szCs w:val="24"/>
        </w:rPr>
      </w:pPr>
      <w:r w:rsidRPr="00044487">
        <w:rPr>
          <w:rFonts w:ascii="Times New Roman" w:hAnsi="Times New Roman"/>
          <w:sz w:val="24"/>
          <w:szCs w:val="24"/>
        </w:rPr>
        <w:t xml:space="preserve">przedstawiciel samorządu doktorantów w charakterze obserwatora bez prawa </w:t>
      </w:r>
      <w:r w:rsidR="00F80107" w:rsidRPr="00044487">
        <w:rPr>
          <w:rFonts w:ascii="Times New Roman" w:hAnsi="Times New Roman"/>
          <w:sz w:val="24"/>
          <w:szCs w:val="24"/>
        </w:rPr>
        <w:t>głosu</w:t>
      </w:r>
      <w:r w:rsidR="00210AF6" w:rsidRPr="00044487">
        <w:rPr>
          <w:rFonts w:ascii="Times New Roman" w:hAnsi="Times New Roman"/>
          <w:sz w:val="24"/>
          <w:szCs w:val="24"/>
        </w:rPr>
        <w:t>.</w:t>
      </w:r>
    </w:p>
    <w:p w14:paraId="53944DBD" w14:textId="7CB00118" w:rsidR="00881D18" w:rsidRPr="005313ED" w:rsidRDefault="00881D18" w:rsidP="00905DE6">
      <w:pPr>
        <w:pStyle w:val="Akapitzlist2"/>
        <w:numPr>
          <w:ilvl w:val="0"/>
          <w:numId w:val="4"/>
        </w:numPr>
        <w:tabs>
          <w:tab w:val="clear" w:pos="340"/>
        </w:tabs>
        <w:spacing w:before="60" w:after="60" w:line="276" w:lineRule="auto"/>
        <w:ind w:left="341" w:hanging="454"/>
        <w:jc w:val="both"/>
        <w:rPr>
          <w:rFonts w:ascii="Times New Roman" w:hAnsi="Times New Roman"/>
          <w:sz w:val="24"/>
          <w:szCs w:val="24"/>
        </w:rPr>
      </w:pPr>
      <w:r w:rsidRPr="005313ED">
        <w:rPr>
          <w:rFonts w:ascii="Times New Roman" w:hAnsi="Times New Roman"/>
          <w:sz w:val="24"/>
          <w:szCs w:val="24"/>
        </w:rPr>
        <w:t xml:space="preserve">W sytuacji gdy zakwestionowany egzamin (zaliczenie zajęć) przeprowadzał </w:t>
      </w:r>
      <w:r w:rsidR="00EB4D84" w:rsidRPr="005313ED">
        <w:rPr>
          <w:rFonts w:ascii="Times New Roman" w:hAnsi="Times New Roman"/>
          <w:sz w:val="24"/>
          <w:szCs w:val="24"/>
        </w:rPr>
        <w:t xml:space="preserve">dyrektor </w:t>
      </w:r>
      <w:r w:rsidRPr="005313ED">
        <w:rPr>
          <w:rFonts w:ascii="Times New Roman" w:hAnsi="Times New Roman"/>
          <w:sz w:val="24"/>
          <w:szCs w:val="24"/>
        </w:rPr>
        <w:t xml:space="preserve">Szkoły Doktorskiej, komisji przewodniczy </w:t>
      </w:r>
      <w:r w:rsidR="00275800" w:rsidRPr="005313ED">
        <w:rPr>
          <w:rFonts w:ascii="Times New Roman" w:hAnsi="Times New Roman"/>
          <w:sz w:val="24"/>
          <w:szCs w:val="24"/>
        </w:rPr>
        <w:t>p</w:t>
      </w:r>
      <w:r w:rsidRPr="005313ED">
        <w:rPr>
          <w:rFonts w:ascii="Times New Roman" w:hAnsi="Times New Roman"/>
          <w:sz w:val="24"/>
          <w:szCs w:val="24"/>
        </w:rPr>
        <w:t>rorektor ds. kształcenia.</w:t>
      </w:r>
    </w:p>
    <w:p w14:paraId="7B771B02" w14:textId="77777777" w:rsidR="00881D18" w:rsidRPr="003C5DEC" w:rsidRDefault="00881D18" w:rsidP="00EB0853">
      <w:pPr>
        <w:pStyle w:val="Akapitzlist2"/>
        <w:numPr>
          <w:ilvl w:val="0"/>
          <w:numId w:val="4"/>
        </w:numPr>
        <w:tabs>
          <w:tab w:val="clear" w:pos="340"/>
        </w:tabs>
        <w:spacing w:before="60" w:after="60" w:line="276" w:lineRule="auto"/>
        <w:ind w:left="341" w:hanging="454"/>
        <w:jc w:val="both"/>
        <w:rPr>
          <w:rFonts w:ascii="Times New Roman" w:hAnsi="Times New Roman"/>
          <w:spacing w:val="-4"/>
          <w:sz w:val="24"/>
          <w:szCs w:val="24"/>
        </w:rPr>
      </w:pPr>
      <w:r w:rsidRPr="003C5DEC">
        <w:rPr>
          <w:rFonts w:ascii="Times New Roman" w:hAnsi="Times New Roman"/>
          <w:spacing w:val="-4"/>
          <w:sz w:val="24"/>
          <w:szCs w:val="24"/>
        </w:rPr>
        <w:t>Niestawienie się doktoranta na egzamin komisyjny (zaliczenie komisyjne) wymaga przedstawienia</w:t>
      </w:r>
      <w:r w:rsidRPr="003C5DEC">
        <w:rPr>
          <w:rFonts w:ascii="Times New Roman" w:hAnsi="Times New Roman"/>
          <w:sz w:val="24"/>
          <w:szCs w:val="24"/>
        </w:rPr>
        <w:t xml:space="preserve"> </w:t>
      </w:r>
      <w:r w:rsidRPr="003C5DEC">
        <w:rPr>
          <w:rFonts w:ascii="Times New Roman" w:hAnsi="Times New Roman"/>
          <w:spacing w:val="-4"/>
          <w:sz w:val="24"/>
          <w:szCs w:val="24"/>
        </w:rPr>
        <w:t>usprawiedliwienia w ciągu 7 dni. W przypadku nieprzedstawienia usprawiedliwienia zachowana zostaje wcześniej</w:t>
      </w:r>
      <w:r w:rsidRPr="00EB0853">
        <w:rPr>
          <w:rFonts w:ascii="Times New Roman" w:hAnsi="Times New Roman"/>
          <w:spacing w:val="-4"/>
          <w:sz w:val="24"/>
          <w:szCs w:val="24"/>
        </w:rPr>
        <w:t xml:space="preserve"> uzyskana ocena.</w:t>
      </w:r>
    </w:p>
    <w:p w14:paraId="690E95D4" w14:textId="1B5E6676" w:rsidR="00881D18" w:rsidRPr="000C46E6" w:rsidRDefault="00881D18" w:rsidP="00EB0853">
      <w:pPr>
        <w:pStyle w:val="Akapitzlist2"/>
        <w:numPr>
          <w:ilvl w:val="0"/>
          <w:numId w:val="4"/>
        </w:numPr>
        <w:tabs>
          <w:tab w:val="clear" w:pos="340"/>
        </w:tabs>
        <w:spacing w:before="60" w:after="60" w:line="276" w:lineRule="auto"/>
        <w:ind w:left="341" w:hanging="454"/>
        <w:jc w:val="both"/>
        <w:rPr>
          <w:szCs w:val="24"/>
        </w:rPr>
      </w:pPr>
      <w:r w:rsidRPr="000C46E6">
        <w:rPr>
          <w:rFonts w:ascii="Times New Roman" w:hAnsi="Times New Roman"/>
          <w:spacing w:val="-4"/>
          <w:sz w:val="24"/>
          <w:szCs w:val="24"/>
        </w:rPr>
        <w:t xml:space="preserve">W przypadku </w:t>
      </w:r>
      <w:r w:rsidR="0066485B" w:rsidRPr="000C46E6">
        <w:rPr>
          <w:rFonts w:ascii="Times New Roman" w:hAnsi="Times New Roman"/>
          <w:spacing w:val="-4"/>
          <w:sz w:val="24"/>
          <w:szCs w:val="24"/>
        </w:rPr>
        <w:t xml:space="preserve">nieuzyskania </w:t>
      </w:r>
      <w:r w:rsidRPr="000C46E6">
        <w:rPr>
          <w:rFonts w:ascii="Times New Roman" w:hAnsi="Times New Roman"/>
          <w:spacing w:val="-4"/>
          <w:sz w:val="24"/>
          <w:szCs w:val="24"/>
        </w:rPr>
        <w:t xml:space="preserve">zakładanych efektów uczenia się z zajęć/modułów zajęć (zaliczenia, egzaminy) doktorant może zostać wpisany na następny rok kształcenia warunkowo. </w:t>
      </w:r>
      <w:r w:rsidR="000C46E6" w:rsidRPr="000C46E6">
        <w:rPr>
          <w:rFonts w:ascii="Times New Roman" w:hAnsi="Times New Roman"/>
          <w:spacing w:val="-4"/>
          <w:sz w:val="24"/>
          <w:szCs w:val="24"/>
        </w:rPr>
        <w:t xml:space="preserve">Uzyskanie przez doktoranta zakładanych efektów uczenia się musi nastąpić najpóźniej do oceny śródokresowej (I </w:t>
      </w:r>
      <w:proofErr w:type="spellStart"/>
      <w:r w:rsidR="000C46E6" w:rsidRPr="000C46E6">
        <w:rPr>
          <w:rFonts w:ascii="Times New Roman" w:hAnsi="Times New Roman"/>
          <w:spacing w:val="-4"/>
          <w:sz w:val="24"/>
          <w:szCs w:val="24"/>
        </w:rPr>
        <w:t>i</w:t>
      </w:r>
      <w:proofErr w:type="spellEnd"/>
      <w:r w:rsidR="000C46E6" w:rsidRPr="000C46E6">
        <w:rPr>
          <w:rFonts w:ascii="Times New Roman" w:hAnsi="Times New Roman"/>
          <w:spacing w:val="-4"/>
          <w:sz w:val="24"/>
          <w:szCs w:val="24"/>
        </w:rPr>
        <w:t xml:space="preserve"> II rok kształcenia) lub do złożenia rozprawy doktorskiej (III i IV rok kształcenia)</w:t>
      </w:r>
      <w:r w:rsidRPr="000C46E6">
        <w:rPr>
          <w:rFonts w:ascii="Times New Roman" w:hAnsi="Times New Roman"/>
          <w:spacing w:val="-4"/>
          <w:sz w:val="24"/>
          <w:szCs w:val="24"/>
        </w:rPr>
        <w:t xml:space="preserve">. </w:t>
      </w:r>
    </w:p>
    <w:p w14:paraId="6F96DA74" w14:textId="77777777" w:rsidR="00881D18" w:rsidRPr="003C5DEC" w:rsidRDefault="00881D18" w:rsidP="00210AF6">
      <w:pPr>
        <w:pStyle w:val="Nagwek1"/>
        <w:rPr>
          <w:szCs w:val="24"/>
        </w:rPr>
      </w:pPr>
      <w:bookmarkStart w:id="38" w:name="__RefHeading__1363_1271937132"/>
      <w:bookmarkStart w:id="39" w:name="Bookmark12"/>
      <w:bookmarkStart w:id="40" w:name="_Toc68775341"/>
      <w:bookmarkEnd w:id="38"/>
      <w:r w:rsidRPr="003C5DEC">
        <w:t xml:space="preserve">Rozdział 11. </w:t>
      </w:r>
      <w:r w:rsidRPr="00210AF6">
        <w:t>Postanowienia</w:t>
      </w:r>
      <w:r w:rsidRPr="003C5DEC">
        <w:t xml:space="preserve"> końcowe</w:t>
      </w:r>
      <w:bookmarkEnd w:id="39"/>
      <w:bookmarkEnd w:id="40"/>
    </w:p>
    <w:p w14:paraId="15DFB616" w14:textId="2E4FFFBC" w:rsidR="00881D18" w:rsidRPr="00D55BB4" w:rsidRDefault="00881D18" w:rsidP="00D55BB4">
      <w:pPr>
        <w:pStyle w:val="paragraf"/>
        <w:ind w:left="0" w:firstLine="0"/>
        <w:rPr>
          <w:szCs w:val="24"/>
        </w:rPr>
      </w:pPr>
    </w:p>
    <w:p w14:paraId="42592ABB" w14:textId="77777777" w:rsidR="00881D18" w:rsidRPr="00BC7190" w:rsidRDefault="00881D18" w:rsidP="00D277C7">
      <w:pPr>
        <w:pStyle w:val="Akapitzlist2"/>
        <w:numPr>
          <w:ilvl w:val="0"/>
          <w:numId w:val="29"/>
        </w:numPr>
        <w:tabs>
          <w:tab w:val="clear" w:pos="0"/>
        </w:tabs>
        <w:spacing w:after="60" w:line="276" w:lineRule="auto"/>
        <w:ind w:left="340" w:hanging="340"/>
        <w:jc w:val="both"/>
        <w:rPr>
          <w:rFonts w:ascii="Times New Roman" w:hAnsi="Times New Roman"/>
          <w:spacing w:val="-4"/>
          <w:sz w:val="24"/>
          <w:szCs w:val="24"/>
        </w:rPr>
      </w:pPr>
      <w:r w:rsidRPr="00BC7190">
        <w:rPr>
          <w:rFonts w:ascii="Times New Roman" w:hAnsi="Times New Roman"/>
          <w:spacing w:val="-4"/>
          <w:sz w:val="24"/>
          <w:szCs w:val="24"/>
        </w:rPr>
        <w:t>We wszystkich sprawach nieobjętych niniejszym regulaminem ostateczną decyzję podejmuje Rektor.</w:t>
      </w:r>
    </w:p>
    <w:p w14:paraId="71C91F5F" w14:textId="7588412D" w:rsidR="00881D18" w:rsidRPr="003C5DEC" w:rsidRDefault="00881D18" w:rsidP="00D277C7">
      <w:pPr>
        <w:pStyle w:val="Akapitzlist2"/>
        <w:numPr>
          <w:ilvl w:val="0"/>
          <w:numId w:val="29"/>
        </w:numPr>
        <w:tabs>
          <w:tab w:val="clear" w:pos="0"/>
        </w:tabs>
        <w:spacing w:after="60" w:line="276" w:lineRule="auto"/>
        <w:ind w:left="340" w:hanging="340"/>
        <w:jc w:val="both"/>
        <w:rPr>
          <w:rFonts w:ascii="Times New Roman" w:hAnsi="Times New Roman"/>
          <w:spacing w:val="-2"/>
          <w:sz w:val="24"/>
          <w:szCs w:val="24"/>
        </w:rPr>
      </w:pPr>
      <w:r w:rsidRPr="00BA570D">
        <w:rPr>
          <w:rFonts w:ascii="Times New Roman" w:hAnsi="Times New Roman"/>
          <w:spacing w:val="-4"/>
          <w:sz w:val="24"/>
          <w:szCs w:val="24"/>
        </w:rPr>
        <w:t>Wzory wniosków i druków, które nie są regulowane zarządzeniami Rektora</w:t>
      </w:r>
      <w:r w:rsidR="00D277C7" w:rsidRPr="00BA570D">
        <w:rPr>
          <w:rFonts w:ascii="Times New Roman" w:hAnsi="Times New Roman"/>
          <w:spacing w:val="-4"/>
          <w:sz w:val="24"/>
          <w:szCs w:val="24"/>
        </w:rPr>
        <w:t>,</w:t>
      </w:r>
      <w:r w:rsidRPr="00BA570D">
        <w:rPr>
          <w:rFonts w:ascii="Times New Roman" w:hAnsi="Times New Roman"/>
          <w:spacing w:val="-4"/>
          <w:sz w:val="24"/>
          <w:szCs w:val="24"/>
        </w:rPr>
        <w:t xml:space="preserve"> określa dyrektor Szkoły</w:t>
      </w:r>
      <w:r w:rsidRPr="003C5DEC">
        <w:rPr>
          <w:rFonts w:ascii="Times New Roman" w:hAnsi="Times New Roman"/>
          <w:spacing w:val="-4"/>
          <w:sz w:val="24"/>
          <w:szCs w:val="24"/>
        </w:rPr>
        <w:t xml:space="preserve"> Doktorskiej.</w:t>
      </w:r>
    </w:p>
    <w:p w14:paraId="729C02FB" w14:textId="14023A24" w:rsidR="00881D18" w:rsidRPr="00D277C7" w:rsidRDefault="00881D18" w:rsidP="00583590">
      <w:pPr>
        <w:pStyle w:val="Akapitzlist2"/>
        <w:numPr>
          <w:ilvl w:val="0"/>
          <w:numId w:val="29"/>
        </w:numPr>
        <w:tabs>
          <w:tab w:val="clear" w:pos="0"/>
        </w:tabs>
        <w:spacing w:after="60" w:line="276" w:lineRule="auto"/>
        <w:ind w:left="340" w:hanging="340"/>
        <w:jc w:val="both"/>
        <w:rPr>
          <w:rFonts w:ascii="Times New Roman" w:hAnsi="Times New Roman"/>
          <w:spacing w:val="-4"/>
          <w:sz w:val="24"/>
          <w:szCs w:val="24"/>
        </w:rPr>
      </w:pPr>
      <w:r w:rsidRPr="009E7C2A">
        <w:rPr>
          <w:rFonts w:ascii="Times New Roman" w:hAnsi="Times New Roman"/>
          <w:spacing w:val="-4"/>
          <w:sz w:val="24"/>
          <w:szCs w:val="24"/>
        </w:rPr>
        <w:t xml:space="preserve">Regulamin ma zastosowanie od roku akademickiego </w:t>
      </w:r>
      <w:r w:rsidR="00041A01" w:rsidRPr="009E7C2A">
        <w:rPr>
          <w:rFonts w:ascii="Times New Roman" w:hAnsi="Times New Roman"/>
          <w:spacing w:val="-4"/>
          <w:sz w:val="24"/>
          <w:szCs w:val="24"/>
        </w:rPr>
        <w:t>202</w:t>
      </w:r>
      <w:r w:rsidR="00041A01">
        <w:rPr>
          <w:rFonts w:ascii="Times New Roman" w:hAnsi="Times New Roman"/>
          <w:spacing w:val="-4"/>
          <w:sz w:val="24"/>
          <w:szCs w:val="24"/>
        </w:rPr>
        <w:t>1</w:t>
      </w:r>
      <w:r w:rsidRPr="009E7C2A">
        <w:rPr>
          <w:rFonts w:ascii="Times New Roman" w:hAnsi="Times New Roman"/>
          <w:spacing w:val="-4"/>
          <w:sz w:val="24"/>
          <w:szCs w:val="24"/>
        </w:rPr>
        <w:t>/</w:t>
      </w:r>
      <w:r w:rsidR="00C21FB3" w:rsidRPr="009E7C2A">
        <w:rPr>
          <w:rFonts w:ascii="Times New Roman" w:hAnsi="Times New Roman"/>
          <w:spacing w:val="-4"/>
          <w:sz w:val="24"/>
          <w:szCs w:val="24"/>
        </w:rPr>
        <w:t>202</w:t>
      </w:r>
      <w:r w:rsidR="00C21FB3">
        <w:rPr>
          <w:rFonts w:ascii="Times New Roman" w:hAnsi="Times New Roman"/>
          <w:spacing w:val="-4"/>
          <w:sz w:val="24"/>
          <w:szCs w:val="24"/>
        </w:rPr>
        <w:t>2</w:t>
      </w:r>
      <w:r w:rsidRPr="009E7C2A">
        <w:rPr>
          <w:rFonts w:ascii="Times New Roman" w:hAnsi="Times New Roman"/>
          <w:spacing w:val="-4"/>
          <w:sz w:val="24"/>
          <w:szCs w:val="24"/>
        </w:rPr>
        <w:t>.</w:t>
      </w:r>
    </w:p>
    <w:sectPr w:rsidR="00881D18" w:rsidRPr="00D277C7" w:rsidSect="00185456">
      <w:type w:val="continuous"/>
      <w:pgSz w:w="11906" w:h="16838"/>
      <w:pgMar w:top="851" w:right="851" w:bottom="567" w:left="1418" w:header="709" w:footer="709" w:gutter="0"/>
      <w:cols w:space="708"/>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EC2E" w14:textId="77777777" w:rsidR="00E422BC" w:rsidRDefault="00E422BC" w:rsidP="005723B2">
      <w:r>
        <w:separator/>
      </w:r>
    </w:p>
  </w:endnote>
  <w:endnote w:type="continuationSeparator" w:id="0">
    <w:p w14:paraId="48418D8B" w14:textId="77777777" w:rsidR="00E422BC" w:rsidRDefault="00E422BC" w:rsidP="005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CF9C" w14:textId="2BFA6CD6" w:rsidR="008825DA" w:rsidRPr="006D2CC1" w:rsidRDefault="008825DA" w:rsidP="00060826">
    <w:pPr>
      <w:pStyle w:val="Stopka"/>
      <w:tabs>
        <w:tab w:val="clear" w:pos="4819"/>
        <w:tab w:val="clear" w:pos="9071"/>
        <w:tab w:val="left" w:pos="6648"/>
      </w:tabs>
      <w:rPr>
        <w:rFonts w:ascii="Times New Roman" w:hAnsi="Times New Roman"/>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E30" w14:textId="7EF4726A" w:rsidR="00060826" w:rsidRPr="00060826" w:rsidRDefault="00F5079B" w:rsidP="00060826">
    <w:pPr>
      <w:pStyle w:val="Stopka"/>
      <w:tabs>
        <w:tab w:val="clear" w:pos="4819"/>
        <w:tab w:val="clear" w:pos="9071"/>
      </w:tabs>
      <w:jc w:val="right"/>
      <w:rPr>
        <w:rFonts w:ascii="Times New Roman" w:hAnsi="Times New Roman"/>
      </w:rPr>
    </w:pPr>
    <w:sdt>
      <w:sdtPr>
        <w:id w:val="1595667174"/>
        <w:docPartObj>
          <w:docPartGallery w:val="Page Numbers (Bottom of Page)"/>
          <w:docPartUnique/>
        </w:docPartObj>
      </w:sdtPr>
      <w:sdtEndPr>
        <w:rPr>
          <w:rFonts w:ascii="Times New Roman" w:hAnsi="Times New Roman"/>
        </w:rPr>
      </w:sdtEndPr>
      <w:sdtContent>
        <w:r w:rsidR="00060826" w:rsidRPr="00060826">
          <w:rPr>
            <w:rFonts w:ascii="Times New Roman" w:hAnsi="Times New Roman"/>
          </w:rPr>
          <w:fldChar w:fldCharType="begin"/>
        </w:r>
        <w:r w:rsidR="00060826" w:rsidRPr="00060826">
          <w:rPr>
            <w:rFonts w:ascii="Times New Roman" w:hAnsi="Times New Roman"/>
          </w:rPr>
          <w:instrText>PAGE   \* MERGEFORMAT</w:instrText>
        </w:r>
        <w:r w:rsidR="00060826" w:rsidRPr="00060826">
          <w:rPr>
            <w:rFonts w:ascii="Times New Roman" w:hAnsi="Times New Roman"/>
          </w:rPr>
          <w:fldChar w:fldCharType="separate"/>
        </w:r>
        <w:r>
          <w:rPr>
            <w:rFonts w:ascii="Times New Roman" w:hAnsi="Times New Roman"/>
            <w:noProof/>
          </w:rPr>
          <w:t>13</w:t>
        </w:r>
        <w:r w:rsidR="00060826" w:rsidRPr="00060826">
          <w:rPr>
            <w:rFonts w:ascii="Times New Roman" w:hAnsi="Times New Roman"/>
          </w:rPr>
          <w:fldChar w:fldCharType="end"/>
        </w:r>
      </w:sdtContent>
    </w:sdt>
    <w:r w:rsidR="0006082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45AD" w14:textId="77777777" w:rsidR="00060826" w:rsidRDefault="00060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84EF" w14:textId="77777777" w:rsidR="00E422BC" w:rsidRDefault="00E422BC" w:rsidP="005723B2">
      <w:r>
        <w:separator/>
      </w:r>
    </w:p>
  </w:footnote>
  <w:footnote w:type="continuationSeparator" w:id="0">
    <w:p w14:paraId="0CED0136" w14:textId="77777777" w:rsidR="00E422BC" w:rsidRDefault="00E422BC" w:rsidP="0057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decimal"/>
      <w:pStyle w:val="punkt"/>
      <w:lvlText w:val="%4."/>
      <w:lvlJc w:val="left"/>
      <w:pPr>
        <w:tabs>
          <w:tab w:val="num" w:pos="2880"/>
        </w:tabs>
        <w:ind w:left="2880" w:hanging="360"/>
      </w:pPr>
      <w:rPr>
        <w:rFonts w:cs="Times New Roman"/>
      </w:r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418"/>
        </w:tabs>
        <w:ind w:left="1418" w:hanging="284"/>
      </w:pPr>
      <w:rPr>
        <w:rFonts w:eastAsia="Times New Roman" w:cs="Times New Roman"/>
        <w:sz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1474"/>
        </w:tabs>
        <w:ind w:left="1474" w:hanging="340"/>
      </w:pPr>
      <w:rPr>
        <w:rFonts w:eastAsia="Times New Roman" w:cs="Times New Roman"/>
        <w:b w:val="0"/>
        <w:i w:val="0"/>
        <w:strike w:val="0"/>
        <w:dstrike w:val="0"/>
        <w:color w:val="00000A"/>
        <w:sz w:val="24"/>
        <w:szCs w:val="24"/>
      </w:rPr>
    </w:lvl>
    <w:lvl w:ilvl="1">
      <w:start w:val="1"/>
      <w:numFmt w:val="lowerLetter"/>
      <w:lvlText w:val="%2."/>
      <w:lvlJc w:val="left"/>
      <w:pPr>
        <w:tabs>
          <w:tab w:val="num" w:pos="2234"/>
        </w:tabs>
        <w:ind w:left="2234" w:hanging="360"/>
      </w:pPr>
      <w:rPr>
        <w:rFonts w:cs="Times New Roman"/>
      </w:rPr>
    </w:lvl>
    <w:lvl w:ilvl="2">
      <w:start w:val="1"/>
      <w:numFmt w:val="lowerRoman"/>
      <w:lvlText w:val="%2.%3."/>
      <w:lvlJc w:val="right"/>
      <w:pPr>
        <w:tabs>
          <w:tab w:val="num" w:pos="2954"/>
        </w:tabs>
        <w:ind w:left="2954" w:hanging="180"/>
      </w:pPr>
      <w:rPr>
        <w:rFonts w:cs="Times New Roman"/>
      </w:rPr>
    </w:lvl>
    <w:lvl w:ilvl="3">
      <w:start w:val="1"/>
      <w:numFmt w:val="decimal"/>
      <w:lvlText w:val="%2.%3.%4."/>
      <w:lvlJc w:val="left"/>
      <w:pPr>
        <w:tabs>
          <w:tab w:val="num" w:pos="3674"/>
        </w:tabs>
        <w:ind w:left="3674" w:hanging="360"/>
      </w:pPr>
      <w:rPr>
        <w:rFonts w:cs="Times New Roman"/>
      </w:rPr>
    </w:lvl>
    <w:lvl w:ilvl="4">
      <w:start w:val="1"/>
      <w:numFmt w:val="lowerLetter"/>
      <w:lvlText w:val="%2.%3.%4.%5."/>
      <w:lvlJc w:val="left"/>
      <w:pPr>
        <w:tabs>
          <w:tab w:val="num" w:pos="4394"/>
        </w:tabs>
        <w:ind w:left="4394" w:hanging="360"/>
      </w:pPr>
      <w:rPr>
        <w:rFonts w:cs="Times New Roman"/>
      </w:rPr>
    </w:lvl>
    <w:lvl w:ilvl="5">
      <w:start w:val="1"/>
      <w:numFmt w:val="lowerRoman"/>
      <w:lvlText w:val="%2.%3.%4.%5.%6."/>
      <w:lvlJc w:val="right"/>
      <w:pPr>
        <w:tabs>
          <w:tab w:val="num" w:pos="5114"/>
        </w:tabs>
        <w:ind w:left="5114" w:hanging="180"/>
      </w:pPr>
      <w:rPr>
        <w:rFonts w:cs="Times New Roman"/>
      </w:rPr>
    </w:lvl>
    <w:lvl w:ilvl="6">
      <w:start w:val="1"/>
      <w:numFmt w:val="decimal"/>
      <w:lvlText w:val="%2.%3.%4.%5.%6.%7."/>
      <w:lvlJc w:val="left"/>
      <w:pPr>
        <w:tabs>
          <w:tab w:val="num" w:pos="5834"/>
        </w:tabs>
        <w:ind w:left="5834" w:hanging="360"/>
      </w:pPr>
      <w:rPr>
        <w:rFonts w:cs="Times New Roman"/>
      </w:rPr>
    </w:lvl>
    <w:lvl w:ilvl="7">
      <w:start w:val="1"/>
      <w:numFmt w:val="lowerLetter"/>
      <w:lvlText w:val="%2.%3.%4.%5.%6.%7.%8."/>
      <w:lvlJc w:val="left"/>
      <w:pPr>
        <w:tabs>
          <w:tab w:val="num" w:pos="6554"/>
        </w:tabs>
        <w:ind w:left="6554" w:hanging="360"/>
      </w:pPr>
      <w:rPr>
        <w:rFonts w:cs="Times New Roman"/>
      </w:rPr>
    </w:lvl>
    <w:lvl w:ilvl="8">
      <w:start w:val="1"/>
      <w:numFmt w:val="lowerRoman"/>
      <w:lvlText w:val="%2.%3.%4.%5.%6.%7.%8.%9."/>
      <w:lvlJc w:val="right"/>
      <w:pPr>
        <w:tabs>
          <w:tab w:val="num" w:pos="7274"/>
        </w:tabs>
        <w:ind w:left="7274" w:hanging="180"/>
      </w:pPr>
      <w:rPr>
        <w:rFonts w:cs="Times New Roman"/>
      </w:rPr>
    </w:lvl>
  </w:abstractNum>
  <w:abstractNum w:abstractNumId="3" w15:restartNumberingAfterBreak="0">
    <w:nsid w:val="00000004"/>
    <w:multiLevelType w:val="multilevel"/>
    <w:tmpl w:val="2D883D40"/>
    <w:name w:val="WWNum4"/>
    <w:lvl w:ilvl="0">
      <w:start w:val="1"/>
      <w:numFmt w:val="decimal"/>
      <w:lvlText w:val="%1."/>
      <w:lvlJc w:val="left"/>
      <w:pPr>
        <w:tabs>
          <w:tab w:val="num" w:pos="340"/>
        </w:tabs>
        <w:ind w:left="340" w:hanging="340"/>
      </w:pPr>
      <w:rPr>
        <w:rFonts w:ascii="Times New Roman" w:hAnsi="Times New Roman" w:cs="Times New Roman" w:hint="default"/>
        <w:b w:val="0"/>
        <w:i w:val="0"/>
        <w:sz w:val="24"/>
        <w:szCs w:val="32"/>
      </w:rPr>
    </w:lvl>
    <w:lvl w:ilvl="1">
      <w:start w:val="1"/>
      <w:numFmt w:val="decimal"/>
      <w:lvlText w:val="%2."/>
      <w:lvlJc w:val="left"/>
      <w:pPr>
        <w:tabs>
          <w:tab w:val="num" w:pos="340"/>
        </w:tabs>
        <w:ind w:left="340" w:hanging="340"/>
      </w:pPr>
      <w:rPr>
        <w:rFonts w:cs="Times New Roman"/>
        <w:b w:val="0"/>
        <w:i w:val="0"/>
        <w:strike w:val="0"/>
        <w:dstrike w:val="0"/>
        <w:color w:val="00000A"/>
      </w:rPr>
    </w:lvl>
    <w:lvl w:ilvl="2">
      <w:start w:val="1"/>
      <w:numFmt w:val="decimal"/>
      <w:lvlText w:val="%2.%3)"/>
      <w:lvlJc w:val="left"/>
      <w:pPr>
        <w:tabs>
          <w:tab w:val="num" w:pos="2160"/>
        </w:tabs>
        <w:ind w:left="2160" w:hanging="180"/>
      </w:p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eastAsia="Times New Roman" w:cs="Times New Roman"/>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rFonts w:eastAsia="Times New Roman"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righ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494" w:hanging="360"/>
      </w:pPr>
      <w:rPr>
        <w:rFonts w:eastAsia="Times New Roman" w:cs="Times New Roman"/>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3600"/>
        </w:tabs>
        <w:ind w:left="3600" w:hanging="360"/>
      </w:pPr>
      <w:rPr>
        <w:rFonts w:eastAsia="Book Antiqua"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36DE48E0"/>
    <w:name w:val="WWNum1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80C32C2"/>
    <w:name w:val="WWNum1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57CA567A"/>
    <w:name w:val="WWNum15"/>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1418" w:hanging="360"/>
      </w:pPr>
      <w:rPr>
        <w:b w:val="0"/>
      </w:rPr>
    </w:lvl>
    <w:lvl w:ilvl="1">
      <w:start w:val="1"/>
      <w:numFmt w:val="lowerLetter"/>
      <w:lvlText w:val="%2."/>
      <w:lvlJc w:val="left"/>
      <w:pPr>
        <w:tabs>
          <w:tab w:val="num" w:pos="0"/>
        </w:tabs>
        <w:ind w:left="2138" w:hanging="360"/>
      </w:pPr>
    </w:lvl>
    <w:lvl w:ilvl="2">
      <w:start w:val="1"/>
      <w:numFmt w:val="lowerRoman"/>
      <w:lvlText w:val="%2.%3."/>
      <w:lvlJc w:val="right"/>
      <w:pPr>
        <w:tabs>
          <w:tab w:val="num" w:pos="0"/>
        </w:tabs>
        <w:ind w:left="2858" w:hanging="180"/>
      </w:pPr>
    </w:lvl>
    <w:lvl w:ilvl="3">
      <w:start w:val="1"/>
      <w:numFmt w:val="decimal"/>
      <w:lvlText w:val="%2.%3.%4."/>
      <w:lvlJc w:val="left"/>
      <w:pPr>
        <w:tabs>
          <w:tab w:val="num" w:pos="0"/>
        </w:tabs>
        <w:ind w:left="3578" w:hanging="360"/>
      </w:pPr>
    </w:lvl>
    <w:lvl w:ilvl="4">
      <w:start w:val="1"/>
      <w:numFmt w:val="lowerLetter"/>
      <w:lvlText w:val="%2.%3.%4.%5."/>
      <w:lvlJc w:val="left"/>
      <w:pPr>
        <w:tabs>
          <w:tab w:val="num" w:pos="0"/>
        </w:tabs>
        <w:ind w:left="4298" w:hanging="360"/>
      </w:p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1276" w:hanging="360"/>
      </w:pPr>
      <w:rPr>
        <w:b w:val="0"/>
      </w:rPr>
    </w:lvl>
    <w:lvl w:ilvl="1">
      <w:start w:val="1"/>
      <w:numFmt w:val="lowerLetter"/>
      <w:lvlText w:val="%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2.%3.%4.%5."/>
      <w:lvlJc w:val="left"/>
      <w:pPr>
        <w:tabs>
          <w:tab w:val="num" w:pos="0"/>
        </w:tabs>
        <w:ind w:left="4156" w:hanging="360"/>
      </w:pPr>
    </w:lvl>
    <w:lvl w:ilvl="5">
      <w:start w:val="1"/>
      <w:numFmt w:val="lowerRoman"/>
      <w:lvlText w:val="%2.%3.%4.%5.%6."/>
      <w:lvlJc w:val="right"/>
      <w:pPr>
        <w:tabs>
          <w:tab w:val="num" w:pos="0"/>
        </w:tabs>
        <w:ind w:left="4876" w:hanging="180"/>
      </w:pPr>
    </w:lvl>
    <w:lvl w:ilvl="6">
      <w:start w:val="1"/>
      <w:numFmt w:val="decimal"/>
      <w:lvlText w:val="%2.%3.%4.%5.%6.%7."/>
      <w:lvlJc w:val="left"/>
      <w:pPr>
        <w:tabs>
          <w:tab w:val="num" w:pos="0"/>
        </w:tabs>
        <w:ind w:left="5596" w:hanging="360"/>
      </w:pPr>
    </w:lvl>
    <w:lvl w:ilvl="7">
      <w:start w:val="1"/>
      <w:numFmt w:val="lowerLetter"/>
      <w:lvlText w:val="%2.%3.%4.%5.%6.%7.%8."/>
      <w:lvlJc w:val="left"/>
      <w:pPr>
        <w:tabs>
          <w:tab w:val="num" w:pos="0"/>
        </w:tabs>
        <w:ind w:left="6316" w:hanging="360"/>
      </w:pPr>
    </w:lvl>
    <w:lvl w:ilvl="8">
      <w:start w:val="1"/>
      <w:numFmt w:val="lowerRoman"/>
      <w:lvlText w:val="%2.%3.%4.%5.%6.%7.%8.%9."/>
      <w:lvlJc w:val="right"/>
      <w:pPr>
        <w:tabs>
          <w:tab w:val="num" w:pos="0"/>
        </w:tabs>
        <w:ind w:left="7036"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0EA67C2"/>
    <w:name w:val="WWNum20"/>
    <w:lvl w:ilvl="0">
      <w:start w:val="1"/>
      <w:numFmt w:val="decimal"/>
      <w:lvlText w:val="%1."/>
      <w:lvlJc w:val="left"/>
      <w:pPr>
        <w:tabs>
          <w:tab w:val="num" w:pos="0"/>
        </w:tabs>
        <w:ind w:left="720" w:hanging="360"/>
      </w:pPr>
      <w:rPr>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57F83076"/>
    <w:name w:val="WWNum2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00000015"/>
    <w:multiLevelType w:val="multilevel"/>
    <w:tmpl w:val="00000015"/>
    <w:name w:val="WWNum23"/>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1" w15:restartNumberingAfterBreak="0">
    <w:nsid w:val="00000016"/>
    <w:multiLevelType w:val="multilevel"/>
    <w:tmpl w:val="0000001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F24499A2"/>
    <w:name w:val="WWNum25"/>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9168A6A4"/>
    <w:name w:val="WWNum27"/>
    <w:lvl w:ilvl="0">
      <w:start w:val="1"/>
      <w:numFmt w:val="decimal"/>
      <w:lvlText w:val="%1."/>
      <w:lvlJc w:val="left"/>
      <w:pPr>
        <w:tabs>
          <w:tab w:val="num" w:pos="0"/>
        </w:tabs>
        <w:ind w:left="720" w:hanging="360"/>
      </w:pPr>
      <w:rPr>
        <w:rFonts w:ascii="Times New Roman" w:hAnsi="Times New Roman" w:hint="default"/>
        <w:b w:val="0"/>
        <w:i w:val="0"/>
        <w:color w:val="000000" w:themeColor="text1"/>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00000019"/>
    <w:multiLevelType w:val="multilevel"/>
    <w:tmpl w:val="150A8F42"/>
    <w:name w:val="WWNum28"/>
    <w:lvl w:ilvl="0">
      <w:start w:val="1"/>
      <w:numFmt w:val="decimal"/>
      <w:lvlText w:val="%1."/>
      <w:lvlJc w:val="left"/>
      <w:pPr>
        <w:tabs>
          <w:tab w:val="num" w:pos="0"/>
        </w:tabs>
        <w:ind w:left="720" w:hanging="360"/>
      </w:pPr>
      <w:rPr>
        <w:rFonts w:ascii="Times New Roman" w:hAnsi="Times New Roman" w:cs="Times New Roman" w:hint="default"/>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1"/>
      <w:numFmt w:val="decimal"/>
      <w:lvlText w:val="%1."/>
      <w:lvlJc w:val="left"/>
      <w:pPr>
        <w:tabs>
          <w:tab w:val="num" w:pos="0"/>
        </w:tabs>
        <w:ind w:left="360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DCF647A8"/>
    <w:name w:val="WWNum3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D602B2D0"/>
    <w:name w:val="WWNum32"/>
    <w:lvl w:ilvl="0">
      <w:start w:val="1"/>
      <w:numFmt w:val="decimal"/>
      <w:lvlText w:val="%1)"/>
      <w:lvlJc w:val="left"/>
      <w:pPr>
        <w:tabs>
          <w:tab w:val="num" w:pos="0"/>
        </w:tabs>
        <w:ind w:left="1494" w:hanging="360"/>
      </w:pPr>
      <w:rPr>
        <w:rFonts w:ascii="Times New Roman" w:hAnsi="Times New Roman" w:cs="Times New Roman" w:hint="default"/>
        <w:b w:val="0"/>
        <w:sz w:val="24"/>
        <w:szCs w:val="24"/>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9" w15:restartNumberingAfterBreak="0">
    <w:nsid w:val="0000001E"/>
    <w:multiLevelType w:val="multilevel"/>
    <w:tmpl w:val="FF54DF54"/>
    <w:name w:val="WWNum33"/>
    <w:lvl w:ilvl="0">
      <w:start w:val="1"/>
      <w:numFmt w:val="decimal"/>
      <w:lvlText w:val="%1."/>
      <w:lvlJc w:val="left"/>
      <w:pPr>
        <w:tabs>
          <w:tab w:val="num" w:pos="0"/>
        </w:tabs>
        <w:ind w:left="720" w:hanging="360"/>
      </w:pPr>
      <w:rPr>
        <w:rFonts w:ascii="Times New Roman" w:hAnsi="Times New Roman" w:cs="Times New Roman" w:hint="default"/>
        <w:b w:val="0"/>
        <w:sz w:val="24"/>
        <w:szCs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DF8822C0"/>
    <w:lvl w:ilvl="0">
      <w:start w:val="1"/>
      <w:numFmt w:val="decimal"/>
      <w:lvlText w:val="%1."/>
      <w:lvlJc w:val="left"/>
      <w:pPr>
        <w:tabs>
          <w:tab w:val="num" w:pos="1200"/>
        </w:tabs>
        <w:ind w:left="19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AC34D946"/>
    <w:name w:val="WWNum36"/>
    <w:lvl w:ilvl="0">
      <w:start w:val="1"/>
      <w:numFmt w:val="decimal"/>
      <w:lvlText w:val="%1)"/>
      <w:lvlJc w:val="left"/>
      <w:pPr>
        <w:tabs>
          <w:tab w:val="num" w:pos="5736"/>
        </w:tabs>
        <w:ind w:left="6456" w:hanging="360"/>
      </w:pPr>
      <w:rPr>
        <w:b w:val="0"/>
      </w:rPr>
    </w:lvl>
    <w:lvl w:ilvl="1">
      <w:start w:val="1"/>
      <w:numFmt w:val="lowerLetter"/>
      <w:lvlText w:val="%2."/>
      <w:lvlJc w:val="left"/>
      <w:pPr>
        <w:tabs>
          <w:tab w:val="num" w:pos="5736"/>
        </w:tabs>
        <w:ind w:left="7176" w:hanging="360"/>
      </w:pPr>
    </w:lvl>
    <w:lvl w:ilvl="2">
      <w:start w:val="1"/>
      <w:numFmt w:val="lowerRoman"/>
      <w:lvlText w:val="%2.%3."/>
      <w:lvlJc w:val="right"/>
      <w:pPr>
        <w:tabs>
          <w:tab w:val="num" w:pos="5736"/>
        </w:tabs>
        <w:ind w:left="7896" w:hanging="180"/>
      </w:pPr>
    </w:lvl>
    <w:lvl w:ilvl="3">
      <w:start w:val="1"/>
      <w:numFmt w:val="decimal"/>
      <w:lvlText w:val="%2.%3.%4."/>
      <w:lvlJc w:val="left"/>
      <w:pPr>
        <w:tabs>
          <w:tab w:val="num" w:pos="5736"/>
        </w:tabs>
        <w:ind w:left="8616" w:hanging="360"/>
      </w:pPr>
    </w:lvl>
    <w:lvl w:ilvl="4">
      <w:start w:val="1"/>
      <w:numFmt w:val="lowerLetter"/>
      <w:lvlText w:val="%2.%3.%4.%5."/>
      <w:lvlJc w:val="left"/>
      <w:pPr>
        <w:tabs>
          <w:tab w:val="num" w:pos="5736"/>
        </w:tabs>
        <w:ind w:left="9336" w:hanging="360"/>
      </w:pPr>
    </w:lvl>
    <w:lvl w:ilvl="5">
      <w:start w:val="1"/>
      <w:numFmt w:val="lowerRoman"/>
      <w:lvlText w:val="%2.%3.%4.%5.%6."/>
      <w:lvlJc w:val="right"/>
      <w:pPr>
        <w:tabs>
          <w:tab w:val="num" w:pos="5736"/>
        </w:tabs>
        <w:ind w:left="10056" w:hanging="180"/>
      </w:pPr>
    </w:lvl>
    <w:lvl w:ilvl="6">
      <w:start w:val="1"/>
      <w:numFmt w:val="decimal"/>
      <w:lvlText w:val="%2.%3.%4.%5.%6.%7."/>
      <w:lvlJc w:val="left"/>
      <w:pPr>
        <w:tabs>
          <w:tab w:val="num" w:pos="5736"/>
        </w:tabs>
        <w:ind w:left="10776" w:hanging="360"/>
      </w:pPr>
    </w:lvl>
    <w:lvl w:ilvl="7">
      <w:start w:val="1"/>
      <w:numFmt w:val="lowerLetter"/>
      <w:lvlText w:val="%2.%3.%4.%5.%6.%7.%8."/>
      <w:lvlJc w:val="left"/>
      <w:pPr>
        <w:tabs>
          <w:tab w:val="num" w:pos="5736"/>
        </w:tabs>
        <w:ind w:left="11496" w:hanging="360"/>
      </w:pPr>
    </w:lvl>
    <w:lvl w:ilvl="8">
      <w:start w:val="1"/>
      <w:numFmt w:val="lowerRoman"/>
      <w:lvlText w:val="%2.%3.%4.%5.%6.%7.%8.%9."/>
      <w:lvlJc w:val="right"/>
      <w:pPr>
        <w:tabs>
          <w:tab w:val="num" w:pos="5736"/>
        </w:tabs>
        <w:ind w:left="12216" w:hanging="180"/>
      </w:pPr>
    </w:lvl>
  </w:abstractNum>
  <w:abstractNum w:abstractNumId="33" w15:restartNumberingAfterBreak="0">
    <w:nsid w:val="00000022"/>
    <w:multiLevelType w:val="multilevel"/>
    <w:tmpl w:val="6666F150"/>
    <w:name w:val="WWNum37"/>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20CF1B2"/>
    <w:name w:val="WWNum38"/>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2C2E5D9E"/>
    <w:name w:val="WWNum39"/>
    <w:lvl w:ilvl="0">
      <w:start w:val="1"/>
      <w:numFmt w:val="decimal"/>
      <w:lvlText w:val="%1."/>
      <w:lvlJc w:val="left"/>
      <w:pPr>
        <w:tabs>
          <w:tab w:val="num" w:pos="0"/>
        </w:tabs>
        <w:ind w:left="720" w:hanging="360"/>
      </w:pPr>
      <w:rPr>
        <w:b w:val="0"/>
        <w:bCs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00000026"/>
    <w:name w:val="WWNum4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03592504"/>
    <w:multiLevelType w:val="hybridMultilevel"/>
    <w:tmpl w:val="E790094A"/>
    <w:lvl w:ilvl="0" w:tplc="9C26DF9C">
      <w:start w:val="1"/>
      <w:numFmt w:val="decimal"/>
      <w:pStyle w:val="paragraf"/>
      <w:lvlText w:val="§ %1."/>
      <w:lvlJc w:val="center"/>
      <w:pPr>
        <w:ind w:left="36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4954F2"/>
    <w:multiLevelType w:val="hybridMultilevel"/>
    <w:tmpl w:val="03AACFA0"/>
    <w:lvl w:ilvl="0" w:tplc="76C49DBE">
      <w:start w:val="1"/>
      <w:numFmt w:val="decimal"/>
      <w:lvlText w:val="%1)"/>
      <w:lvlJc w:val="left"/>
      <w:pPr>
        <w:ind w:left="1636" w:hanging="360"/>
      </w:pPr>
      <w:rPr>
        <w:rFonts w:hint="default"/>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FEE6D40"/>
    <w:multiLevelType w:val="hybridMultilevel"/>
    <w:tmpl w:val="05E2F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232537"/>
    <w:multiLevelType w:val="hybridMultilevel"/>
    <w:tmpl w:val="41106866"/>
    <w:lvl w:ilvl="0" w:tplc="6A74785C">
      <w:start w:val="1"/>
      <w:numFmt w:val="decimal"/>
      <w:lvlText w:val="%1."/>
      <w:lvlJc w:val="left"/>
      <w:pPr>
        <w:ind w:left="1636" w:hanging="360"/>
      </w:pPr>
      <w:rPr>
        <w:rFonts w:ascii="Times New Roman" w:eastAsia="Times New Roman" w:hAnsi="Times New Roman" w:cs="Times New Roman"/>
        <w:b w:val="0"/>
        <w:i w:val="0"/>
        <w:color w:val="000000" w:themeColor="text1"/>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33283274"/>
    <w:multiLevelType w:val="hybridMultilevel"/>
    <w:tmpl w:val="8F089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7633AE"/>
    <w:multiLevelType w:val="hybridMultilevel"/>
    <w:tmpl w:val="0DFE1278"/>
    <w:lvl w:ilvl="0" w:tplc="95460974">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3C171C5"/>
    <w:multiLevelType w:val="multilevel"/>
    <w:tmpl w:val="26E8ED94"/>
    <w:name w:val="WWNum152"/>
    <w:lvl w:ilvl="0">
      <w:start w:val="3"/>
      <w:numFmt w:val="decimal"/>
      <w:lvlText w:val="%1."/>
      <w:lvlJc w:val="left"/>
      <w:pPr>
        <w:tabs>
          <w:tab w:val="num" w:pos="0"/>
        </w:tabs>
        <w:ind w:left="720" w:hanging="360"/>
      </w:pPr>
      <w:rPr>
        <w:rFonts w:ascii="Times New Roman" w:hAnsi="Times New Roman" w:cs="Times New Roman" w:hint="default"/>
        <w:b w:val="0"/>
        <w:sz w:val="24"/>
      </w:rPr>
    </w:lvl>
    <w:lvl w:ilvl="1">
      <w:start w:val="1"/>
      <w:numFmt w:val="decimal"/>
      <w:lvlText w:val="%2)"/>
      <w:lvlJc w:val="left"/>
      <w:pPr>
        <w:tabs>
          <w:tab w:val="num" w:pos="0"/>
        </w:tabs>
        <w:ind w:left="1440" w:hanging="360"/>
      </w:pPr>
      <w:rPr>
        <w:rFonts w:eastAsia="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5" w15:restartNumberingAfterBreak="0">
    <w:nsid w:val="7BD85010"/>
    <w:multiLevelType w:val="hybridMultilevel"/>
    <w:tmpl w:val="03CABBD8"/>
    <w:name w:val="WWNum272"/>
    <w:lvl w:ilvl="0" w:tplc="76C49DBE">
      <w:start w:val="1"/>
      <w:numFmt w:val="decimal"/>
      <w:lvlText w:val="%1)"/>
      <w:lvlJc w:val="left"/>
      <w:pPr>
        <w:ind w:left="720" w:hanging="360"/>
      </w:pPr>
      <w:rPr>
        <w:rFonts w:hint="default"/>
        <w:color w:val="000000" w:themeColor="text1"/>
        <w:sz w:val="24"/>
      </w:rPr>
    </w:lvl>
    <w:lvl w:ilvl="1" w:tplc="76C49DBE">
      <w:start w:val="1"/>
      <w:numFmt w:val="decimal"/>
      <w:lvlText w:val="%2)"/>
      <w:lvlJc w:val="left"/>
      <w:pPr>
        <w:ind w:left="1440" w:hanging="360"/>
      </w:pPr>
      <w:rPr>
        <w:rFonts w:hint="default"/>
        <w:color w:val="000000" w:themeColor="text1"/>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3"/>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5"/>
  </w:num>
  <w:num w:numId="29">
    <w:abstractNumId w:val="36"/>
  </w:num>
  <w:num w:numId="30">
    <w:abstractNumId w:val="37"/>
  </w:num>
  <w:num w:numId="31">
    <w:abstractNumId w:val="42"/>
  </w:num>
  <w:num w:numId="32">
    <w:abstractNumId w:val="43"/>
  </w:num>
  <w:num w:numId="33">
    <w:abstractNumId w:val="44"/>
  </w:num>
  <w:num w:numId="34">
    <w:abstractNumId w:val="40"/>
  </w:num>
  <w:num w:numId="35">
    <w:abstractNumId w:val="41"/>
  </w:num>
  <w:num w:numId="36">
    <w:abstractNumId w:val="45"/>
  </w:num>
  <w:num w:numId="37">
    <w:abstractNumId w:val="39"/>
  </w:num>
  <w:num w:numId="38">
    <w:abstractNumId w:val="38"/>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jSyMDEwNbUwNjNX0lEKTi0uzszPAykwqwUAu9gljiwAAAA="/>
  </w:docVars>
  <w:rsids>
    <w:rsidRoot w:val="00583590"/>
    <w:rsid w:val="00010094"/>
    <w:rsid w:val="00041A01"/>
    <w:rsid w:val="00044487"/>
    <w:rsid w:val="00060826"/>
    <w:rsid w:val="000905F3"/>
    <w:rsid w:val="00096EFB"/>
    <w:rsid w:val="000A25F7"/>
    <w:rsid w:val="000A5050"/>
    <w:rsid w:val="000B2944"/>
    <w:rsid w:val="000B595C"/>
    <w:rsid w:val="000C072D"/>
    <w:rsid w:val="000C1F99"/>
    <w:rsid w:val="000C46E6"/>
    <w:rsid w:val="000D06AC"/>
    <w:rsid w:val="000E795C"/>
    <w:rsid w:val="000E7980"/>
    <w:rsid w:val="001212B3"/>
    <w:rsid w:val="00143EB1"/>
    <w:rsid w:val="0014706E"/>
    <w:rsid w:val="001533F5"/>
    <w:rsid w:val="00157480"/>
    <w:rsid w:val="001626FC"/>
    <w:rsid w:val="00166B09"/>
    <w:rsid w:val="0018425A"/>
    <w:rsid w:val="00185456"/>
    <w:rsid w:val="001900F0"/>
    <w:rsid w:val="00190165"/>
    <w:rsid w:val="001903D7"/>
    <w:rsid w:val="001B4319"/>
    <w:rsid w:val="001D6ED5"/>
    <w:rsid w:val="001F32C8"/>
    <w:rsid w:val="00202DA3"/>
    <w:rsid w:val="00210AF6"/>
    <w:rsid w:val="002114E3"/>
    <w:rsid w:val="0021437D"/>
    <w:rsid w:val="0022256F"/>
    <w:rsid w:val="00227329"/>
    <w:rsid w:val="00267CF2"/>
    <w:rsid w:val="00270CBE"/>
    <w:rsid w:val="00271E53"/>
    <w:rsid w:val="00275800"/>
    <w:rsid w:val="002800F3"/>
    <w:rsid w:val="00286165"/>
    <w:rsid w:val="00295710"/>
    <w:rsid w:val="00296DCF"/>
    <w:rsid w:val="002A2E4F"/>
    <w:rsid w:val="002A33E7"/>
    <w:rsid w:val="002B6552"/>
    <w:rsid w:val="002C0C1E"/>
    <w:rsid w:val="002C44DA"/>
    <w:rsid w:val="002D29A8"/>
    <w:rsid w:val="002E5C4E"/>
    <w:rsid w:val="0030646F"/>
    <w:rsid w:val="00333B07"/>
    <w:rsid w:val="00334E04"/>
    <w:rsid w:val="0035079B"/>
    <w:rsid w:val="003A2501"/>
    <w:rsid w:val="003A5363"/>
    <w:rsid w:val="003B3E1B"/>
    <w:rsid w:val="003C5DEC"/>
    <w:rsid w:val="003C78B5"/>
    <w:rsid w:val="003D1D90"/>
    <w:rsid w:val="003E13E0"/>
    <w:rsid w:val="00427B87"/>
    <w:rsid w:val="004320C5"/>
    <w:rsid w:val="00435B62"/>
    <w:rsid w:val="00456D33"/>
    <w:rsid w:val="00456E26"/>
    <w:rsid w:val="004618ED"/>
    <w:rsid w:val="00466D36"/>
    <w:rsid w:val="0047164A"/>
    <w:rsid w:val="004736D9"/>
    <w:rsid w:val="00485FB7"/>
    <w:rsid w:val="004A064A"/>
    <w:rsid w:val="004A7460"/>
    <w:rsid w:val="004C15A1"/>
    <w:rsid w:val="004C3905"/>
    <w:rsid w:val="004C44DC"/>
    <w:rsid w:val="004E2DA4"/>
    <w:rsid w:val="004F535B"/>
    <w:rsid w:val="005313ED"/>
    <w:rsid w:val="00550DF8"/>
    <w:rsid w:val="0055144D"/>
    <w:rsid w:val="005723B2"/>
    <w:rsid w:val="0058034F"/>
    <w:rsid w:val="00583590"/>
    <w:rsid w:val="005852D2"/>
    <w:rsid w:val="005A28FC"/>
    <w:rsid w:val="005A3E0E"/>
    <w:rsid w:val="005B3355"/>
    <w:rsid w:val="005C76B8"/>
    <w:rsid w:val="005D0327"/>
    <w:rsid w:val="005D0EE2"/>
    <w:rsid w:val="005E02F0"/>
    <w:rsid w:val="005F0B0C"/>
    <w:rsid w:val="005F4318"/>
    <w:rsid w:val="006177FF"/>
    <w:rsid w:val="00626F91"/>
    <w:rsid w:val="00633AD5"/>
    <w:rsid w:val="00636499"/>
    <w:rsid w:val="00643EFB"/>
    <w:rsid w:val="00644F0A"/>
    <w:rsid w:val="0066485B"/>
    <w:rsid w:val="0066601A"/>
    <w:rsid w:val="00670171"/>
    <w:rsid w:val="006741D0"/>
    <w:rsid w:val="00676830"/>
    <w:rsid w:val="00677666"/>
    <w:rsid w:val="006B19C2"/>
    <w:rsid w:val="006D2CC1"/>
    <w:rsid w:val="006D78B8"/>
    <w:rsid w:val="006E2B72"/>
    <w:rsid w:val="006E5E14"/>
    <w:rsid w:val="006F1125"/>
    <w:rsid w:val="006F12F6"/>
    <w:rsid w:val="00716001"/>
    <w:rsid w:val="00724911"/>
    <w:rsid w:val="00724A43"/>
    <w:rsid w:val="00735525"/>
    <w:rsid w:val="00745346"/>
    <w:rsid w:val="00751AC0"/>
    <w:rsid w:val="00766081"/>
    <w:rsid w:val="00767CD5"/>
    <w:rsid w:val="00770672"/>
    <w:rsid w:val="0077390D"/>
    <w:rsid w:val="007A0D23"/>
    <w:rsid w:val="007B0B47"/>
    <w:rsid w:val="007B2357"/>
    <w:rsid w:val="007B2D95"/>
    <w:rsid w:val="007D2B77"/>
    <w:rsid w:val="007D3D99"/>
    <w:rsid w:val="007D60C8"/>
    <w:rsid w:val="007E69CE"/>
    <w:rsid w:val="007F34EB"/>
    <w:rsid w:val="00802400"/>
    <w:rsid w:val="0080769A"/>
    <w:rsid w:val="00812EBF"/>
    <w:rsid w:val="00825402"/>
    <w:rsid w:val="00836106"/>
    <w:rsid w:val="00840C7D"/>
    <w:rsid w:val="00845DB0"/>
    <w:rsid w:val="00854E68"/>
    <w:rsid w:val="008622B7"/>
    <w:rsid w:val="00862963"/>
    <w:rsid w:val="00881D18"/>
    <w:rsid w:val="008825DA"/>
    <w:rsid w:val="00887BA8"/>
    <w:rsid w:val="00894A4C"/>
    <w:rsid w:val="008A1C34"/>
    <w:rsid w:val="008A682D"/>
    <w:rsid w:val="008F3CF9"/>
    <w:rsid w:val="008F40AF"/>
    <w:rsid w:val="008F6180"/>
    <w:rsid w:val="00905DE6"/>
    <w:rsid w:val="00906810"/>
    <w:rsid w:val="00914976"/>
    <w:rsid w:val="00925DBD"/>
    <w:rsid w:val="00926F7C"/>
    <w:rsid w:val="00953F34"/>
    <w:rsid w:val="009632B2"/>
    <w:rsid w:val="00963AEF"/>
    <w:rsid w:val="00965AC0"/>
    <w:rsid w:val="00966B9F"/>
    <w:rsid w:val="00977637"/>
    <w:rsid w:val="00986262"/>
    <w:rsid w:val="009979C5"/>
    <w:rsid w:val="00997C56"/>
    <w:rsid w:val="009A18F8"/>
    <w:rsid w:val="009A2292"/>
    <w:rsid w:val="009B0A08"/>
    <w:rsid w:val="009B6A43"/>
    <w:rsid w:val="009C1C81"/>
    <w:rsid w:val="009D37F1"/>
    <w:rsid w:val="009D5D88"/>
    <w:rsid w:val="009E04C4"/>
    <w:rsid w:val="009E087C"/>
    <w:rsid w:val="009E7C2A"/>
    <w:rsid w:val="009F3D5B"/>
    <w:rsid w:val="00A01519"/>
    <w:rsid w:val="00A07F32"/>
    <w:rsid w:val="00A1204B"/>
    <w:rsid w:val="00A20D12"/>
    <w:rsid w:val="00A23753"/>
    <w:rsid w:val="00A27245"/>
    <w:rsid w:val="00A60B72"/>
    <w:rsid w:val="00A6616C"/>
    <w:rsid w:val="00A84AD2"/>
    <w:rsid w:val="00A916F4"/>
    <w:rsid w:val="00A916FC"/>
    <w:rsid w:val="00AA4301"/>
    <w:rsid w:val="00AB4805"/>
    <w:rsid w:val="00AC2CB7"/>
    <w:rsid w:val="00AF7493"/>
    <w:rsid w:val="00B015CB"/>
    <w:rsid w:val="00B30EEB"/>
    <w:rsid w:val="00B346AB"/>
    <w:rsid w:val="00B454D2"/>
    <w:rsid w:val="00B7147C"/>
    <w:rsid w:val="00B73D75"/>
    <w:rsid w:val="00B85F0A"/>
    <w:rsid w:val="00B96975"/>
    <w:rsid w:val="00B96A07"/>
    <w:rsid w:val="00BA570D"/>
    <w:rsid w:val="00BC5CA1"/>
    <w:rsid w:val="00BC6ADC"/>
    <w:rsid w:val="00BC7190"/>
    <w:rsid w:val="00BD1BCC"/>
    <w:rsid w:val="00BD6656"/>
    <w:rsid w:val="00BE1146"/>
    <w:rsid w:val="00BE2142"/>
    <w:rsid w:val="00BF3EF7"/>
    <w:rsid w:val="00BF69CC"/>
    <w:rsid w:val="00BF77B4"/>
    <w:rsid w:val="00C02A64"/>
    <w:rsid w:val="00C10799"/>
    <w:rsid w:val="00C10ACB"/>
    <w:rsid w:val="00C10E8E"/>
    <w:rsid w:val="00C1515E"/>
    <w:rsid w:val="00C157A8"/>
    <w:rsid w:val="00C205FE"/>
    <w:rsid w:val="00C21FB3"/>
    <w:rsid w:val="00C22AA6"/>
    <w:rsid w:val="00C3083E"/>
    <w:rsid w:val="00C34425"/>
    <w:rsid w:val="00C355ED"/>
    <w:rsid w:val="00C371C4"/>
    <w:rsid w:val="00C45D2A"/>
    <w:rsid w:val="00C47B67"/>
    <w:rsid w:val="00C53742"/>
    <w:rsid w:val="00C56D2E"/>
    <w:rsid w:val="00C57FFC"/>
    <w:rsid w:val="00C7180C"/>
    <w:rsid w:val="00C73CE4"/>
    <w:rsid w:val="00C80BD6"/>
    <w:rsid w:val="00C973A7"/>
    <w:rsid w:val="00CE294C"/>
    <w:rsid w:val="00D046D9"/>
    <w:rsid w:val="00D277C7"/>
    <w:rsid w:val="00D47EFD"/>
    <w:rsid w:val="00D55BB4"/>
    <w:rsid w:val="00D61A93"/>
    <w:rsid w:val="00D80331"/>
    <w:rsid w:val="00D87EF8"/>
    <w:rsid w:val="00D922F0"/>
    <w:rsid w:val="00D93D18"/>
    <w:rsid w:val="00DD35FA"/>
    <w:rsid w:val="00DD77B1"/>
    <w:rsid w:val="00DF1670"/>
    <w:rsid w:val="00DF1DFE"/>
    <w:rsid w:val="00DF59ED"/>
    <w:rsid w:val="00DF6140"/>
    <w:rsid w:val="00E01FC0"/>
    <w:rsid w:val="00E1013F"/>
    <w:rsid w:val="00E12E37"/>
    <w:rsid w:val="00E134E8"/>
    <w:rsid w:val="00E16FD1"/>
    <w:rsid w:val="00E26C18"/>
    <w:rsid w:val="00E4038A"/>
    <w:rsid w:val="00E422BC"/>
    <w:rsid w:val="00E54AD1"/>
    <w:rsid w:val="00E54FA9"/>
    <w:rsid w:val="00E57792"/>
    <w:rsid w:val="00E64403"/>
    <w:rsid w:val="00E813CE"/>
    <w:rsid w:val="00E813D4"/>
    <w:rsid w:val="00EA4378"/>
    <w:rsid w:val="00EB0853"/>
    <w:rsid w:val="00EB4D84"/>
    <w:rsid w:val="00EC02EA"/>
    <w:rsid w:val="00EC1CC1"/>
    <w:rsid w:val="00EC2066"/>
    <w:rsid w:val="00EC752B"/>
    <w:rsid w:val="00ED40EE"/>
    <w:rsid w:val="00F25989"/>
    <w:rsid w:val="00F27F35"/>
    <w:rsid w:val="00F376B4"/>
    <w:rsid w:val="00F5079B"/>
    <w:rsid w:val="00F659F8"/>
    <w:rsid w:val="00F7064A"/>
    <w:rsid w:val="00F70DCA"/>
    <w:rsid w:val="00F72595"/>
    <w:rsid w:val="00F80107"/>
    <w:rsid w:val="00F836F4"/>
    <w:rsid w:val="00F94090"/>
    <w:rsid w:val="00FB2E0D"/>
    <w:rsid w:val="00FB3569"/>
    <w:rsid w:val="00FD571B"/>
    <w:rsid w:val="00FF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8A46EEA"/>
  <w15:chartTrackingRefBased/>
  <w15:docId w15:val="{ED290A28-F6E2-4F15-B0B9-90A8E88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ms Rmn" w:hAnsi="Tms Rmn"/>
      <w:lang w:eastAsia="ar-SA"/>
    </w:rPr>
  </w:style>
  <w:style w:type="paragraph" w:styleId="Nagwek1">
    <w:name w:val="heading 1"/>
    <w:basedOn w:val="Normalny"/>
    <w:next w:val="Tekstpodstawowy"/>
    <w:qFormat/>
    <w:rsid w:val="00AF7493"/>
    <w:pPr>
      <w:numPr>
        <w:numId w:val="1"/>
      </w:numPr>
      <w:tabs>
        <w:tab w:val="clear" w:pos="432"/>
      </w:tabs>
      <w:spacing w:before="240" w:after="120"/>
      <w:ind w:left="0" w:firstLine="0"/>
      <w:jc w:val="center"/>
      <w:outlineLvl w:val="0"/>
    </w:pPr>
    <w:rPr>
      <w:rFonts w:ascii="Times New Roman" w:hAnsi="Times New Roman"/>
      <w:b/>
      <w:sz w:val="24"/>
    </w:rPr>
  </w:style>
  <w:style w:type="paragraph" w:styleId="Nagwek2">
    <w:name w:val="heading 2"/>
    <w:basedOn w:val="Normalny"/>
    <w:next w:val="Tekstpodstawowy"/>
    <w:qFormat/>
    <w:pPr>
      <w:numPr>
        <w:ilvl w:val="1"/>
        <w:numId w:val="1"/>
      </w:numPr>
      <w:spacing w:before="120"/>
      <w:outlineLvl w:val="1"/>
    </w:pPr>
    <w:rPr>
      <w:rFonts w:ascii="Helv" w:hAnsi="Helv"/>
      <w:b/>
      <w:sz w:val="24"/>
    </w:rPr>
  </w:style>
  <w:style w:type="paragraph" w:styleId="Nagwek3">
    <w:name w:val="heading 3"/>
    <w:basedOn w:val="Normalny"/>
    <w:next w:val="Tekstpodstawowy"/>
    <w:qFormat/>
    <w:pPr>
      <w:numPr>
        <w:ilvl w:val="2"/>
        <w:numId w:val="1"/>
      </w:numPr>
      <w:ind w:left="354" w:firstLine="0"/>
      <w:outlineLvl w:val="2"/>
    </w:pPr>
    <w:rPr>
      <w:b/>
      <w:sz w:val="24"/>
    </w:rPr>
  </w:style>
  <w:style w:type="paragraph" w:styleId="Nagwek4">
    <w:name w:val="heading 4"/>
    <w:basedOn w:val="Normalny"/>
    <w:next w:val="Tekstpodstawowy"/>
    <w:qFormat/>
    <w:pPr>
      <w:tabs>
        <w:tab w:val="num" w:pos="432"/>
      </w:tabs>
      <w:ind w:left="354"/>
      <w:outlineLvl w:val="3"/>
    </w:pPr>
    <w:rPr>
      <w:sz w:val="24"/>
      <w:u w:val="single"/>
    </w:rPr>
  </w:style>
  <w:style w:type="paragraph" w:styleId="Nagwek5">
    <w:name w:val="heading 5"/>
    <w:basedOn w:val="Normalny"/>
    <w:next w:val="Tekstpodstawowy"/>
    <w:qFormat/>
    <w:pPr>
      <w:numPr>
        <w:ilvl w:val="4"/>
        <w:numId w:val="1"/>
      </w:numPr>
      <w:ind w:left="708" w:firstLine="0"/>
      <w:outlineLvl w:val="4"/>
    </w:pPr>
    <w:rPr>
      <w:b/>
    </w:rPr>
  </w:style>
  <w:style w:type="paragraph" w:styleId="Nagwek6">
    <w:name w:val="heading 6"/>
    <w:basedOn w:val="Normalny"/>
    <w:next w:val="Tekstpodstawowy"/>
    <w:qFormat/>
    <w:pPr>
      <w:numPr>
        <w:ilvl w:val="5"/>
        <w:numId w:val="1"/>
      </w:numPr>
      <w:ind w:left="708" w:firstLine="0"/>
      <w:outlineLvl w:val="5"/>
    </w:pPr>
    <w:rPr>
      <w:u w:val="single"/>
    </w:rPr>
  </w:style>
  <w:style w:type="paragraph" w:styleId="Nagwek7">
    <w:name w:val="heading 7"/>
    <w:basedOn w:val="Normalny"/>
    <w:next w:val="Tekstpodstawowy"/>
    <w:qFormat/>
    <w:pPr>
      <w:numPr>
        <w:ilvl w:val="6"/>
        <w:numId w:val="1"/>
      </w:numPr>
      <w:ind w:left="708" w:firstLine="0"/>
      <w:outlineLvl w:val="6"/>
    </w:pPr>
    <w:rPr>
      <w:i/>
    </w:rPr>
  </w:style>
  <w:style w:type="paragraph" w:styleId="Nagwek8">
    <w:name w:val="heading 8"/>
    <w:basedOn w:val="Normalny"/>
    <w:next w:val="Tekstpodstawowy"/>
    <w:qFormat/>
    <w:pPr>
      <w:numPr>
        <w:ilvl w:val="7"/>
        <w:numId w:val="1"/>
      </w:numPr>
      <w:ind w:left="708" w:firstLine="0"/>
      <w:outlineLvl w:val="7"/>
    </w:pPr>
    <w:rPr>
      <w:i/>
    </w:rPr>
  </w:style>
  <w:style w:type="paragraph" w:styleId="Nagwek9">
    <w:name w:val="heading 9"/>
    <w:basedOn w:val="Normalny"/>
    <w:next w:val="Tekstpodstawowy"/>
    <w:qFormat/>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hAnsi="Times New Roman"/>
      <w:b/>
      <w:sz w:val="24"/>
      <w:szCs w:val="20"/>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Cambria" w:hAnsi="Cambria" w:cs="Times New Roman"/>
      <w:b/>
      <w:bCs/>
      <w:sz w:val="26"/>
      <w:szCs w:val="26"/>
    </w:rPr>
  </w:style>
  <w:style w:type="character" w:customStyle="1" w:styleId="Nagwek4Znak">
    <w:name w:val="Nagłówek 4 Znak"/>
    <w:rPr>
      <w:rFonts w:ascii="Calibri" w:hAnsi="Calibri" w:cs="Times New Roman"/>
      <w:b/>
      <w:bCs/>
      <w:sz w:val="28"/>
      <w:szCs w:val="28"/>
    </w:rPr>
  </w:style>
  <w:style w:type="character" w:customStyle="1" w:styleId="Nagwek5Znak">
    <w:name w:val="Nagłówek 5 Znak"/>
    <w:rPr>
      <w:rFonts w:ascii="Calibri" w:hAnsi="Calibri" w:cs="Times New Roman"/>
      <w:b/>
      <w:bCs/>
      <w:i/>
      <w:iCs/>
      <w:sz w:val="26"/>
      <w:szCs w:val="26"/>
    </w:rPr>
  </w:style>
  <w:style w:type="character" w:customStyle="1" w:styleId="Nagwek6Znak">
    <w:name w:val="Nagłówek 6 Znak"/>
    <w:rPr>
      <w:rFonts w:ascii="Calibri" w:hAnsi="Calibri" w:cs="Times New Roman"/>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rPr>
      <w:rFonts w:ascii="Calibri" w:hAnsi="Calibri" w:cs="Times New Roman"/>
      <w:i/>
      <w:iCs/>
      <w:sz w:val="24"/>
      <w:szCs w:val="24"/>
    </w:rPr>
  </w:style>
  <w:style w:type="character" w:customStyle="1" w:styleId="Nagwek9Znak">
    <w:name w:val="Nagłówek 9 Znak"/>
    <w:rPr>
      <w:rFonts w:ascii="Cambria" w:hAnsi="Cambria" w:cs="Times New Roman"/>
    </w:rPr>
  </w:style>
  <w:style w:type="character" w:customStyle="1" w:styleId="StopkaZnak">
    <w:name w:val="Stopka Znak"/>
    <w:uiPriority w:val="99"/>
    <w:rPr>
      <w:rFonts w:cs="Times New Roman"/>
      <w:sz w:val="20"/>
      <w:szCs w:val="20"/>
    </w:rPr>
  </w:style>
  <w:style w:type="character" w:customStyle="1" w:styleId="NagwekZnak">
    <w:name w:val="Nagłówek Znak"/>
    <w:rPr>
      <w:rFonts w:cs="Times New Roman"/>
      <w:sz w:val="20"/>
      <w:szCs w:val="20"/>
    </w:rPr>
  </w:style>
  <w:style w:type="character" w:customStyle="1" w:styleId="Odwoanieprzypisudolnego1">
    <w:name w:val="Odwołanie przypisu dolnego1"/>
    <w:rPr>
      <w:rFonts w:cs="Times New Roman"/>
      <w:position w:val="9"/>
      <w:sz w:val="16"/>
    </w:rPr>
  </w:style>
  <w:style w:type="character" w:customStyle="1" w:styleId="TekstprzypisudolnegoZnak">
    <w:name w:val="Tekst przypisu dolnego Znak"/>
    <w:rPr>
      <w:rFonts w:cs="Times New Roman"/>
      <w:sz w:val="20"/>
      <w:szCs w:val="20"/>
    </w:rPr>
  </w:style>
  <w:style w:type="character" w:customStyle="1" w:styleId="TekstpodstawowyZnak">
    <w:name w:val="Tekst podstawowy Znak"/>
    <w:rPr>
      <w:rFonts w:cs="Times New Roman"/>
      <w:sz w:val="20"/>
      <w:szCs w:val="20"/>
    </w:rPr>
  </w:style>
  <w:style w:type="character" w:customStyle="1" w:styleId="TekstpodstawowywcityZnak">
    <w:name w:val="Tekst podstawowy wcięty Znak"/>
    <w:rPr>
      <w:rFonts w:cs="Times New Roman"/>
      <w:sz w:val="20"/>
      <w:szCs w:val="20"/>
    </w:rPr>
  </w:style>
  <w:style w:type="character" w:customStyle="1" w:styleId="Tekstpodstawowy3Znak">
    <w:name w:val="Tekst podstawowy 3 Znak"/>
    <w:rPr>
      <w:rFonts w:ascii="Tahoma" w:hAnsi="Tahoma" w:cs="Times New Roman"/>
      <w:b/>
      <w:color w:val="000000"/>
      <w:sz w:val="24"/>
      <w:u w:val="single"/>
    </w:rPr>
  </w:style>
  <w:style w:type="character" w:customStyle="1" w:styleId="TytuZnak">
    <w:name w:val="Tytuł Znak"/>
    <w:rPr>
      <w:rFonts w:ascii="Cambria" w:hAnsi="Cambria" w:cs="Times New Roman"/>
      <w:b/>
      <w:bCs/>
      <w:kern w:val="1"/>
      <w:sz w:val="32"/>
      <w:szCs w:val="32"/>
    </w:rPr>
  </w:style>
  <w:style w:type="character" w:customStyle="1" w:styleId="Tekstpodstawowywcity2Znak">
    <w:name w:val="Tekst podstawowy wcięty 2 Znak"/>
    <w:rPr>
      <w:rFonts w:cs="Times New Roman"/>
      <w:sz w:val="20"/>
      <w:szCs w:val="20"/>
    </w:rPr>
  </w:style>
  <w:style w:type="character" w:customStyle="1" w:styleId="Tekstpodstawowy2Znak">
    <w:name w:val="Tekst podstawowy 2 Znak"/>
    <w:rPr>
      <w:rFonts w:cs="Times New Roman"/>
      <w:sz w:val="20"/>
      <w:szCs w:val="20"/>
    </w:rPr>
  </w:style>
  <w:style w:type="character" w:customStyle="1" w:styleId="Tekstpodstawowywcity3Znak">
    <w:name w:val="Tekst podstawowy wcięty 3 Znak"/>
    <w:rPr>
      <w:rFonts w:cs="Times New Roman"/>
      <w:sz w:val="16"/>
      <w:szCs w:val="16"/>
    </w:rPr>
  </w:style>
  <w:style w:type="character" w:customStyle="1" w:styleId="TekstdymkaZnak1">
    <w:name w:val="Tekst dymka Znak1"/>
    <w:rPr>
      <w:rFonts w:ascii="Times New Roman" w:hAnsi="Times New Roman" w:cs="Times New Roman"/>
      <w:sz w:val="2"/>
    </w:rPr>
  </w:style>
  <w:style w:type="character" w:customStyle="1" w:styleId="TekstdymkaZnak">
    <w:name w:val="Tekst dymka Znak"/>
    <w:rPr>
      <w:rFonts w:ascii="Tahoma" w:hAnsi="Tahoma"/>
      <w:sz w:val="16"/>
    </w:rPr>
  </w:style>
  <w:style w:type="character" w:customStyle="1" w:styleId="Odwoaniedokomentarza1">
    <w:name w:val="Odwołanie do komentarza1"/>
    <w:rPr>
      <w:rFonts w:cs="Times New Roman"/>
      <w:sz w:val="16"/>
    </w:rPr>
  </w:style>
  <w:style w:type="character" w:customStyle="1" w:styleId="TekstkomentarzaZnak">
    <w:name w:val="Tekst komentarza Znak"/>
    <w:rPr>
      <w:rFonts w:cs="Times New Roman"/>
      <w:sz w:val="20"/>
      <w:szCs w:val="20"/>
    </w:rPr>
  </w:style>
  <w:style w:type="character" w:customStyle="1" w:styleId="TematkomentarzaZnak">
    <w:name w:val="Temat komentarza Znak"/>
    <w:rPr>
      <w:rFonts w:cs="Times New Roman"/>
      <w:b/>
      <w:bCs/>
      <w:sz w:val="20"/>
      <w:szCs w:val="20"/>
    </w:rPr>
  </w:style>
  <w:style w:type="character" w:customStyle="1" w:styleId="Odwoanieintensywne1">
    <w:name w:val="Odwołanie intensywne1"/>
    <w:rPr>
      <w:rFonts w:cs="Times New Roman"/>
      <w:b/>
      <w:smallCaps/>
      <w:color w:val="5B9BD5"/>
      <w:spacing w:val="5"/>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st">
    <w:name w:val="st"/>
  </w:style>
  <w:style w:type="character" w:customStyle="1" w:styleId="paragrafZnak">
    <w:name w:val="paragraf Znak"/>
    <w:rPr>
      <w:rFonts w:ascii="Times New Roman" w:eastAsia="Book Antiqua" w:hAnsi="Times New Roman"/>
      <w:b/>
    </w:rPr>
  </w:style>
  <w:style w:type="character" w:styleId="Hipercze">
    <w:name w:val="Hyperlink"/>
    <w:uiPriority w:val="99"/>
    <w:rPr>
      <w:color w:val="0000FF"/>
      <w:u w:val="single"/>
    </w:rPr>
  </w:style>
  <w:style w:type="character" w:customStyle="1" w:styleId="ListLabel1">
    <w:name w:val="ListLabel 1"/>
    <w:rPr>
      <w:rFonts w:eastAsia="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b/>
      <w:i w:val="0"/>
    </w:rPr>
  </w:style>
  <w:style w:type="character" w:customStyle="1" w:styleId="ListLabel4">
    <w:name w:val="ListLabel 4"/>
    <w:rPr>
      <w:rFonts w:cs="Times New Roman"/>
      <w:caps w:val="0"/>
      <w:smallCaps w:val="0"/>
      <w:strike w:val="0"/>
      <w:dstrike w:val="0"/>
      <w:vanish w:val="0"/>
      <w:position w:val="0"/>
      <w:sz w:val="22"/>
      <w:vertAlign w:val="baseline"/>
    </w:rPr>
  </w:style>
  <w:style w:type="character" w:customStyle="1" w:styleId="ListLabel5">
    <w:name w:val="ListLabel 5"/>
    <w:rPr>
      <w:rFonts w:cs="Times New Roman"/>
      <w:strike w:val="0"/>
      <w:dstrike w:val="0"/>
    </w:rPr>
  </w:style>
  <w:style w:type="character" w:customStyle="1" w:styleId="ListLabel6">
    <w:name w:val="ListLabel 6"/>
    <w:rPr>
      <w:rFonts w:eastAsia="Times New Roman" w:cs="Times New Roman"/>
      <w:b w:val="0"/>
      <w:i w:val="0"/>
      <w:strike w:val="0"/>
      <w:dstrike w:val="0"/>
      <w:color w:val="00000A"/>
      <w:sz w:val="24"/>
      <w:szCs w:val="24"/>
    </w:rPr>
  </w:style>
  <w:style w:type="character" w:customStyle="1" w:styleId="ListLabel7">
    <w:name w:val="ListLabel 7"/>
    <w:rPr>
      <w:rFonts w:cs="Times New Roman"/>
      <w:b w:val="0"/>
      <w:i w:val="0"/>
    </w:rPr>
  </w:style>
  <w:style w:type="character" w:customStyle="1" w:styleId="ListLabel8">
    <w:name w:val="ListLabel 8"/>
    <w:rPr>
      <w:rFonts w:cs="Times New Roman"/>
      <w:b w:val="0"/>
      <w:i w:val="0"/>
      <w:strike w:val="0"/>
      <w:dstrike w:val="0"/>
      <w:color w:val="00000A"/>
    </w:rPr>
  </w:style>
  <w:style w:type="character" w:customStyle="1" w:styleId="ListLabel9">
    <w:name w:val="ListLabel 9"/>
    <w:rPr>
      <w:rFonts w:eastAsia="Times New Roman" w:cs="Times New Roman"/>
      <w:color w:val="00000A"/>
      <w:sz w:val="24"/>
      <w:szCs w:val="24"/>
    </w:rPr>
  </w:style>
  <w:style w:type="character" w:customStyle="1" w:styleId="ListLabel10">
    <w:name w:val="ListLabel 10"/>
    <w:rPr>
      <w:rFonts w:eastAsia="Times New Roman" w:cs="Times New Roman"/>
    </w:rPr>
  </w:style>
  <w:style w:type="character" w:customStyle="1" w:styleId="ListLabel11">
    <w:name w:val="ListLabel 11"/>
    <w:rPr>
      <w:rFonts w:eastAsia="Book Antiqua" w:cs="Times New Roman"/>
    </w:rPr>
  </w:style>
  <w:style w:type="character" w:customStyle="1" w:styleId="ListLabel12">
    <w:name w:val="ListLabel 12"/>
    <w:rPr>
      <w:b w:val="0"/>
    </w:rPr>
  </w:style>
  <w:style w:type="character" w:customStyle="1" w:styleId="ListLabel13">
    <w:name w:val="ListLabel 13"/>
    <w:rPr>
      <w:b w:val="0"/>
      <w:bCs w:val="0"/>
      <w:color w:val="00000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center"/>
    </w:pPr>
    <w:rPr>
      <w:rFonts w:ascii="Times New Roman" w:hAnsi="Times New Roman"/>
      <w:b/>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Wcicienormalne1">
    <w:name w:val="Wcięcie normalne1"/>
    <w:basedOn w:val="Normalny"/>
    <w:pPr>
      <w:ind w:left="708"/>
    </w:pPr>
  </w:style>
  <w:style w:type="paragraph" w:styleId="Stopka">
    <w:name w:val="footer"/>
    <w:basedOn w:val="Normalny"/>
    <w:uiPriority w:val="99"/>
    <w:pPr>
      <w:suppressLineNumbers/>
      <w:tabs>
        <w:tab w:val="center" w:pos="4819"/>
        <w:tab w:val="right" w:pos="9071"/>
      </w:tabs>
    </w:pPr>
  </w:style>
  <w:style w:type="paragraph" w:styleId="Nagwek">
    <w:name w:val="header"/>
    <w:basedOn w:val="Normalny"/>
    <w:pPr>
      <w:suppressLineNumbers/>
      <w:tabs>
        <w:tab w:val="center" w:pos="4819"/>
        <w:tab w:val="right" w:pos="9071"/>
      </w:tabs>
    </w:pPr>
  </w:style>
  <w:style w:type="paragraph" w:customStyle="1" w:styleId="Tekstprzypisudolnego1">
    <w:name w:val="Tekst przypisu dolnego1"/>
    <w:basedOn w:val="Normalny"/>
  </w:style>
  <w:style w:type="paragraph" w:customStyle="1" w:styleId="BodySingle">
    <w:name w:val="Body Single"/>
    <w:basedOn w:val="Normalny"/>
    <w:rPr>
      <w:rFonts w:ascii="Times New Roman" w:hAnsi="Times New Roman"/>
    </w:rPr>
  </w:style>
  <w:style w:type="paragraph" w:customStyle="1" w:styleId="TableText">
    <w:name w:val="Table Text"/>
    <w:basedOn w:val="Normalny"/>
  </w:style>
  <w:style w:type="paragraph" w:customStyle="1" w:styleId="NumberList">
    <w:name w:val="Number List"/>
    <w:basedOn w:val="Normalny"/>
  </w:style>
  <w:style w:type="paragraph" w:styleId="Tekstpodstawowywcity">
    <w:name w:val="Body Text Indent"/>
    <w:basedOn w:val="Normalny"/>
    <w:pPr>
      <w:spacing w:after="120"/>
      <w:ind w:left="142" w:hanging="357"/>
      <w:jc w:val="both"/>
    </w:pPr>
    <w:rPr>
      <w:rFonts w:ascii="Times New Roman" w:hAnsi="Times New Roman"/>
      <w:sz w:val="24"/>
    </w:rPr>
  </w:style>
  <w:style w:type="paragraph" w:customStyle="1" w:styleId="Tekstpodstawowy31">
    <w:name w:val="Tekst podstawowy 31"/>
    <w:basedOn w:val="Normalny"/>
    <w:pPr>
      <w:jc w:val="center"/>
    </w:pPr>
    <w:rPr>
      <w:rFonts w:ascii="Tahoma" w:hAnsi="Tahoma"/>
      <w:b/>
      <w:color w:val="000000"/>
      <w:sz w:val="24"/>
      <w:u w:val="single"/>
    </w:rPr>
  </w:style>
  <w:style w:type="paragraph" w:styleId="Tytu">
    <w:name w:val="Title"/>
    <w:basedOn w:val="Normalny"/>
    <w:next w:val="Podtytu"/>
    <w:qFormat/>
    <w:pPr>
      <w:jc w:val="center"/>
    </w:pPr>
    <w:rPr>
      <w:rFonts w:ascii="Times New Roman" w:hAnsi="Times New Roman"/>
      <w:b/>
      <w:bCs/>
      <w:sz w:val="24"/>
      <w:szCs w:val="36"/>
    </w:rPr>
  </w:style>
  <w:style w:type="paragraph" w:styleId="Podtytu">
    <w:name w:val="Subtitle"/>
    <w:basedOn w:val="Nagwek10"/>
    <w:next w:val="Tekstpodstawowy"/>
    <w:qFormat/>
    <w:pPr>
      <w:jc w:val="center"/>
    </w:pPr>
    <w:rPr>
      <w:i/>
      <w:iCs/>
    </w:rPr>
  </w:style>
  <w:style w:type="paragraph" w:customStyle="1" w:styleId="punkt">
    <w:name w:val="punkt"/>
    <w:basedOn w:val="Normalny"/>
    <w:pPr>
      <w:numPr>
        <w:ilvl w:val="3"/>
        <w:numId w:val="1"/>
      </w:numPr>
      <w:tabs>
        <w:tab w:val="left" w:pos="567"/>
      </w:tabs>
      <w:spacing w:after="120"/>
      <w:jc w:val="both"/>
      <w:outlineLvl w:val="3"/>
    </w:pPr>
    <w:rPr>
      <w:rFonts w:ascii="Arial" w:hAnsi="Arial"/>
    </w:rPr>
  </w:style>
  <w:style w:type="paragraph" w:customStyle="1" w:styleId="Tekstpodstawowywcity21">
    <w:name w:val="Tekst podstawowy wcięty 21"/>
    <w:basedOn w:val="Normalny"/>
    <w:pPr>
      <w:ind w:firstLine="360"/>
    </w:pPr>
    <w:rPr>
      <w:rFonts w:ascii="Times New Roman" w:hAnsi="Times New Roman"/>
      <w:sz w:val="24"/>
    </w:rPr>
  </w:style>
  <w:style w:type="paragraph" w:customStyle="1" w:styleId="wyliczanie">
    <w:name w:val="wyliczanie"/>
    <w:basedOn w:val="Normalny"/>
    <w:pPr>
      <w:spacing w:after="60"/>
      <w:jc w:val="both"/>
    </w:pPr>
    <w:rPr>
      <w:rFonts w:ascii="Times New Roman" w:hAnsi="Times New Roman"/>
      <w:sz w:val="24"/>
    </w:rPr>
  </w:style>
  <w:style w:type="paragraph" w:customStyle="1" w:styleId="Tekstpodstawowy21">
    <w:name w:val="Tekst podstawowy 21"/>
    <w:basedOn w:val="Normalny"/>
    <w:rPr>
      <w:sz w:val="24"/>
    </w:rPr>
  </w:style>
  <w:style w:type="paragraph" w:customStyle="1" w:styleId="Tekstpodstawowywcity31">
    <w:name w:val="Tekst podstawowy wcięty 31"/>
    <w:basedOn w:val="Normalny"/>
    <w:pPr>
      <w:ind w:left="284" w:hanging="284"/>
    </w:pPr>
    <w:rPr>
      <w:rFonts w:ascii="Times New Roman" w:hAnsi="Times New Roman"/>
      <w:sz w:val="28"/>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kapitzlist2">
    <w:name w:val="Akapit z listą2"/>
    <w:basedOn w:val="Normalny"/>
    <w:pPr>
      <w:ind w:left="720"/>
    </w:pPr>
  </w:style>
  <w:style w:type="paragraph" w:customStyle="1" w:styleId="Normalny1">
    <w:name w:val="Normalny1"/>
    <w:pPr>
      <w:suppressAutoHyphens/>
      <w:spacing w:after="160" w:line="259" w:lineRule="auto"/>
    </w:pPr>
    <w:rPr>
      <w:rFonts w:ascii="Calibri" w:hAnsi="Calibri"/>
      <w:sz w:val="22"/>
      <w:szCs w:val="22"/>
      <w:lang w:eastAsia="ar-SA"/>
    </w:rPr>
  </w:style>
  <w:style w:type="paragraph" w:customStyle="1" w:styleId="Poprawka1">
    <w:name w:val="Poprawka1"/>
    <w:pPr>
      <w:suppressAutoHyphens/>
    </w:pPr>
    <w:rPr>
      <w:rFonts w:ascii="Tms Rmn" w:hAnsi="Tms Rmn"/>
      <w:lang w:eastAsia="ar-SA"/>
    </w:rPr>
  </w:style>
  <w:style w:type="paragraph" w:customStyle="1" w:styleId="Tekstprzypisukocowego1">
    <w:name w:val="Tekst przypisu końcowego1"/>
    <w:basedOn w:val="Normalny"/>
  </w:style>
  <w:style w:type="paragraph" w:customStyle="1" w:styleId="paragraf">
    <w:name w:val="paragraf"/>
    <w:basedOn w:val="Normalny1"/>
    <w:rsid w:val="00D55BB4"/>
    <w:pPr>
      <w:numPr>
        <w:numId w:val="38"/>
      </w:numPr>
      <w:spacing w:before="120" w:after="60" w:line="276" w:lineRule="auto"/>
      <w:jc w:val="center"/>
    </w:pPr>
    <w:rPr>
      <w:rFonts w:ascii="Times New Roman" w:eastAsia="Book Antiqua" w:hAnsi="Times New Roman"/>
      <w:b/>
    </w:rPr>
  </w:style>
  <w:style w:type="paragraph" w:styleId="Nagwekspisutreci">
    <w:name w:val="TOC Heading"/>
    <w:basedOn w:val="Nagwek1"/>
    <w:uiPriority w:val="39"/>
    <w:qFormat/>
    <w:pPr>
      <w:keepNext/>
      <w:keepLines/>
      <w:numPr>
        <w:numId w:val="0"/>
      </w:numPr>
      <w:suppressLineNumbers/>
      <w:spacing w:line="259" w:lineRule="auto"/>
      <w:jc w:val="left"/>
    </w:pPr>
    <w:rPr>
      <w:rFonts w:ascii="Cambria" w:hAnsi="Cambria"/>
      <w:b w:val="0"/>
      <w:bCs/>
      <w:color w:val="365F91"/>
      <w:sz w:val="32"/>
      <w:szCs w:val="32"/>
    </w:rPr>
  </w:style>
  <w:style w:type="paragraph" w:styleId="Spistreci1">
    <w:name w:val="toc 1"/>
    <w:basedOn w:val="Normalny"/>
    <w:uiPriority w:val="39"/>
    <w:pPr>
      <w:tabs>
        <w:tab w:val="right" w:leader="dot" w:pos="9063"/>
      </w:tabs>
      <w:spacing w:line="360" w:lineRule="auto"/>
      <w:jc w:val="both"/>
    </w:pPr>
    <w:rPr>
      <w:sz w:val="24"/>
    </w:rPr>
  </w:style>
  <w:style w:type="paragraph" w:styleId="Spistreci2">
    <w:name w:val="toc 2"/>
    <w:basedOn w:val="Normalny"/>
    <w:pPr>
      <w:tabs>
        <w:tab w:val="right" w:leader="dot" w:pos="9355"/>
      </w:tabs>
      <w:spacing w:after="100" w:line="259" w:lineRule="auto"/>
      <w:ind w:left="220"/>
    </w:pPr>
    <w:rPr>
      <w:rFonts w:ascii="Calibri" w:hAnsi="Calibri"/>
      <w:sz w:val="22"/>
      <w:szCs w:val="22"/>
    </w:rPr>
  </w:style>
  <w:style w:type="paragraph" w:styleId="Spistreci3">
    <w:name w:val="toc 3"/>
    <w:basedOn w:val="Normalny"/>
    <w:pPr>
      <w:tabs>
        <w:tab w:val="right" w:leader="dot" w:pos="9072"/>
      </w:tabs>
      <w:spacing w:after="100" w:line="259" w:lineRule="auto"/>
      <w:ind w:left="440"/>
    </w:pPr>
    <w:rPr>
      <w:rFonts w:ascii="Calibri" w:hAnsi="Calibri"/>
      <w:sz w:val="22"/>
      <w:szCs w:val="22"/>
    </w:rPr>
  </w:style>
  <w:style w:type="paragraph" w:customStyle="1" w:styleId="Zawartotabeli">
    <w:name w:val="Zawartość tabeli"/>
    <w:basedOn w:val="Normalny"/>
    <w:pPr>
      <w:suppressLineNumbers/>
    </w:pPr>
  </w:style>
  <w:style w:type="paragraph" w:styleId="Tekstdymka">
    <w:name w:val="Balloon Text"/>
    <w:basedOn w:val="Normalny"/>
    <w:link w:val="TekstdymkaZnak2"/>
    <w:uiPriority w:val="99"/>
    <w:semiHidden/>
    <w:unhideWhenUsed/>
    <w:rsid w:val="00583590"/>
    <w:rPr>
      <w:rFonts w:ascii="Segoe UI" w:hAnsi="Segoe UI" w:cs="Segoe UI"/>
      <w:sz w:val="18"/>
      <w:szCs w:val="18"/>
    </w:rPr>
  </w:style>
  <w:style w:type="character" w:customStyle="1" w:styleId="TekstdymkaZnak2">
    <w:name w:val="Tekst dymka Znak2"/>
    <w:link w:val="Tekstdymka"/>
    <w:uiPriority w:val="99"/>
    <w:semiHidden/>
    <w:rsid w:val="00583590"/>
    <w:rPr>
      <w:rFonts w:ascii="Segoe UI" w:hAnsi="Segoe UI" w:cs="Segoe UI"/>
      <w:sz w:val="18"/>
      <w:szCs w:val="18"/>
      <w:lang w:eastAsia="ar-SA"/>
    </w:rPr>
  </w:style>
  <w:style w:type="character" w:styleId="Odwoaniedokomentarza">
    <w:name w:val="annotation reference"/>
    <w:uiPriority w:val="99"/>
    <w:semiHidden/>
    <w:unhideWhenUsed/>
    <w:rsid w:val="00D922F0"/>
    <w:rPr>
      <w:sz w:val="16"/>
      <w:szCs w:val="16"/>
    </w:rPr>
  </w:style>
  <w:style w:type="paragraph" w:styleId="Tekstkomentarza">
    <w:name w:val="annotation text"/>
    <w:basedOn w:val="Normalny"/>
    <w:link w:val="TekstkomentarzaZnak1"/>
    <w:uiPriority w:val="99"/>
    <w:semiHidden/>
    <w:unhideWhenUsed/>
    <w:rsid w:val="00D922F0"/>
  </w:style>
  <w:style w:type="character" w:customStyle="1" w:styleId="TekstkomentarzaZnak1">
    <w:name w:val="Tekst komentarza Znak1"/>
    <w:link w:val="Tekstkomentarza"/>
    <w:uiPriority w:val="99"/>
    <w:semiHidden/>
    <w:rsid w:val="00D922F0"/>
    <w:rPr>
      <w:rFonts w:ascii="Tms Rmn" w:hAnsi="Tms Rmn"/>
      <w:lang w:eastAsia="ar-SA"/>
    </w:rPr>
  </w:style>
  <w:style w:type="paragraph" w:styleId="Tematkomentarza">
    <w:name w:val="annotation subject"/>
    <w:basedOn w:val="Tekstkomentarza"/>
    <w:next w:val="Tekstkomentarza"/>
    <w:link w:val="TematkomentarzaZnak1"/>
    <w:uiPriority w:val="99"/>
    <w:semiHidden/>
    <w:unhideWhenUsed/>
    <w:rsid w:val="00D922F0"/>
    <w:rPr>
      <w:b/>
      <w:bCs/>
    </w:rPr>
  </w:style>
  <w:style w:type="character" w:customStyle="1" w:styleId="TematkomentarzaZnak1">
    <w:name w:val="Temat komentarza Znak1"/>
    <w:link w:val="Tematkomentarza"/>
    <w:uiPriority w:val="99"/>
    <w:semiHidden/>
    <w:rsid w:val="00D922F0"/>
    <w:rPr>
      <w:rFonts w:ascii="Tms Rmn" w:hAnsi="Tms Rmn"/>
      <w:b/>
      <w:bCs/>
      <w:lang w:eastAsia="ar-SA"/>
    </w:rPr>
  </w:style>
  <w:style w:type="paragraph" w:customStyle="1" w:styleId="xxxparagraf">
    <w:name w:val="x_x_x_paragraf"/>
    <w:basedOn w:val="Normalny"/>
    <w:rsid w:val="001212B3"/>
    <w:pPr>
      <w:suppressAutoHyphens w:val="0"/>
      <w:spacing w:before="100" w:beforeAutospacing="1" w:after="100" w:afterAutospacing="1"/>
    </w:pPr>
    <w:rPr>
      <w:rFonts w:ascii="Times New Roman" w:hAnsi="Times New Roman"/>
      <w:sz w:val="24"/>
      <w:szCs w:val="24"/>
      <w:lang w:eastAsia="pl-PL"/>
    </w:rPr>
  </w:style>
  <w:style w:type="paragraph" w:styleId="Akapitzlist">
    <w:name w:val="List Paragraph"/>
    <w:basedOn w:val="Normalny"/>
    <w:qFormat/>
    <w:rsid w:val="00A916F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1"/>
    <w:uiPriority w:val="99"/>
    <w:semiHidden/>
    <w:unhideWhenUsed/>
    <w:rsid w:val="00485FB7"/>
  </w:style>
  <w:style w:type="character" w:customStyle="1" w:styleId="TekstprzypisudolnegoZnak1">
    <w:name w:val="Tekst przypisu dolnego Znak1"/>
    <w:basedOn w:val="Domylnaczcionkaakapitu"/>
    <w:link w:val="Tekstprzypisudolnego"/>
    <w:uiPriority w:val="99"/>
    <w:semiHidden/>
    <w:rsid w:val="00485FB7"/>
    <w:rPr>
      <w:rFonts w:ascii="Tms Rmn" w:hAnsi="Tms Rmn"/>
      <w:lang w:eastAsia="ar-SA"/>
    </w:rPr>
  </w:style>
  <w:style w:type="character" w:styleId="Odwoanieprzypisudolnego">
    <w:name w:val="footnote reference"/>
    <w:basedOn w:val="Domylnaczcionkaakapitu"/>
    <w:uiPriority w:val="99"/>
    <w:semiHidden/>
    <w:unhideWhenUsed/>
    <w:rsid w:val="00485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9D800F5BDE0E4CA30A5891A2C4FD61" ma:contentTypeVersion="2" ma:contentTypeDescription="Utwórz nowy dokument." ma:contentTypeScope="" ma:versionID="f5dc36db2592f8ca814c027d84dc29ea">
  <xsd:schema xmlns:xsd="http://www.w3.org/2001/XMLSchema" xmlns:xs="http://www.w3.org/2001/XMLSchema" xmlns:p="http://schemas.microsoft.com/office/2006/metadata/properties" xmlns:ns2="0fade520-5ce1-4ff1-9fab-d72283568040" targetNamespace="http://schemas.microsoft.com/office/2006/metadata/properties" ma:root="true" ma:fieldsID="41487fc2a451c814be7b964a758ffff4" ns2:_="">
    <xsd:import namespace="0fade520-5ce1-4ff1-9fab-d72283568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de520-5ce1-4ff1-9fab-d72283568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39F7-B89D-4B55-B6B9-9BC70987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de520-5ce1-4ff1-9fab-d72283568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D0A15-2C40-408B-ADEB-970DECCD4863}">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fade520-5ce1-4ff1-9fab-d72283568040"/>
    <ds:schemaRef ds:uri="http://schemas.microsoft.com/office/2006/metadata/properties"/>
  </ds:schemaRefs>
</ds:datastoreItem>
</file>

<file path=customXml/itemProps3.xml><?xml version="1.0" encoding="utf-8"?>
<ds:datastoreItem xmlns:ds="http://schemas.openxmlformats.org/officeDocument/2006/customXml" ds:itemID="{FBC95135-08BD-4B3F-B53D-66F28D5E1C22}">
  <ds:schemaRefs>
    <ds:schemaRef ds:uri="http://schemas.microsoft.com/sharepoint/v3/contenttype/forms"/>
  </ds:schemaRefs>
</ds:datastoreItem>
</file>

<file path=customXml/itemProps4.xml><?xml version="1.0" encoding="utf-8"?>
<ds:datastoreItem xmlns:ds="http://schemas.openxmlformats.org/officeDocument/2006/customXml" ds:itemID="{586F4F15-518A-4DFD-9771-F10E0EE5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5304</Words>
  <Characters>31829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UCHWAŁA NR 74 Senatu ZUT z dnia 26 kwietnia 2021 r. w sprawie Regulaminu Szkoły Doktorskiej w Zachodniopomorskim Uniwersytecie Technologicznym w Szczecinie</vt:lpstr>
    </vt:vector>
  </TitlesOfParts>
  <Company/>
  <LinksUpToDate>false</LinksUpToDate>
  <CharactersWithSpaces>37059</CharactersWithSpaces>
  <SharedDoc>false</SharedDoc>
  <HLinks>
    <vt:vector size="78" baseType="variant">
      <vt:variant>
        <vt:i4>1966130</vt:i4>
      </vt:variant>
      <vt:variant>
        <vt:i4>75</vt:i4>
      </vt:variant>
      <vt:variant>
        <vt:i4>0</vt:i4>
      </vt:variant>
      <vt:variant>
        <vt:i4>5</vt:i4>
      </vt:variant>
      <vt:variant>
        <vt:lpwstr/>
      </vt:variant>
      <vt:variant>
        <vt:lpwstr>_Toc37073821</vt:lpwstr>
      </vt:variant>
      <vt:variant>
        <vt:i4>1114165</vt:i4>
      </vt:variant>
      <vt:variant>
        <vt:i4>68</vt:i4>
      </vt:variant>
      <vt:variant>
        <vt:i4>0</vt:i4>
      </vt:variant>
      <vt:variant>
        <vt:i4>5</vt:i4>
      </vt:variant>
      <vt:variant>
        <vt:lpwstr/>
      </vt:variant>
      <vt:variant>
        <vt:lpwstr>_Toc38400927</vt:lpwstr>
      </vt:variant>
      <vt:variant>
        <vt:i4>1048629</vt:i4>
      </vt:variant>
      <vt:variant>
        <vt:i4>62</vt:i4>
      </vt:variant>
      <vt:variant>
        <vt:i4>0</vt:i4>
      </vt:variant>
      <vt:variant>
        <vt:i4>5</vt:i4>
      </vt:variant>
      <vt:variant>
        <vt:lpwstr/>
      </vt:variant>
      <vt:variant>
        <vt:lpwstr>_Toc38400926</vt:lpwstr>
      </vt:variant>
      <vt:variant>
        <vt:i4>1245237</vt:i4>
      </vt:variant>
      <vt:variant>
        <vt:i4>56</vt:i4>
      </vt:variant>
      <vt:variant>
        <vt:i4>0</vt:i4>
      </vt:variant>
      <vt:variant>
        <vt:i4>5</vt:i4>
      </vt:variant>
      <vt:variant>
        <vt:lpwstr/>
      </vt:variant>
      <vt:variant>
        <vt:lpwstr>_Toc38400925</vt:lpwstr>
      </vt:variant>
      <vt:variant>
        <vt:i4>1179701</vt:i4>
      </vt:variant>
      <vt:variant>
        <vt:i4>50</vt:i4>
      </vt:variant>
      <vt:variant>
        <vt:i4>0</vt:i4>
      </vt:variant>
      <vt:variant>
        <vt:i4>5</vt:i4>
      </vt:variant>
      <vt:variant>
        <vt:lpwstr/>
      </vt:variant>
      <vt:variant>
        <vt:lpwstr>_Toc38400924</vt:lpwstr>
      </vt:variant>
      <vt:variant>
        <vt:i4>1376309</vt:i4>
      </vt:variant>
      <vt:variant>
        <vt:i4>44</vt:i4>
      </vt:variant>
      <vt:variant>
        <vt:i4>0</vt:i4>
      </vt:variant>
      <vt:variant>
        <vt:i4>5</vt:i4>
      </vt:variant>
      <vt:variant>
        <vt:lpwstr/>
      </vt:variant>
      <vt:variant>
        <vt:lpwstr>_Toc38400923</vt:lpwstr>
      </vt:variant>
      <vt:variant>
        <vt:i4>1310773</vt:i4>
      </vt:variant>
      <vt:variant>
        <vt:i4>38</vt:i4>
      </vt:variant>
      <vt:variant>
        <vt:i4>0</vt:i4>
      </vt:variant>
      <vt:variant>
        <vt:i4>5</vt:i4>
      </vt:variant>
      <vt:variant>
        <vt:lpwstr/>
      </vt:variant>
      <vt:variant>
        <vt:lpwstr>_Toc38400922</vt:lpwstr>
      </vt:variant>
      <vt:variant>
        <vt:i4>1507381</vt:i4>
      </vt:variant>
      <vt:variant>
        <vt:i4>32</vt:i4>
      </vt:variant>
      <vt:variant>
        <vt:i4>0</vt:i4>
      </vt:variant>
      <vt:variant>
        <vt:i4>5</vt:i4>
      </vt:variant>
      <vt:variant>
        <vt:lpwstr/>
      </vt:variant>
      <vt:variant>
        <vt:lpwstr>_Toc38400921</vt:lpwstr>
      </vt:variant>
      <vt:variant>
        <vt:i4>1441845</vt:i4>
      </vt:variant>
      <vt:variant>
        <vt:i4>26</vt:i4>
      </vt:variant>
      <vt:variant>
        <vt:i4>0</vt:i4>
      </vt:variant>
      <vt:variant>
        <vt:i4>5</vt:i4>
      </vt:variant>
      <vt:variant>
        <vt:lpwstr/>
      </vt:variant>
      <vt:variant>
        <vt:lpwstr>_Toc38400920</vt:lpwstr>
      </vt:variant>
      <vt:variant>
        <vt:i4>2031670</vt:i4>
      </vt:variant>
      <vt:variant>
        <vt:i4>20</vt:i4>
      </vt:variant>
      <vt:variant>
        <vt:i4>0</vt:i4>
      </vt:variant>
      <vt:variant>
        <vt:i4>5</vt:i4>
      </vt:variant>
      <vt:variant>
        <vt:lpwstr/>
      </vt:variant>
      <vt:variant>
        <vt:lpwstr>_Toc38400919</vt:lpwstr>
      </vt:variant>
      <vt:variant>
        <vt:i4>1966134</vt:i4>
      </vt:variant>
      <vt:variant>
        <vt:i4>14</vt:i4>
      </vt:variant>
      <vt:variant>
        <vt:i4>0</vt:i4>
      </vt:variant>
      <vt:variant>
        <vt:i4>5</vt:i4>
      </vt:variant>
      <vt:variant>
        <vt:lpwstr/>
      </vt:variant>
      <vt:variant>
        <vt:lpwstr>_Toc38400918</vt:lpwstr>
      </vt:variant>
      <vt:variant>
        <vt:i4>1114166</vt:i4>
      </vt:variant>
      <vt:variant>
        <vt:i4>8</vt:i4>
      </vt:variant>
      <vt:variant>
        <vt:i4>0</vt:i4>
      </vt:variant>
      <vt:variant>
        <vt:i4>5</vt:i4>
      </vt:variant>
      <vt:variant>
        <vt:lpwstr/>
      </vt:variant>
      <vt:variant>
        <vt:lpwstr>_Toc38400917</vt:lpwstr>
      </vt:variant>
      <vt:variant>
        <vt:i4>1048630</vt:i4>
      </vt:variant>
      <vt:variant>
        <vt:i4>2</vt:i4>
      </vt:variant>
      <vt:variant>
        <vt:i4>0</vt:i4>
      </vt:variant>
      <vt:variant>
        <vt:i4>5</vt:i4>
      </vt:variant>
      <vt:variant>
        <vt:lpwstr/>
      </vt:variant>
      <vt:variant>
        <vt:lpwstr>_Toc38400916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74 Senatu ZUT z dnia 26 kwietnia 2021 r. w sprawie Regulaminu Szkoły Doktorskiej w Zachodniopomorskim Uniwersytecie Technologicznym w Szczecinie</dc:title>
  <dc:subject/>
  <dc:creator>ZUT</dc:creator>
  <cp:keywords/>
  <cp:lastModifiedBy>Kinga Wolny</cp:lastModifiedBy>
  <cp:revision>2</cp:revision>
  <cp:lastPrinted>2021-04-26T11:52:00Z</cp:lastPrinted>
  <dcterms:created xsi:type="dcterms:W3CDTF">2021-04-29T10:07:00Z</dcterms:created>
  <dcterms:modified xsi:type="dcterms:W3CDTF">2021-04-29T10:07:00Z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0x010100F39D800F5BDE0E4CA30A5891A2C4FD61</vt:lpwstr>
  </property>
</Properties>
</file>