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C77" w14:textId="62FD381A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001186">
        <w:rPr>
          <w:b w:val="0"/>
          <w:bCs/>
          <w:smallCaps w:val="0"/>
        </w:rPr>
        <w:t>9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 xml:space="preserve">chwały nr </w:t>
      </w:r>
      <w:r w:rsidR="002A4663">
        <w:rPr>
          <w:b w:val="0"/>
          <w:bCs/>
          <w:smallCaps w:val="0"/>
        </w:rPr>
        <w:t>72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2A4663">
        <w:rPr>
          <w:b w:val="0"/>
          <w:bCs/>
          <w:smallCaps w:val="0"/>
        </w:rPr>
        <w:t>26 kwietnia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5DA7ECB9" w14:textId="051DFC54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10F1C">
        <w:rPr>
          <w:bCs/>
          <w:smallCaps w:val="0"/>
          <w:sz w:val="24"/>
        </w:rPr>
        <w:t>Technologii i Inżynierii Chemicznej</w:t>
      </w:r>
      <w:r>
        <w:rPr>
          <w:bCs/>
          <w:smallCaps w:val="0"/>
          <w:sz w:val="24"/>
        </w:rPr>
        <w:t xml:space="preserve"> </w:t>
      </w:r>
    </w:p>
    <w:p w14:paraId="0E315797" w14:textId="7F2D0C00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6B0D5A">
        <w:rPr>
          <w:bCs/>
          <w:smallCaps w:val="0"/>
          <w:sz w:val="24"/>
        </w:rPr>
        <w:t>technologia chemiczna</w:t>
      </w:r>
      <w:r w:rsidR="00310F1C">
        <w:rPr>
          <w:bCs/>
          <w:smallCaps w:val="0"/>
          <w:sz w:val="24"/>
        </w:rPr>
        <w:t xml:space="preserve"> </w:t>
      </w:r>
    </w:p>
    <w:p w14:paraId="15FA024A" w14:textId="0266D343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6B0D5A">
        <w:rPr>
          <w:b w:val="0"/>
          <w:bCs/>
          <w:smallCaps w:val="0"/>
          <w:sz w:val="24"/>
        </w:rPr>
        <w:t>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51C4DDF3" w14:textId="74D30ACF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>auk inżynieryjno-technicznych</w:t>
      </w:r>
    </w:p>
    <w:p w14:paraId="08839390" w14:textId="103CDC81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310F1C">
        <w:rPr>
          <w:b w:val="0"/>
          <w:bCs/>
          <w:smallCaps w:val="0"/>
          <w:sz w:val="24"/>
        </w:rPr>
        <w:t xml:space="preserve">inżynieria </w:t>
      </w:r>
      <w:r w:rsidR="006B0D5A">
        <w:rPr>
          <w:b w:val="0"/>
          <w:bCs/>
          <w:smallCaps w:val="0"/>
          <w:sz w:val="24"/>
        </w:rPr>
        <w:t>chemiczna</w:t>
      </w:r>
      <w:r>
        <w:rPr>
          <w:b w:val="0"/>
          <w:bCs/>
          <w:smallCaps w:val="0"/>
          <w:sz w:val="24"/>
        </w:rPr>
        <w:t xml:space="preserve"> (100%)</w:t>
      </w:r>
    </w:p>
    <w:p w14:paraId="3AC0BE73" w14:textId="5A840026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</w:t>
      </w:r>
      <w:r w:rsidR="006B0D5A">
        <w:rPr>
          <w:b w:val="0"/>
          <w:bCs/>
          <w:smallCaps w:val="0"/>
          <w:sz w:val="24"/>
        </w:rPr>
        <w:t xml:space="preserve">magister </w:t>
      </w:r>
      <w:r>
        <w:rPr>
          <w:b w:val="0"/>
          <w:bCs/>
          <w:smallCaps w:val="0"/>
          <w:sz w:val="24"/>
        </w:rPr>
        <w:t>inżynier</w:t>
      </w:r>
    </w:p>
    <w:p w14:paraId="0F571207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398B1A41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1A5B5EA0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3E49EFE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35861BBC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74E2BD75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12CA7CF4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287B070E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232A24" w:rsidRPr="00DA7CE4" w14:paraId="0E312FA2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073" w14:textId="49579D82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461" w14:textId="2908B065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pogłębioną wiedzę w zakresie procesów chemicznych, obejmującą odpowiedni dobór materiałów, surowców, metod, technik, aparatury i urządzeń do realizacji procesów chemicznych/biochemicznych oraz metod charakteryzowania surowców i otrzymanych produktów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698" w14:textId="0A0EF64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865" w14:textId="56B02CD1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232A24" w:rsidRPr="00DA7CE4" w14:paraId="795B22B4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2263" w14:textId="7FFB7E20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CD8" w14:textId="40DF3124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poszerzoną i pogłębioną wiedzę w zakresie narzędzi informatycznych niezbędną do modelowania, planowania, projektowania i optymalizacji technologicznych procesów przemysłowych oraz metod analizy i sposobów opracowywania wyników badań 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31A" w14:textId="69BA1BB3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275E" w14:textId="6BFF705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57ECF8CB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4043" w14:textId="6812D7D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2155" w14:textId="50076A43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uporządkowaną i podbudowaną teoretycznie wiedzę obejmującą zagadnienia dotyczące kinetyki, termodynamiki, zjawisk powierzchniowych i katalizy procesów chemicznych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F4C" w14:textId="3DE91D87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326" w14:textId="3A4DC53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5CE018FB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623B" w14:textId="6C682FA1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D25" w14:textId="12938E42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pogłębioną wiedzę o najnowszych technologiach chemicznych i materiałowych, zna aktualne trendy rozwoju technologii chemicznej i możliwości jej zastosowania w wybranych obszarach nauki i techniki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ADE" w14:textId="43FA91FC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C2C" w14:textId="0D3936C2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707376D2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EE9" w14:textId="1725C52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F6F" w14:textId="2BB0AF00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poszerzoną wiedzę dotyczącą ochrony środowiska, gospodarki odpadami i zagrożeń związanych z realizacją procesów chemicznych, w tym z zakresu studiowanej specjalności oraz zagrożeń i dylematów jakie ona za sobą pociąga oraz zna zasady bezpieczeństwa i higieny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767" w14:textId="2306734D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41B4" w14:textId="208C0C6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232A24" w:rsidRPr="00DA7CE4" w14:paraId="6B7FCFCC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DBA" w14:textId="30329CF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lastRenderedPageBreak/>
              <w:t>TCH_2A_W06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0BA" w14:textId="12EFAF1D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poszerzoną wiedzę dotyczącą przedsiębiorczości, zarządzania, w tym zarządzania jakością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D657" w14:textId="5C94FA4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81F" w14:textId="557543B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232A24" w:rsidRPr="00DA7CE4" w14:paraId="0D390861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AA57" w14:textId="4A238D0D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8E5E" w14:textId="4B4E65A8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posiada poszerzoną wiedzę dotyczącą prawnych i etycznych uwarunkowań, w tym zasady ochrony w własności przemysłowej i prawa autorskiego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FEC" w14:textId="76AAD295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370F" w14:textId="28B8E0D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8401E" w:rsidRPr="00F86055" w14:paraId="43D448C3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7C9CD42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232A24" w:rsidRPr="00DA7CE4" w14:paraId="131E3459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2A9" w14:textId="2C69E1BA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4B8" w14:textId="6DB64AA6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wykorzystać pogłębioną wiedzę w zakresie procesów chemicznych, obejmującą odpowiedni dobór materiałów, surowców, metod, technik, aparatury i urządzeń do realizacji procesów chemicznych/biochemicznych oraz potrafi zastosować metody charakteryzowania surowców i otrzymanych produktów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D330" w14:textId="0607456D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CB4E" w14:textId="57E8C476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232A24" w:rsidRPr="00DA7CE4" w14:paraId="58B1D76A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F8FA" w14:textId="1B01799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C99" w14:textId="5F391B4D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wykorzystać poszerzoną i pogłębioną wiedzę w zakresie narzędzi informatycznych niezbędną do modelowania, planowania, projektowania i optymalizacji technologicznych procesów przemysłowych oraz zna metody analizy i sposoby opracowywania wyników badań eksperymentalnych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91C" w14:textId="24ACF9A8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702" w14:textId="61DA9EF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75A3DE0B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E67C" w14:textId="6F1230B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8E2" w14:textId="0FDD758C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wykorzystać pogłębioną wiedzę o najnowszych technologiach chemicznych i materiałowych, zna aktualne trendy rozwoju technologii chemicznej i potrafi wskazać możliwości jej zastosowania w wybranych obszarach nauki i techniki mając na uwadze poznane modele zarządzania jakością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E4AA" w14:textId="36FB55F0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14D" w14:textId="5F39E476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232A24" w:rsidRPr="00DA7CE4" w14:paraId="6168D162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93E" w14:textId="203C439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12" w14:textId="2D017DC6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posługiwać się językiem obcym na poziomie B2+ Europejskiego Systemu Opisu Kształcenia Językowego w zakresie podstawowej komunikacji i specjalistycznej terminologii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2152" w14:textId="798187B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115" w14:textId="674893E1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0D59B726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3A2" w14:textId="40B0F96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EF7" w14:textId="0F5B6589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zastosować poszerzoną wiedzę dotyczącą  zasad ochrony środowiska, gospodarki odpadami  i zagrożeń związanych z realizacją procesów chemicznych, w tym z zakresu studiowanej specjalności oraz zagrożeń i dylematów jakie ona za sobą pociąga.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DA7" w14:textId="4A2C6850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ED" w14:textId="438FF3B5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52AE4967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6F" w14:textId="0625E33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0BD" w14:textId="5CAD2E59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w oparciu o właściwe źródła literaturowe potrafi rozwiązywać złożone i nietypowe problemy w obszarze wybranych zagadnień technologii chemicznej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158F" w14:textId="47837935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560" w14:textId="06ED17C5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232A24" w:rsidRPr="00DA7CE4" w14:paraId="6FC39091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D30E" w14:textId="63F9D94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835F" w14:textId="3BBE0DC0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komunikować się z użyciem specjalistycznej terminologii i znanych technik informacyjno-komunikacyjnych w obszarze technologii chemicznej oraz potrafi prowadzić dyskusję naukową – przedstawiać i oceniać różne opinie i stanowiska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B1B2" w14:textId="12E9B34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6E0" w14:textId="06BF614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01968A1C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66D" w14:textId="73ABE2C9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85CC" w14:textId="3439A7B3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planować pracę własną oraz organizować prace zespołowe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08D" w14:textId="04A668B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18F7" w14:textId="2048AE3D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00F396A4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0780" w14:textId="04F4E756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lastRenderedPageBreak/>
              <w:t>TCH_2A_U09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7D3C" w14:textId="4CEAF1BD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samodzielnie planować i realizować własne uczenie się przez całe życie oraz ukierunkowywać innych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3EE" w14:textId="3C54BCEF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DA0" w14:textId="6327CEAC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510A85B4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7F2" w14:textId="288AA287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7263" w14:textId="6645E355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 potrafi korzystać z zasobów bibliograficznych oraz wykorzystać je w sposób twórczy do interpretacji i prezentacji wybranych informacji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4381" w14:textId="02E05580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6D92" w14:textId="7EF3ACC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232A24" w:rsidRPr="00DA7CE4" w14:paraId="2F16A517" w14:textId="77777777" w:rsidTr="009B0140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3A69" w14:textId="284854C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96D4" w14:textId="14EADF14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potrafi stosować zasady bezpieczeństwa i higieny pracy w pracowni laboratoryjnej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FDD6" w14:textId="790D036A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C4C6" w14:textId="2247455D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8401E" w:rsidRPr="00F86055" w14:paraId="1DEF0EBD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7044E416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232A24" w:rsidRPr="00DA7CE4" w14:paraId="48192FB1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2E1E" w14:textId="6E3BD6C6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D5A" w14:textId="2EBAFE13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jest gotowy do krytycznej oceny posiadanej wiedzy i odbieranych treści oraz do stałego poszerzania wiedzy, w tym do samodzielnego jej uzupełniania.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C143" w14:textId="02199FCC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10B2" w14:textId="77777777" w:rsidR="00232A24" w:rsidRPr="00421BDB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232A24" w:rsidRPr="00DA7CE4" w14:paraId="461A64E5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6788" w14:textId="188309B2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1CC" w14:textId="03806F41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ma świadomość znaczenia wiedzy w rozwiązywaniu problemów poznawczych i praktycznych oraz jest gotowy do zasięgania opinii ekspertów w przypadku trudności z samodzielnym rozwiązaniem problemu.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6B16" w14:textId="2B09698B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BDF" w14:textId="77777777" w:rsidR="00232A24" w:rsidRPr="00421BDB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232A24" w:rsidRPr="00DA7CE4" w14:paraId="1A62F359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7AD5" w14:textId="09D8DE81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2ED3" w14:textId="30E2483A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jest gotowy do wypełniania zobowiązań społecznych, współorganizowania działalności na rzecz środowiska społecznego, inicjowania działań na rzecz interesu publicznego, poszanowania różnorodności poglądów i kultur, dbałości o środowisko naturalne.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86E" w14:textId="4A43897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B25" w14:textId="77777777" w:rsidR="00232A24" w:rsidRPr="00421BDB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232A24" w:rsidRPr="00DA7CE4" w14:paraId="48D4BACE" w14:textId="77777777" w:rsidTr="00616FEF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6D0E" w14:textId="0ECF4ABE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TCH_2A_K04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61D" w14:textId="78393C90" w:rsidR="00232A24" w:rsidRPr="00232A24" w:rsidRDefault="00232A24" w:rsidP="00232A24">
            <w:pPr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Absolwent jest gotowy do odpowiedzialnego pełnienia ról zawodowych, z uwzględnieniem zmieniających się potrzeb społecznych, w tym  do podtrzymywania etosu zawodu i przestrzegania zasad etyki zawodowej, wymagania tego od innych, dbałości o dorobek i tradycje zawodu, myślenia i działania w sposób przedsiębiorczy.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C32F" w14:textId="01468C54" w:rsidR="00232A24" w:rsidRPr="00232A24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32A24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A417" w14:textId="77777777" w:rsidR="00232A24" w:rsidRPr="00421BDB" w:rsidRDefault="00232A24" w:rsidP="00232A2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1AD13C43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A487" w14:textId="77777777" w:rsidR="001F29D5" w:rsidRDefault="001F29D5" w:rsidP="009149B6">
      <w:r>
        <w:separator/>
      </w:r>
    </w:p>
  </w:endnote>
  <w:endnote w:type="continuationSeparator" w:id="0">
    <w:p w14:paraId="5C49989F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8F22" w14:textId="77777777" w:rsidR="001F29D5" w:rsidRDefault="001F29D5" w:rsidP="009149B6">
      <w:r>
        <w:separator/>
      </w:r>
    </w:p>
  </w:footnote>
  <w:footnote w:type="continuationSeparator" w:id="0">
    <w:p w14:paraId="1F3F6D36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1186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2A24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A4663"/>
    <w:rsid w:val="002D08D2"/>
    <w:rsid w:val="002D3B11"/>
    <w:rsid w:val="002D7AAB"/>
    <w:rsid w:val="002E2FFA"/>
    <w:rsid w:val="002F2FB4"/>
    <w:rsid w:val="002F61A5"/>
    <w:rsid w:val="00310F1C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00B82"/>
    <w:rsid w:val="004135CC"/>
    <w:rsid w:val="0041460D"/>
    <w:rsid w:val="00414AB3"/>
    <w:rsid w:val="00417D8E"/>
    <w:rsid w:val="00421BDB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0D5A"/>
    <w:rsid w:val="006B2F5D"/>
    <w:rsid w:val="006B4719"/>
    <w:rsid w:val="006C0E58"/>
    <w:rsid w:val="006C67AD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06FF1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A77D9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F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FF1"/>
    <w:rPr>
      <w:b/>
      <w:smallCap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FF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FF1"/>
    <w:rPr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2017-05-17T06:11:00Z</cp:lastPrinted>
  <dcterms:created xsi:type="dcterms:W3CDTF">2021-04-26T10:04:00Z</dcterms:created>
  <dcterms:modified xsi:type="dcterms:W3CDTF">2021-04-26T10:04:00Z</dcterms:modified>
</cp:coreProperties>
</file>