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C4EA" w14:textId="58E3DDA8" w:rsidR="0096395A" w:rsidRPr="00D86D80" w:rsidRDefault="00D86D80" w:rsidP="00D86D80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D86D80">
        <w:rPr>
          <w:b/>
          <w:sz w:val="32"/>
          <w:szCs w:val="32"/>
        </w:rPr>
        <w:t xml:space="preserve">Zarządzenie nr </w:t>
      </w:r>
      <w:r w:rsidR="001779EB" w:rsidRPr="00D86D80">
        <w:rPr>
          <w:b/>
          <w:sz w:val="32"/>
          <w:szCs w:val="32"/>
        </w:rPr>
        <w:t>4</w:t>
      </w:r>
    </w:p>
    <w:p w14:paraId="22EC037D" w14:textId="062781D9" w:rsidR="0096395A" w:rsidRPr="00D86D80" w:rsidRDefault="0096395A" w:rsidP="00D86D80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D86D80">
        <w:rPr>
          <w:b/>
          <w:sz w:val="28"/>
          <w:szCs w:val="28"/>
        </w:rPr>
        <w:t>Rektora Zachodniopomorskiego Uniwersytetu Technologicznego w Szczecinie</w:t>
      </w:r>
      <w:r w:rsidR="00D86D80" w:rsidRPr="00D86D80">
        <w:rPr>
          <w:b/>
          <w:sz w:val="28"/>
          <w:szCs w:val="28"/>
        </w:rPr>
        <w:br/>
      </w:r>
      <w:r w:rsidRPr="00D86D80">
        <w:rPr>
          <w:b/>
          <w:sz w:val="28"/>
          <w:szCs w:val="28"/>
        </w:rPr>
        <w:t xml:space="preserve">z dnia </w:t>
      </w:r>
      <w:r w:rsidR="001779EB" w:rsidRPr="00D86D80">
        <w:rPr>
          <w:b/>
          <w:sz w:val="28"/>
          <w:szCs w:val="28"/>
        </w:rPr>
        <w:t>13</w:t>
      </w:r>
      <w:r w:rsidR="007C3FBA" w:rsidRPr="00D86D80">
        <w:rPr>
          <w:b/>
          <w:sz w:val="28"/>
          <w:szCs w:val="28"/>
        </w:rPr>
        <w:t xml:space="preserve"> </w:t>
      </w:r>
      <w:r w:rsidR="00457BD2" w:rsidRPr="00D86D80">
        <w:rPr>
          <w:b/>
          <w:sz w:val="28"/>
          <w:szCs w:val="28"/>
        </w:rPr>
        <w:t>stycznia 2022</w:t>
      </w:r>
      <w:r w:rsidRPr="00D86D80">
        <w:rPr>
          <w:b/>
          <w:sz w:val="28"/>
          <w:szCs w:val="28"/>
        </w:rPr>
        <w:t xml:space="preserve"> r.</w:t>
      </w:r>
    </w:p>
    <w:p w14:paraId="534EA428" w14:textId="3C8EF664" w:rsidR="0096395A" w:rsidRPr="00D86D80" w:rsidRDefault="0096395A" w:rsidP="00D86D80">
      <w:pPr>
        <w:spacing w:before="240" w:after="0" w:line="360" w:lineRule="auto"/>
        <w:jc w:val="center"/>
        <w:outlineLvl w:val="0"/>
        <w:rPr>
          <w:b/>
          <w:sz w:val="24"/>
          <w:szCs w:val="24"/>
        </w:rPr>
      </w:pPr>
      <w:r w:rsidRPr="00D86D80">
        <w:rPr>
          <w:b/>
          <w:sz w:val="24"/>
          <w:szCs w:val="24"/>
        </w:rPr>
        <w:t xml:space="preserve">w sprawie przeznaczenia środków finansowych </w:t>
      </w:r>
      <w:bookmarkStart w:id="0" w:name="_Hlk90293192"/>
      <w:r w:rsidRPr="00D86D80">
        <w:rPr>
          <w:b/>
          <w:sz w:val="24"/>
          <w:szCs w:val="24"/>
        </w:rPr>
        <w:t xml:space="preserve">przyznanych ZUT </w:t>
      </w:r>
      <w:r w:rsidR="004C4083" w:rsidRPr="00D86D80">
        <w:rPr>
          <w:b/>
          <w:sz w:val="24"/>
          <w:szCs w:val="24"/>
        </w:rPr>
        <w:br/>
      </w:r>
      <w:r w:rsidRPr="00D86D80">
        <w:rPr>
          <w:b/>
          <w:sz w:val="24"/>
          <w:szCs w:val="24"/>
        </w:rPr>
        <w:t xml:space="preserve">w ramach dotacji podmiotowej na zadania związane z zapewnieniem </w:t>
      </w:r>
      <w:r w:rsidR="004C4083" w:rsidRPr="00D86D80">
        <w:rPr>
          <w:b/>
          <w:sz w:val="24"/>
          <w:szCs w:val="24"/>
        </w:rPr>
        <w:br/>
      </w:r>
      <w:r w:rsidRPr="00D86D80">
        <w:rPr>
          <w:b/>
          <w:sz w:val="24"/>
          <w:szCs w:val="24"/>
        </w:rPr>
        <w:t xml:space="preserve">osobom z niepełnosprawnością warunków do pełnego udziału w procesie przyjmowania </w:t>
      </w:r>
      <w:r w:rsidR="004C4083" w:rsidRPr="00D86D80">
        <w:rPr>
          <w:b/>
          <w:sz w:val="24"/>
          <w:szCs w:val="24"/>
        </w:rPr>
        <w:br/>
      </w:r>
      <w:r w:rsidRPr="00D86D80">
        <w:rPr>
          <w:b/>
          <w:sz w:val="24"/>
          <w:szCs w:val="24"/>
        </w:rPr>
        <w:t>na studia, do szkół doktorskich, kształceniu na</w:t>
      </w:r>
      <w:r w:rsidR="00E4361C" w:rsidRPr="00D86D80">
        <w:rPr>
          <w:b/>
          <w:sz w:val="24"/>
          <w:szCs w:val="24"/>
        </w:rPr>
        <w:t> </w:t>
      </w:r>
      <w:r w:rsidRPr="00D86D80">
        <w:rPr>
          <w:b/>
          <w:sz w:val="24"/>
          <w:szCs w:val="24"/>
        </w:rPr>
        <w:t xml:space="preserve">studiach i w szkołach doktorskich </w:t>
      </w:r>
      <w:r w:rsidR="004C4083" w:rsidRPr="00D86D80">
        <w:rPr>
          <w:b/>
          <w:sz w:val="24"/>
          <w:szCs w:val="24"/>
        </w:rPr>
        <w:br/>
      </w:r>
      <w:r w:rsidRPr="00D86D80">
        <w:rPr>
          <w:b/>
          <w:sz w:val="24"/>
          <w:szCs w:val="24"/>
        </w:rPr>
        <w:t>lub prowadzeniu działalności naukowej</w:t>
      </w:r>
      <w:bookmarkEnd w:id="0"/>
    </w:p>
    <w:p w14:paraId="0AFC72E5" w14:textId="0AC8C06F" w:rsidR="0096395A" w:rsidRPr="00D86D80" w:rsidRDefault="0096395A" w:rsidP="00D86D80">
      <w:pPr>
        <w:pStyle w:val="Tekstpodstawowy2"/>
        <w:spacing w:before="240" w:line="360" w:lineRule="auto"/>
        <w:jc w:val="left"/>
        <w:rPr>
          <w:rFonts w:ascii="Calibri" w:hAnsi="Calibri"/>
          <w:b w:val="0"/>
          <w:sz w:val="24"/>
          <w:szCs w:val="24"/>
        </w:rPr>
      </w:pPr>
      <w:r w:rsidRPr="00D86D80">
        <w:rPr>
          <w:rFonts w:ascii="Calibri" w:hAnsi="Calibri"/>
          <w:b w:val="0"/>
          <w:sz w:val="24"/>
          <w:szCs w:val="24"/>
        </w:rPr>
        <w:t>Na podstawie art. 23 ustawy z dnia 20 lipca 2018 r. Prawo</w:t>
      </w:r>
      <w:r w:rsidRPr="00D86D80">
        <w:rPr>
          <w:rFonts w:ascii="Calibri" w:hAnsi="Calibri"/>
          <w:b w:val="0"/>
          <w:i/>
          <w:sz w:val="24"/>
          <w:szCs w:val="24"/>
        </w:rPr>
        <w:t xml:space="preserve"> </w:t>
      </w:r>
      <w:r w:rsidRPr="00D86D80">
        <w:rPr>
          <w:rFonts w:ascii="Calibri" w:hAnsi="Calibri"/>
          <w:b w:val="0"/>
          <w:sz w:val="24"/>
          <w:szCs w:val="24"/>
        </w:rPr>
        <w:t>o szkolnictwie wyższym i nauce</w:t>
      </w:r>
      <w:r w:rsidRPr="00D86D80">
        <w:rPr>
          <w:rFonts w:ascii="Calibri" w:hAnsi="Calibri"/>
          <w:b w:val="0"/>
          <w:i/>
          <w:sz w:val="24"/>
          <w:szCs w:val="24"/>
        </w:rPr>
        <w:t xml:space="preserve"> </w:t>
      </w:r>
      <w:r w:rsidRPr="00D86D80">
        <w:rPr>
          <w:rFonts w:ascii="Calibri" w:hAnsi="Calibri"/>
          <w:b w:val="0"/>
          <w:sz w:val="24"/>
          <w:szCs w:val="24"/>
        </w:rPr>
        <w:t>(tekst</w:t>
      </w:r>
      <w:r w:rsidR="00D86D80">
        <w:rPr>
          <w:rFonts w:ascii="Calibri" w:hAnsi="Calibri"/>
          <w:b w:val="0"/>
          <w:sz w:val="24"/>
          <w:szCs w:val="24"/>
        </w:rPr>
        <w:t> </w:t>
      </w:r>
      <w:r w:rsidRPr="00D86D80">
        <w:rPr>
          <w:rFonts w:ascii="Calibri" w:hAnsi="Calibri"/>
          <w:b w:val="0"/>
          <w:sz w:val="24"/>
          <w:szCs w:val="24"/>
        </w:rPr>
        <w:t>jedn. Dz. U. z 2021 poz. 478</w:t>
      </w:r>
      <w:r w:rsidR="002B79A5" w:rsidRPr="00D86D80">
        <w:rPr>
          <w:rFonts w:ascii="Calibri" w:hAnsi="Calibri"/>
          <w:b w:val="0"/>
          <w:sz w:val="24"/>
          <w:szCs w:val="24"/>
        </w:rPr>
        <w:t>,</w:t>
      </w:r>
      <w:r w:rsidRPr="00D86D80">
        <w:rPr>
          <w:rFonts w:ascii="Calibri" w:hAnsi="Calibri"/>
          <w:b w:val="0"/>
          <w:sz w:val="24"/>
          <w:szCs w:val="24"/>
        </w:rPr>
        <w:t xml:space="preserve"> z póź</w:t>
      </w:r>
      <w:r w:rsidR="00DA51D2" w:rsidRPr="00D86D80">
        <w:rPr>
          <w:rFonts w:ascii="Calibri" w:hAnsi="Calibri"/>
          <w:b w:val="0"/>
          <w:sz w:val="24"/>
          <w:szCs w:val="24"/>
        </w:rPr>
        <w:t>n</w:t>
      </w:r>
      <w:r w:rsidRPr="00D86D80">
        <w:rPr>
          <w:rFonts w:ascii="Calibri" w:hAnsi="Calibri"/>
          <w:b w:val="0"/>
          <w:sz w:val="24"/>
          <w:szCs w:val="24"/>
        </w:rPr>
        <w:t>. zm.) zarządza się, co następuje:</w:t>
      </w:r>
    </w:p>
    <w:p w14:paraId="11D05EEF" w14:textId="77777777" w:rsidR="0096395A" w:rsidRPr="00D86D80" w:rsidRDefault="0096395A" w:rsidP="00D86D80">
      <w:pPr>
        <w:pStyle w:val="Nagwek"/>
        <w:tabs>
          <w:tab w:val="left" w:pos="0"/>
        </w:tabs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D86D80">
        <w:rPr>
          <w:rFonts w:ascii="Calibri" w:hAnsi="Calibri"/>
          <w:b/>
        </w:rPr>
        <w:t>§ 1.</w:t>
      </w:r>
    </w:p>
    <w:p w14:paraId="01D6C2F5" w14:textId="3DC1A048" w:rsidR="0096395A" w:rsidRPr="00D86D80" w:rsidRDefault="0096395A" w:rsidP="00D86D80">
      <w:pPr>
        <w:numPr>
          <w:ilvl w:val="0"/>
          <w:numId w:val="7"/>
        </w:numPr>
        <w:spacing w:after="60" w:line="360" w:lineRule="auto"/>
        <w:ind w:left="340" w:hanging="340"/>
        <w:rPr>
          <w:sz w:val="24"/>
          <w:szCs w:val="24"/>
        </w:rPr>
      </w:pPr>
      <w:r w:rsidRPr="00D86D80">
        <w:rPr>
          <w:sz w:val="24"/>
          <w:szCs w:val="24"/>
        </w:rPr>
        <w:t>Środki finansowe uzyskane przez Uczelnię w ramach dotacji podmiotowej, o której mowa w art.</w:t>
      </w:r>
      <w:r w:rsidR="004B3464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 xml:space="preserve">365 pkt 6 ustawy z dnia 20 lipca 2018 r. Prawo o szkolnictwie wyższym i nauce </w:t>
      </w:r>
      <w:r w:rsidRPr="00D86D80">
        <w:rPr>
          <w:bCs/>
          <w:sz w:val="24"/>
          <w:szCs w:val="24"/>
        </w:rPr>
        <w:t>(tekst</w:t>
      </w:r>
      <w:r w:rsidR="00D86D80">
        <w:rPr>
          <w:bCs/>
          <w:sz w:val="24"/>
          <w:szCs w:val="24"/>
        </w:rPr>
        <w:t> </w:t>
      </w:r>
      <w:r w:rsidRPr="00D86D80">
        <w:rPr>
          <w:bCs/>
          <w:sz w:val="24"/>
          <w:szCs w:val="24"/>
        </w:rPr>
        <w:t>jedn. Dz. U. z 2021</w:t>
      </w:r>
      <w:r w:rsidR="004C4083" w:rsidRPr="00D86D80">
        <w:rPr>
          <w:bCs/>
          <w:sz w:val="24"/>
          <w:szCs w:val="24"/>
        </w:rPr>
        <w:t xml:space="preserve"> r.</w:t>
      </w:r>
      <w:r w:rsidRPr="00D86D80">
        <w:rPr>
          <w:bCs/>
          <w:sz w:val="24"/>
          <w:szCs w:val="24"/>
        </w:rPr>
        <w:t xml:space="preserve"> poz. 478</w:t>
      </w:r>
      <w:r w:rsidR="002B79A5" w:rsidRPr="00D86D80">
        <w:rPr>
          <w:bCs/>
          <w:sz w:val="24"/>
          <w:szCs w:val="24"/>
        </w:rPr>
        <w:t>,</w:t>
      </w:r>
      <w:r w:rsidRPr="00D86D80">
        <w:rPr>
          <w:bCs/>
          <w:sz w:val="24"/>
          <w:szCs w:val="24"/>
        </w:rPr>
        <w:t xml:space="preserve"> z póź</w:t>
      </w:r>
      <w:r w:rsidR="00DA51D2" w:rsidRPr="00D86D80">
        <w:rPr>
          <w:bCs/>
          <w:sz w:val="24"/>
          <w:szCs w:val="24"/>
        </w:rPr>
        <w:t>n</w:t>
      </w:r>
      <w:r w:rsidRPr="00D86D80">
        <w:rPr>
          <w:bCs/>
          <w:sz w:val="24"/>
          <w:szCs w:val="24"/>
        </w:rPr>
        <w:t>. zm.)</w:t>
      </w:r>
      <w:r w:rsidRPr="00D86D80">
        <w:rPr>
          <w:sz w:val="24"/>
          <w:szCs w:val="24"/>
        </w:rPr>
        <w:t>, mogą być przeznaczone na zadania związane z</w:t>
      </w:r>
      <w:r w:rsidR="004C4083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zapewnieniem osobom z niepełnosprawnościami warunków do pełnego udziału w procesie przyjmowania na</w:t>
      </w:r>
      <w:r w:rsidR="00457BD2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studia, do szkół doktorskich, kształceniu na studiach i w szkołach doktorskich lub prowadzeniu działalności naukowej.</w:t>
      </w:r>
    </w:p>
    <w:p w14:paraId="2701D319" w14:textId="77777777" w:rsidR="0096395A" w:rsidRPr="00D86D80" w:rsidRDefault="0096395A" w:rsidP="00D86D80">
      <w:pPr>
        <w:numPr>
          <w:ilvl w:val="0"/>
          <w:numId w:val="7"/>
        </w:numPr>
        <w:spacing w:before="120" w:after="60" w:line="360" w:lineRule="auto"/>
        <w:ind w:left="340" w:hanging="340"/>
        <w:rPr>
          <w:sz w:val="24"/>
          <w:szCs w:val="24"/>
        </w:rPr>
      </w:pPr>
      <w:r w:rsidRPr="00D86D80">
        <w:rPr>
          <w:sz w:val="24"/>
          <w:szCs w:val="24"/>
        </w:rPr>
        <w:t>Środki, o których mowa w ust. 1, mogą być przeznaczone w szczególności</w:t>
      </w:r>
      <w:r w:rsidRPr="00D86D80">
        <w:rPr>
          <w:color w:val="FF0000"/>
          <w:sz w:val="24"/>
          <w:szCs w:val="24"/>
        </w:rPr>
        <w:t xml:space="preserve"> </w:t>
      </w:r>
      <w:r w:rsidRPr="00D86D80">
        <w:rPr>
          <w:sz w:val="24"/>
          <w:szCs w:val="24"/>
        </w:rPr>
        <w:t>na:</w:t>
      </w:r>
    </w:p>
    <w:p w14:paraId="0C0C325D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realizację zadań służących niwelowaniu barier architektonicznych budynków Uczelni;</w:t>
      </w:r>
    </w:p>
    <w:p w14:paraId="4AF4E0D1" w14:textId="67E4B219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zakup specjalistycznych urządzeń wspomagających słuch i wzrok – do wykorzystania w</w:t>
      </w:r>
      <w:r w:rsidR="000C1F26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trakcie zajęć dydaktycznych, egzaminów, zaliczeń i badań naukowych;</w:t>
      </w:r>
    </w:p>
    <w:p w14:paraId="2F619342" w14:textId="1F08AC61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zakup sprzętu i urządzeń specjalistycznych wspomagających proces dydaktyczny, np.</w:t>
      </w:r>
      <w:r w:rsidR="004B3464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specjalistyczne oprogramowanie komputerowe, rzutniki do wyświetlania tekstu wykładu;</w:t>
      </w:r>
    </w:p>
    <w:p w14:paraId="4D5B22F1" w14:textId="69573F8C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 xml:space="preserve">zakup sprzętu multimedialnego, który może być wypożyczany </w:t>
      </w:r>
      <w:r w:rsidR="005A394C" w:rsidRPr="00D86D80">
        <w:rPr>
          <w:sz w:val="24"/>
          <w:szCs w:val="24"/>
        </w:rPr>
        <w:t>studentom, doktorantom</w:t>
      </w:r>
      <w:r w:rsidRPr="00D86D80">
        <w:rPr>
          <w:sz w:val="24"/>
          <w:szCs w:val="24"/>
        </w:rPr>
        <w:t xml:space="preserve"> w</w:t>
      </w:r>
      <w:r w:rsidR="005A394C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procesie kształcenia;</w:t>
      </w:r>
    </w:p>
    <w:p w14:paraId="3C585AD5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dostosowanie organizacji zajęć (w tym lektoratów języka obcego oraz zajęć z wychowania fizycznego) do potrzeb i możliwości studentów/doktorantów z niepełnosprawnością;</w:t>
      </w:r>
    </w:p>
    <w:p w14:paraId="24A16AB5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pokrycie kosztów dodatkowych zajęć konsultacyjno-wyrównawczych;</w:t>
      </w:r>
    </w:p>
    <w:p w14:paraId="5F87669D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zakup literatury specjalistycznej i naukowej przez Bibliotekę Główną dla potrzeb osób z niepełnosprawnością;</w:t>
      </w:r>
    </w:p>
    <w:p w14:paraId="68786C1A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lastRenderedPageBreak/>
        <w:t>koszty rekrutacji na studia osób z niepełnosprawnościami: dostosowanie materiałów rekrutacyjnych (w tym serwisów internetowych) do potrzeb kandydatów;</w:t>
      </w:r>
    </w:p>
    <w:p w14:paraId="6ED7FDD4" w14:textId="1E04EFF9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zapewnienie studentom, doktorantom i osobom prowadzącym działalność naukową, które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>są osobami z niepełnosprawnością konsultacji (prawnych, psychologicznych, dydaktycznych, zawodowych, mediacyjnych w sytuacjach konfliktowych) w celu wsparcia ich procesu kształcenia;</w:t>
      </w:r>
    </w:p>
    <w:p w14:paraId="6F31ACCB" w14:textId="78B9C4C0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koszty audytów dostępności Uczelni dla osób z niepełnosprawnością, w tym audytów architektonicznych, dostępności serwisów internetowych, dostępności procesu dydaktycznego i zarządzania;</w:t>
      </w:r>
    </w:p>
    <w:p w14:paraId="5FBECE79" w14:textId="7D7CAA6E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wynagrodzenia uczelnianych asystentów kandydatów na studia, studentów, doktorantów oraz osób biorących udział w prowadzeniu działalności naukowej; w wysokości minimalnej stawki godzinowej dydaktycznej asysty ustalonej zgodnie z art. 2 ust. 4 ustawy z dnia 10 października 2002 r. o minimalnym wynagrodzeniu za pracę (tekst jedn. Dz. U. z 2020 r. poz. 2207)</w:t>
      </w:r>
      <w:r w:rsidR="000C1F26" w:rsidRPr="00D86D80">
        <w:rPr>
          <w:sz w:val="24"/>
          <w:szCs w:val="24"/>
        </w:rPr>
        <w:t>;</w:t>
      </w:r>
    </w:p>
    <w:p w14:paraId="3603D2FF" w14:textId="6F7F67BC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koszty tłumaczeń na język migowy, w tym usługi tłumaczy oraz kursy języka migowego dla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>studentów, doktorantów oraz dla pracowników Uczelni;</w:t>
      </w:r>
    </w:p>
    <w:p w14:paraId="4BC24EB6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koszty organizacji lektoratów z języka obcego w formie zajęć grupowych lub indywidualnych (dotacja może być przeznaczona na organizację lektoratów z języka obcego dla studentów, doktorantów i pracowników Uczelni niezależnie od rodzaju niepełnosprawności);</w:t>
      </w:r>
    </w:p>
    <w:p w14:paraId="7852804B" w14:textId="77777777" w:rsidR="0096395A" w:rsidRPr="00D86D80" w:rsidRDefault="0096395A" w:rsidP="00C149FA">
      <w:pPr>
        <w:pStyle w:val="Bezodstpw1"/>
        <w:keepLines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finansowanie kosztów transportu studentów i doktorantów oraz osób prowadzących działalność naukową będących osobami z niepełnosprawnością, pomiędzy obiektami dydaktycznymi Uczelni oraz z i do Uczelni, pomiędzy Uczelnią a miejscem zamieszkania;</w:t>
      </w:r>
    </w:p>
    <w:p w14:paraId="1010B7D5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finansowanie kosztów udziału w spotkaniach integracyjnych, w szkoleniach, konferencjach, zajęciach sportowych, obozach naukowo-sportowych, w olimpiadach;</w:t>
      </w:r>
    </w:p>
    <w:p w14:paraId="6C692025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koszty związane z organizacją obozów sportowych oraz przygotowaniem do udziału w konkursach/olimpiadach/paraolimpiadach;</w:t>
      </w:r>
    </w:p>
    <w:p w14:paraId="18032D5F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koszty związane z zatrudnianiem i szkoleniem specjalistycznej kadry prowadzącej zajęcia sportowe z osobami z niepełnosprawnością;</w:t>
      </w:r>
    </w:p>
    <w:p w14:paraId="4CF047CA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pokrycie kosztów specjalistycznych szkoleń dla pracowników Uczelni podnoszących świadomość związaną z funkcjonowaniem osób z niepełnosprawnością na terenie Uczelni oraz w zakresie pracy z tymi osobami;</w:t>
      </w:r>
    </w:p>
    <w:p w14:paraId="38FEE5A7" w14:textId="08B59AFE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lastRenderedPageBreak/>
        <w:t>finansowanie wkładu własnego Uczelni w ramach ubiegania się o dofinansowanie w programie „PFRON ABSOLWENT” lub innych programach/konkursach (o ile stan prawny lub regulamin projektu/przedsięwzięcia nie wyłącza finansowania/współfinansowania z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>„dotacji na rzecz osób z niepełnosprawnościami”);</w:t>
      </w:r>
    </w:p>
    <w:p w14:paraId="25BD0645" w14:textId="54923B65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pokrycie kosztów biurowo-administracyjnych związanych z obsługą osób z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 xml:space="preserve">niepełnosprawnością; </w:t>
      </w:r>
    </w:p>
    <w:p w14:paraId="5FA64D4C" w14:textId="77777777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wynagrodzenie pracowników zatrudnionych na rzecz kształcenia/wsparcia studentów i doktorantów oraz osób prowadzących działalność naukową;</w:t>
      </w:r>
    </w:p>
    <w:p w14:paraId="09F03A59" w14:textId="074834E9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finansowanie szkoleń/kursów specjalistycznych dedykowanych kadrze dydaktycznej oraz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>pracownikom zajmującym się inwestycjami na terenie Uczelni</w:t>
      </w:r>
      <w:r w:rsidR="00921430" w:rsidRPr="00D86D80">
        <w:rPr>
          <w:sz w:val="24"/>
          <w:szCs w:val="24"/>
        </w:rPr>
        <w:t xml:space="preserve">, w tym Osiedla Studenckiego </w:t>
      </w:r>
      <w:r w:rsidRPr="00D86D80">
        <w:rPr>
          <w:sz w:val="24"/>
          <w:szCs w:val="24"/>
        </w:rPr>
        <w:t>celem dostosowania odpowiedniej infrastruktury dla potrzeb osób z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>niepełnosprawnością;</w:t>
      </w:r>
    </w:p>
    <w:p w14:paraId="5FFB24B9" w14:textId="5F3FCCEC" w:rsidR="0096395A" w:rsidRPr="00D86D80" w:rsidRDefault="0096395A" w:rsidP="00C149FA">
      <w:pPr>
        <w:pStyle w:val="Bezodstpw1"/>
        <w:numPr>
          <w:ilvl w:val="1"/>
          <w:numId w:val="21"/>
        </w:numPr>
        <w:spacing w:before="6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finansowanie kosztów konsultacji międzyuczelnianych w zakresie osób z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>niepełnosprawnościami.</w:t>
      </w:r>
    </w:p>
    <w:p w14:paraId="40BCB67B" w14:textId="0B50FE2F" w:rsidR="0096395A" w:rsidRPr="00D86D80" w:rsidRDefault="0096395A" w:rsidP="00D86D80">
      <w:pPr>
        <w:pStyle w:val="Zwykytekst"/>
        <w:numPr>
          <w:ilvl w:val="0"/>
          <w:numId w:val="7"/>
        </w:numPr>
        <w:spacing w:before="12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D86D80">
        <w:rPr>
          <w:rFonts w:ascii="Calibri" w:hAnsi="Calibri" w:cs="Times New Roman"/>
          <w:sz w:val="24"/>
          <w:szCs w:val="24"/>
        </w:rPr>
        <w:t>Środki, o których mowa w ust. 1, mogą być wydatkowane na wskazane w ust. 2 pkt 1–4 zadania i</w:t>
      </w:r>
      <w:r w:rsidR="004B3464" w:rsidRPr="00D86D80">
        <w:rPr>
          <w:rFonts w:ascii="Calibri" w:hAnsi="Calibri" w:cs="Times New Roman"/>
          <w:sz w:val="24"/>
          <w:szCs w:val="24"/>
        </w:rPr>
        <w:t> </w:t>
      </w:r>
      <w:r w:rsidRPr="00D86D80">
        <w:rPr>
          <w:rFonts w:ascii="Calibri" w:hAnsi="Calibri" w:cs="Times New Roman"/>
          <w:sz w:val="24"/>
          <w:szCs w:val="24"/>
        </w:rPr>
        <w:t xml:space="preserve">zakupy, </w:t>
      </w:r>
      <w:r w:rsidRPr="00D86D80">
        <w:rPr>
          <w:rFonts w:ascii="Calibri" w:hAnsi="Calibri"/>
          <w:sz w:val="24"/>
          <w:szCs w:val="24"/>
        </w:rPr>
        <w:t>z wyłączeniem zakupów majątkowych o wartości jednostkowej przekraczającej 10.000</w:t>
      </w:r>
      <w:r w:rsidR="004B3464" w:rsidRPr="00D86D80">
        <w:rPr>
          <w:rFonts w:ascii="Calibri" w:hAnsi="Calibri"/>
          <w:sz w:val="24"/>
          <w:szCs w:val="24"/>
        </w:rPr>
        <w:t> </w:t>
      </w:r>
      <w:r w:rsidRPr="00D86D80">
        <w:rPr>
          <w:rFonts w:ascii="Calibri" w:hAnsi="Calibri"/>
          <w:sz w:val="24"/>
          <w:szCs w:val="24"/>
        </w:rPr>
        <w:t>zł.</w:t>
      </w:r>
      <w:r w:rsidRPr="00D86D80">
        <w:rPr>
          <w:rFonts w:ascii="Calibri" w:hAnsi="Calibri" w:cs="Times New Roman"/>
          <w:sz w:val="24"/>
          <w:szCs w:val="24"/>
        </w:rPr>
        <w:t xml:space="preserve"> </w:t>
      </w:r>
    </w:p>
    <w:p w14:paraId="22B16E64" w14:textId="6FD35800" w:rsidR="0096395A" w:rsidRPr="00D86D80" w:rsidRDefault="0096395A" w:rsidP="00D86D80">
      <w:pPr>
        <w:pStyle w:val="Zwykytekst"/>
        <w:numPr>
          <w:ilvl w:val="0"/>
          <w:numId w:val="7"/>
        </w:numPr>
        <w:spacing w:before="12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D86D80">
        <w:rPr>
          <w:rFonts w:ascii="Calibri" w:hAnsi="Calibri" w:cs="Times New Roman"/>
          <w:sz w:val="24"/>
          <w:szCs w:val="24"/>
        </w:rPr>
        <w:t>Środki, o których mowa w ust. 1, nie mogą być przeznaczone na realizację zadań i wydatków w</w:t>
      </w:r>
      <w:r w:rsidR="004B3464" w:rsidRPr="00D86D80">
        <w:rPr>
          <w:rFonts w:ascii="Calibri" w:hAnsi="Calibri" w:cs="Times New Roman"/>
          <w:sz w:val="24"/>
          <w:szCs w:val="24"/>
        </w:rPr>
        <w:t> </w:t>
      </w:r>
      <w:r w:rsidRPr="00D86D80">
        <w:rPr>
          <w:rFonts w:ascii="Calibri" w:hAnsi="Calibri" w:cs="Times New Roman"/>
          <w:sz w:val="24"/>
          <w:szCs w:val="24"/>
        </w:rPr>
        <w:t>części, w jakich zostały sfinansowane z innych środków publicznych.</w:t>
      </w:r>
    </w:p>
    <w:p w14:paraId="0BE4C6C7" w14:textId="77777777" w:rsidR="0096395A" w:rsidRPr="00D86D80" w:rsidRDefault="0096395A" w:rsidP="00D86D80">
      <w:pPr>
        <w:spacing w:before="120" w:after="0" w:line="360" w:lineRule="auto"/>
        <w:jc w:val="center"/>
        <w:outlineLvl w:val="1"/>
        <w:rPr>
          <w:b/>
          <w:sz w:val="24"/>
          <w:szCs w:val="24"/>
        </w:rPr>
      </w:pPr>
      <w:r w:rsidRPr="00D86D80">
        <w:rPr>
          <w:b/>
          <w:sz w:val="24"/>
          <w:szCs w:val="24"/>
        </w:rPr>
        <w:t>§ 2.</w:t>
      </w:r>
    </w:p>
    <w:p w14:paraId="62AA689A" w14:textId="3E4F945D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t xml:space="preserve">Z wnioskiem o przyznanie </w:t>
      </w:r>
      <w:bookmarkStart w:id="1" w:name="_Hlk92790610"/>
      <w:r w:rsidRPr="00D86D80">
        <w:rPr>
          <w:sz w:val="24"/>
          <w:szCs w:val="24"/>
        </w:rPr>
        <w:t>środków finansowych na zadania, o których mowa w</w:t>
      </w:r>
      <w:r w:rsidR="00B12C65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>§</w:t>
      </w:r>
      <w:r w:rsidR="00B12C65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>1</w:t>
      </w:r>
      <w:r w:rsidR="00B12C65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>ust.</w:t>
      </w:r>
      <w:r w:rsidR="00B12C65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>2</w:t>
      </w:r>
      <w:bookmarkEnd w:id="1"/>
      <w:r w:rsidRPr="00D86D80">
        <w:rPr>
          <w:sz w:val="24"/>
          <w:szCs w:val="24"/>
        </w:rPr>
        <w:t>, może</w:t>
      </w:r>
      <w:r w:rsidR="00C149FA">
        <w:rPr>
          <w:sz w:val="24"/>
          <w:szCs w:val="24"/>
        </w:rPr>
        <w:t> </w:t>
      </w:r>
      <w:r w:rsidRPr="00D86D80">
        <w:rPr>
          <w:sz w:val="24"/>
          <w:szCs w:val="24"/>
        </w:rPr>
        <w:t>wystąpić:</w:t>
      </w:r>
    </w:p>
    <w:p w14:paraId="2D5B5430" w14:textId="0F06E4B5" w:rsidR="00B12C65" w:rsidRPr="00D86D80" w:rsidRDefault="0096395A" w:rsidP="00AD4850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 xml:space="preserve">dziekan, </w:t>
      </w:r>
    </w:p>
    <w:p w14:paraId="6A126624" w14:textId="0D8A9B68" w:rsidR="00B12C65" w:rsidRPr="00D86D80" w:rsidRDefault="0096395A" w:rsidP="00AD4850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 xml:space="preserve">dyrektor/kierownik jednostki </w:t>
      </w:r>
      <w:r w:rsidR="00542CE7" w:rsidRPr="00D86D80">
        <w:rPr>
          <w:bCs/>
          <w:sz w:val="24"/>
          <w:szCs w:val="24"/>
        </w:rPr>
        <w:t>międzywydziałowej</w:t>
      </w:r>
      <w:r w:rsidRPr="00D86D80">
        <w:rPr>
          <w:sz w:val="24"/>
          <w:szCs w:val="24"/>
        </w:rPr>
        <w:t xml:space="preserve"> realizującej proces kształcenia, </w:t>
      </w:r>
    </w:p>
    <w:p w14:paraId="41657F9F" w14:textId="0A43A7F0" w:rsidR="00E14BC8" w:rsidRPr="00D86D80" w:rsidRDefault="0096395A" w:rsidP="00AD4850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dyrektor Biblioteki Głównej,</w:t>
      </w:r>
    </w:p>
    <w:p w14:paraId="6B1EE3D1" w14:textId="7172DA87" w:rsidR="00B12C65" w:rsidRPr="00D86D80" w:rsidRDefault="00E14BC8" w:rsidP="00AD4850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kierownik Akademickiego Ośrodka Jeździeckiego</w:t>
      </w:r>
      <w:r w:rsidR="00F7551A" w:rsidRPr="00D86D80">
        <w:rPr>
          <w:sz w:val="24"/>
          <w:szCs w:val="24"/>
        </w:rPr>
        <w:t>,</w:t>
      </w:r>
      <w:r w:rsidR="0096395A" w:rsidRPr="00D86D80">
        <w:rPr>
          <w:sz w:val="24"/>
          <w:szCs w:val="24"/>
        </w:rPr>
        <w:t xml:space="preserve"> </w:t>
      </w:r>
    </w:p>
    <w:p w14:paraId="3E7BD182" w14:textId="627DF7A6" w:rsidR="0096395A" w:rsidRPr="00D86D80" w:rsidRDefault="0096395A" w:rsidP="00AD4850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 xml:space="preserve">pełnomocnik </w:t>
      </w:r>
      <w:r w:rsidR="00437655" w:rsidRPr="00D86D80">
        <w:rPr>
          <w:sz w:val="24"/>
          <w:szCs w:val="24"/>
        </w:rPr>
        <w:t>R</w:t>
      </w:r>
      <w:r w:rsidRPr="00D86D80">
        <w:rPr>
          <w:sz w:val="24"/>
          <w:szCs w:val="24"/>
        </w:rPr>
        <w:t>ektora ds. studentów i doktorantów będących osobami</w:t>
      </w:r>
      <w:r w:rsidR="00DA3DBC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>z</w:t>
      </w:r>
      <w:r w:rsidR="004B3464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niepełnosprawnościami</w:t>
      </w:r>
    </w:p>
    <w:p w14:paraId="2F2141D8" w14:textId="697768CD" w:rsidR="0096395A" w:rsidRPr="00D86D80" w:rsidRDefault="00B12C65" w:rsidP="00D86D80">
      <w:pPr>
        <w:spacing w:after="0" w:line="360" w:lineRule="auto"/>
        <w:ind w:left="340"/>
        <w:rPr>
          <w:sz w:val="24"/>
          <w:szCs w:val="24"/>
        </w:rPr>
      </w:pPr>
      <w:r w:rsidRPr="00D86D80">
        <w:rPr>
          <w:sz w:val="24"/>
          <w:szCs w:val="24"/>
        </w:rPr>
        <w:t>–</w:t>
      </w:r>
      <w:r w:rsidR="0096395A" w:rsidRPr="00D86D80">
        <w:rPr>
          <w:sz w:val="24"/>
          <w:szCs w:val="24"/>
        </w:rPr>
        <w:t xml:space="preserve"> wzór </w:t>
      </w:r>
      <w:r w:rsidR="003D71B6" w:rsidRPr="00D86D80">
        <w:rPr>
          <w:sz w:val="24"/>
          <w:szCs w:val="24"/>
        </w:rPr>
        <w:t xml:space="preserve">druku </w:t>
      </w:r>
      <w:r w:rsidR="0096395A" w:rsidRPr="00D86D80">
        <w:rPr>
          <w:sz w:val="24"/>
          <w:szCs w:val="24"/>
        </w:rPr>
        <w:t>wniosku stanowi załącznik nr 1;</w:t>
      </w:r>
    </w:p>
    <w:p w14:paraId="29E7B83D" w14:textId="1D22E46D" w:rsidR="0096395A" w:rsidRPr="00D86D80" w:rsidRDefault="0096395A" w:rsidP="00AD4850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 xml:space="preserve">student, </w:t>
      </w:r>
    </w:p>
    <w:p w14:paraId="3993BB8D" w14:textId="46A7FA53" w:rsidR="0096395A" w:rsidRPr="00D86D80" w:rsidRDefault="0096395A" w:rsidP="00AD4850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D86D80">
        <w:rPr>
          <w:sz w:val="24"/>
          <w:szCs w:val="24"/>
        </w:rPr>
        <w:t>doktorant</w:t>
      </w:r>
    </w:p>
    <w:p w14:paraId="738EDD52" w14:textId="3FCD6BA9" w:rsidR="0096395A" w:rsidRPr="00D86D80" w:rsidRDefault="003D71B6" w:rsidP="00D86D80">
      <w:pPr>
        <w:spacing w:after="0" w:line="360" w:lineRule="auto"/>
        <w:ind w:left="340"/>
      </w:pPr>
      <w:r w:rsidRPr="00D86D80">
        <w:rPr>
          <w:sz w:val="24"/>
          <w:szCs w:val="24"/>
        </w:rPr>
        <w:t>–</w:t>
      </w:r>
      <w:r w:rsidR="0096395A" w:rsidRPr="00D86D80">
        <w:rPr>
          <w:sz w:val="24"/>
          <w:szCs w:val="24"/>
        </w:rPr>
        <w:t xml:space="preserve"> wzór </w:t>
      </w:r>
      <w:r w:rsidRPr="00D86D80">
        <w:rPr>
          <w:sz w:val="24"/>
          <w:szCs w:val="24"/>
        </w:rPr>
        <w:t xml:space="preserve">druku </w:t>
      </w:r>
      <w:r w:rsidR="0096395A" w:rsidRPr="00D86D80">
        <w:rPr>
          <w:sz w:val="24"/>
          <w:szCs w:val="24"/>
        </w:rPr>
        <w:t>wniosku stanowi załącznik nr 2.</w:t>
      </w:r>
    </w:p>
    <w:p w14:paraId="4ACD8F78" w14:textId="71C149BD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lastRenderedPageBreak/>
        <w:t>Wniosek, o którym mowa w ust. 1, jest kierowany do prorektora ds. kształcenia i zawiera szczegółowo opisane zadania (cel) wraz z uzasadnieniem oraz kwotę planowaną do</w:t>
      </w:r>
      <w:r w:rsidR="00AD4850">
        <w:rPr>
          <w:sz w:val="24"/>
          <w:szCs w:val="24"/>
        </w:rPr>
        <w:t> </w:t>
      </w:r>
      <w:r w:rsidRPr="00D86D80">
        <w:rPr>
          <w:sz w:val="24"/>
          <w:szCs w:val="24"/>
        </w:rPr>
        <w:t xml:space="preserve">przeznaczenia na każde z zadań. </w:t>
      </w:r>
    </w:p>
    <w:p w14:paraId="4B05D206" w14:textId="15A80504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t>Wniosek należy złożyć w Biurze wsparcia Osób z Niepełnosprawnością, zwanym dalej BON</w:t>
      </w:r>
      <w:r w:rsidR="003D71B6" w:rsidRPr="00D86D80">
        <w:rPr>
          <w:sz w:val="24"/>
          <w:szCs w:val="24"/>
        </w:rPr>
        <w:t>,</w:t>
      </w:r>
      <w:r w:rsidRPr="00D86D80">
        <w:rPr>
          <w:sz w:val="24"/>
          <w:szCs w:val="24"/>
        </w:rPr>
        <w:t xml:space="preserve"> do</w:t>
      </w:r>
      <w:r w:rsidR="001D10E0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 xml:space="preserve">zaopiniowania przez pełnomocnika </w:t>
      </w:r>
      <w:r w:rsidR="001D10E0" w:rsidRPr="00D86D80">
        <w:rPr>
          <w:sz w:val="24"/>
          <w:szCs w:val="24"/>
        </w:rPr>
        <w:t>R</w:t>
      </w:r>
      <w:r w:rsidRPr="00D86D80">
        <w:rPr>
          <w:sz w:val="24"/>
          <w:szCs w:val="24"/>
        </w:rPr>
        <w:t>ektora ds. studentów i</w:t>
      </w:r>
      <w:r w:rsidR="003D71B6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 xml:space="preserve">doktorantów </w:t>
      </w:r>
      <w:r w:rsidR="001D10E0" w:rsidRPr="00D86D80">
        <w:rPr>
          <w:sz w:val="24"/>
          <w:szCs w:val="24"/>
        </w:rPr>
        <w:t xml:space="preserve">będących osobami </w:t>
      </w:r>
      <w:r w:rsidRPr="00D86D80">
        <w:rPr>
          <w:sz w:val="24"/>
          <w:szCs w:val="24"/>
        </w:rPr>
        <w:t>z</w:t>
      </w:r>
      <w:r w:rsidR="003D71B6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niepełnosprawnościami. Wniosek składany przez studenta lub doktoranta przed złożeniem w</w:t>
      </w:r>
      <w:r w:rsidR="003D71B6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 xml:space="preserve">BON powinien być zaopiniowany przez prodziekana ds. studenckich/kształcenia. </w:t>
      </w:r>
    </w:p>
    <w:p w14:paraId="39570B71" w14:textId="7C2727FE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t>BON w razie potrzeby udziela informacji i pomaga w</w:t>
      </w:r>
      <w:r w:rsidR="003D71B6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 xml:space="preserve">opracowywaniu wniosków, </w:t>
      </w:r>
      <w:bookmarkStart w:id="2" w:name="_Hlk84318165"/>
      <w:r w:rsidRPr="00D86D80">
        <w:rPr>
          <w:sz w:val="24"/>
          <w:szCs w:val="24"/>
        </w:rPr>
        <w:t>o których mowa w ust. 1</w:t>
      </w:r>
      <w:bookmarkEnd w:id="2"/>
      <w:r w:rsidRPr="00D86D80">
        <w:rPr>
          <w:sz w:val="24"/>
          <w:szCs w:val="24"/>
        </w:rPr>
        <w:t>.</w:t>
      </w:r>
    </w:p>
    <w:p w14:paraId="5B5ED108" w14:textId="7867BF80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bookmarkStart w:id="3" w:name="_Hlk58415333"/>
      <w:r w:rsidRPr="00D86D80">
        <w:rPr>
          <w:sz w:val="24"/>
          <w:szCs w:val="24"/>
        </w:rPr>
        <w:t>Prorektor ds. kształcenia może żądać przedstawienia odpowiednich dokumentów uzasadniających wniosek.</w:t>
      </w:r>
    </w:p>
    <w:bookmarkEnd w:id="3"/>
    <w:p w14:paraId="5F85F7B8" w14:textId="087F19B1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t xml:space="preserve">Finansowanie zadań, o których mowa w § 1 ust. 2, uzależnione jest od wysokości środków finansowych przyznanych </w:t>
      </w:r>
      <w:r w:rsidR="00F7551A" w:rsidRPr="00D86D80">
        <w:rPr>
          <w:sz w:val="24"/>
          <w:szCs w:val="24"/>
        </w:rPr>
        <w:t>U</w:t>
      </w:r>
      <w:r w:rsidRPr="00D86D80">
        <w:rPr>
          <w:sz w:val="24"/>
          <w:szCs w:val="24"/>
        </w:rPr>
        <w:t>czelni, zakresu finansowania zadań będących w trakcie realizacji lub</w:t>
      </w:r>
      <w:r w:rsidR="00AD4850">
        <w:rPr>
          <w:sz w:val="24"/>
          <w:szCs w:val="24"/>
        </w:rPr>
        <w:t> </w:t>
      </w:r>
      <w:r w:rsidRPr="00D86D80">
        <w:rPr>
          <w:sz w:val="24"/>
          <w:szCs w:val="24"/>
        </w:rPr>
        <w:t>planowanych do realizacji.</w:t>
      </w:r>
    </w:p>
    <w:p w14:paraId="317D498D" w14:textId="16AF6B03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t>Za bieżące monitorowanie wydatków ponoszonych na finansowanie zadań, o których mowa w</w:t>
      </w:r>
      <w:r w:rsidR="00D7358B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§</w:t>
      </w:r>
      <w:r w:rsidR="00D7358B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1</w:t>
      </w:r>
      <w:r w:rsidR="00D7358B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ust.</w:t>
      </w:r>
      <w:r w:rsidR="00D7358B" w:rsidRPr="00D86D80">
        <w:rPr>
          <w:sz w:val="24"/>
          <w:szCs w:val="24"/>
        </w:rPr>
        <w:t xml:space="preserve"> </w:t>
      </w:r>
      <w:r w:rsidRPr="00D86D80">
        <w:rPr>
          <w:sz w:val="24"/>
          <w:szCs w:val="24"/>
        </w:rPr>
        <w:t xml:space="preserve">2 i informowanie prorektora ds. kształcenia o wszelkich nieprawidłowościach odpowiedzialny jest Dział Kształcenia we współpracy z </w:t>
      </w:r>
      <w:r w:rsidR="00D7358B" w:rsidRPr="00D86D80">
        <w:rPr>
          <w:sz w:val="24"/>
          <w:szCs w:val="24"/>
        </w:rPr>
        <w:t>p</w:t>
      </w:r>
      <w:r w:rsidRPr="00D86D80">
        <w:rPr>
          <w:sz w:val="24"/>
          <w:szCs w:val="24"/>
        </w:rPr>
        <w:t>ełnomocnikiem Rektora ds. studentów i</w:t>
      </w:r>
      <w:r w:rsidR="004B3464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doktorantów będącymi osobami z niepełnosprawnościami.</w:t>
      </w:r>
    </w:p>
    <w:p w14:paraId="2E7B7BCB" w14:textId="2CB3ABD5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t>Zaleca się składanie wniosków</w:t>
      </w:r>
      <w:r w:rsidR="00302FDE" w:rsidRPr="00D86D80">
        <w:rPr>
          <w:sz w:val="24"/>
          <w:szCs w:val="24"/>
        </w:rPr>
        <w:t xml:space="preserve"> na zakupy</w:t>
      </w:r>
      <w:r w:rsidR="00EB3F1B" w:rsidRPr="00D86D80">
        <w:rPr>
          <w:sz w:val="24"/>
          <w:szCs w:val="24"/>
        </w:rPr>
        <w:t>, dla których przewidziane są terminy komasacji,</w:t>
      </w:r>
      <w:r w:rsidRPr="00D86D80">
        <w:rPr>
          <w:sz w:val="24"/>
          <w:szCs w:val="24"/>
        </w:rPr>
        <w:t xml:space="preserve"> najpóźniej do 30 września na rok bieżący. Po tym czasie przyjmowane będą tylko wnioski dotyczące bieżących dostosowań procesu kształcenia dla studentów i doktorantów z</w:t>
      </w:r>
      <w:r w:rsidR="004B3464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niepełnosprawnością. Wniosek o udzielenie zamówienia wspólnego składa BON na podstawie złożonych wniosków.</w:t>
      </w:r>
    </w:p>
    <w:p w14:paraId="5248DEDB" w14:textId="2D2A5501" w:rsidR="0096395A" w:rsidRPr="00D86D80" w:rsidRDefault="0096395A" w:rsidP="00D86D80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D86D80">
        <w:rPr>
          <w:sz w:val="24"/>
          <w:szCs w:val="24"/>
        </w:rPr>
        <w:t>Dla wydatków, dla których nie są przewidziane terminy komasacji</w:t>
      </w:r>
      <w:r w:rsidR="00D7358B" w:rsidRPr="00D86D80">
        <w:rPr>
          <w:sz w:val="24"/>
          <w:szCs w:val="24"/>
        </w:rPr>
        <w:t>,</w:t>
      </w:r>
      <w:r w:rsidRPr="00D86D80">
        <w:rPr>
          <w:sz w:val="24"/>
          <w:szCs w:val="24"/>
        </w:rPr>
        <w:t xml:space="preserve"> </w:t>
      </w:r>
      <w:r w:rsidR="00D7358B" w:rsidRPr="00D86D80">
        <w:rPr>
          <w:sz w:val="24"/>
          <w:szCs w:val="24"/>
        </w:rPr>
        <w:t>p</w:t>
      </w:r>
      <w:r w:rsidRPr="00D86D80">
        <w:rPr>
          <w:sz w:val="24"/>
          <w:szCs w:val="24"/>
        </w:rPr>
        <w:t>ełnomocnik Rektora ds.</w:t>
      </w:r>
      <w:r w:rsidR="00C25D50" w:rsidRPr="00D86D80">
        <w:rPr>
          <w:sz w:val="24"/>
          <w:szCs w:val="24"/>
        </w:rPr>
        <w:t> </w:t>
      </w:r>
      <w:r w:rsidRPr="00D86D80">
        <w:rPr>
          <w:sz w:val="24"/>
          <w:szCs w:val="24"/>
        </w:rPr>
        <w:t>studentów i doktorantów będącymi osobami z niepełnosprawnościami składa roczny plan zamówień zgodnie z obowiązującymi/bieżącymi pismami okólnymi kanclerza na podstawie zgłoszonego zapotrzebowania.</w:t>
      </w:r>
    </w:p>
    <w:p w14:paraId="509A55AB" w14:textId="77777777" w:rsidR="0096395A" w:rsidRPr="00D86D80" w:rsidRDefault="0096395A" w:rsidP="00D86D80">
      <w:pPr>
        <w:pStyle w:val="Akapitzlist1"/>
        <w:spacing w:after="0" w:line="360" w:lineRule="auto"/>
        <w:ind w:left="0"/>
        <w:jc w:val="center"/>
        <w:outlineLvl w:val="1"/>
        <w:rPr>
          <w:rFonts w:ascii="Calibri" w:hAnsi="Calibri"/>
          <w:b/>
          <w:szCs w:val="24"/>
        </w:rPr>
      </w:pPr>
      <w:r w:rsidRPr="00D86D80">
        <w:rPr>
          <w:rFonts w:ascii="Calibri" w:hAnsi="Calibri"/>
          <w:b/>
          <w:szCs w:val="24"/>
        </w:rPr>
        <w:t>§ 3.</w:t>
      </w:r>
    </w:p>
    <w:p w14:paraId="4BD5605B" w14:textId="0A505781" w:rsidR="0096395A" w:rsidRPr="00D86D80" w:rsidRDefault="0096395A" w:rsidP="00D86D80">
      <w:pPr>
        <w:pStyle w:val="Nagwek"/>
        <w:tabs>
          <w:tab w:val="left" w:pos="0"/>
        </w:tabs>
        <w:spacing w:after="120" w:line="360" w:lineRule="auto"/>
        <w:rPr>
          <w:rFonts w:ascii="Calibri" w:hAnsi="Calibri"/>
        </w:rPr>
      </w:pPr>
      <w:r w:rsidRPr="00D86D80">
        <w:rPr>
          <w:rFonts w:ascii="Calibri" w:hAnsi="Calibri"/>
        </w:rPr>
        <w:t xml:space="preserve">Traci moc zarządzenie nr 10 </w:t>
      </w:r>
      <w:r w:rsidR="00D7358B" w:rsidRPr="00D86D80">
        <w:rPr>
          <w:rFonts w:ascii="Calibri" w:hAnsi="Calibri"/>
        </w:rPr>
        <w:t>R</w:t>
      </w:r>
      <w:r w:rsidRPr="00D86D80">
        <w:rPr>
          <w:rFonts w:ascii="Calibri" w:hAnsi="Calibri"/>
        </w:rPr>
        <w:t xml:space="preserve">ektora ZUT z dnia 19 lutego 2019 r. w sprawie przeznaczenia środków finansowych uzyskanych </w:t>
      </w:r>
      <w:r w:rsidRPr="00D86D80">
        <w:rPr>
          <w:rFonts w:ascii="Calibri" w:hAnsi="Calibri"/>
          <w:szCs w:val="24"/>
        </w:rPr>
        <w:t>w ramach dotacji ze środków finansowych na zadania związane z</w:t>
      </w:r>
      <w:r w:rsidR="004B3464" w:rsidRPr="00D86D80">
        <w:rPr>
          <w:rFonts w:ascii="Calibri" w:hAnsi="Calibri"/>
          <w:szCs w:val="24"/>
        </w:rPr>
        <w:t> </w:t>
      </w:r>
      <w:r w:rsidRPr="00D86D80">
        <w:rPr>
          <w:rFonts w:ascii="Calibri" w:hAnsi="Calibri"/>
          <w:szCs w:val="24"/>
        </w:rPr>
        <w:t>zapewnieniem osobom niepełnosprawnym warunków do pełnego udziału w procesie przyjmowania na studia, do szkół doktorskich, kształceniu na studiach i w szkołach doktorskich lub</w:t>
      </w:r>
      <w:r w:rsidR="00D86D80">
        <w:rPr>
          <w:rFonts w:ascii="Calibri" w:hAnsi="Calibri"/>
          <w:szCs w:val="24"/>
        </w:rPr>
        <w:t> </w:t>
      </w:r>
      <w:r w:rsidRPr="00D86D80">
        <w:rPr>
          <w:rFonts w:ascii="Calibri" w:hAnsi="Calibri"/>
          <w:szCs w:val="24"/>
        </w:rPr>
        <w:t>prowadzeniu działalności naukowej.</w:t>
      </w:r>
    </w:p>
    <w:p w14:paraId="53DE57BA" w14:textId="77777777" w:rsidR="0096395A" w:rsidRPr="00D86D80" w:rsidRDefault="0096395A" w:rsidP="00D86D80">
      <w:pPr>
        <w:pStyle w:val="Nagwek"/>
        <w:keepNext/>
        <w:tabs>
          <w:tab w:val="left" w:pos="0"/>
        </w:tabs>
        <w:spacing w:before="120" w:line="360" w:lineRule="auto"/>
        <w:jc w:val="center"/>
        <w:outlineLvl w:val="1"/>
        <w:rPr>
          <w:rFonts w:ascii="Calibri" w:hAnsi="Calibri"/>
        </w:rPr>
      </w:pPr>
      <w:r w:rsidRPr="00D86D80">
        <w:rPr>
          <w:rFonts w:ascii="Calibri" w:hAnsi="Calibri"/>
          <w:b/>
          <w:szCs w:val="24"/>
        </w:rPr>
        <w:lastRenderedPageBreak/>
        <w:t>§ 4.</w:t>
      </w:r>
    </w:p>
    <w:p w14:paraId="13D85E27" w14:textId="6B88E782" w:rsidR="0096395A" w:rsidRPr="00D86D80" w:rsidRDefault="0096395A" w:rsidP="00D86D80">
      <w:pPr>
        <w:pStyle w:val="Nagwek"/>
        <w:tabs>
          <w:tab w:val="left" w:pos="0"/>
        </w:tabs>
        <w:spacing w:after="120" w:line="360" w:lineRule="auto"/>
        <w:rPr>
          <w:rFonts w:ascii="Calibri" w:hAnsi="Calibri"/>
        </w:rPr>
      </w:pPr>
      <w:r w:rsidRPr="00D86D80">
        <w:rPr>
          <w:rFonts w:ascii="Calibri" w:hAnsi="Calibri"/>
        </w:rPr>
        <w:t xml:space="preserve">Zarządzenie wchodzi w życie z dniem podpisania, z mocą obowiązującą od </w:t>
      </w:r>
      <w:r w:rsidR="00D7358B" w:rsidRPr="00D86D80">
        <w:rPr>
          <w:rFonts w:ascii="Calibri" w:hAnsi="Calibri"/>
        </w:rPr>
        <w:t xml:space="preserve">dnia </w:t>
      </w:r>
      <w:r w:rsidRPr="00D86D80">
        <w:rPr>
          <w:rFonts w:ascii="Calibri" w:hAnsi="Calibri"/>
        </w:rPr>
        <w:t>1 stycznia 2022 r.</w:t>
      </w:r>
    </w:p>
    <w:p w14:paraId="00899A51" w14:textId="69758DFC" w:rsidR="00A3456A" w:rsidRPr="00D86D80" w:rsidRDefault="0096395A" w:rsidP="00D86D80">
      <w:pPr>
        <w:pStyle w:val="Nagwek"/>
        <w:tabs>
          <w:tab w:val="left" w:pos="4536"/>
        </w:tabs>
        <w:spacing w:before="360" w:after="480" w:line="720" w:lineRule="auto"/>
        <w:ind w:left="4536"/>
        <w:jc w:val="center"/>
        <w:rPr>
          <w:rFonts w:ascii="Calibri" w:hAnsi="Calibri"/>
        </w:rPr>
      </w:pPr>
      <w:r w:rsidRPr="00D86D80">
        <w:rPr>
          <w:rFonts w:ascii="Calibri" w:hAnsi="Calibri"/>
        </w:rPr>
        <w:t>Rektor</w:t>
      </w:r>
      <w:r w:rsidR="00D86D80">
        <w:rPr>
          <w:rFonts w:ascii="Calibri" w:hAnsi="Calibri"/>
        </w:rPr>
        <w:br/>
      </w:r>
      <w:r w:rsidRPr="00D86D80">
        <w:rPr>
          <w:rFonts w:ascii="Calibri" w:hAnsi="Calibri"/>
        </w:rPr>
        <w:t>dr</w:t>
      </w:r>
      <w:r w:rsidRPr="00D86D80">
        <w:rPr>
          <w:rFonts w:ascii="Calibri" w:hAnsi="Calibri"/>
          <w:lang w:val="de-DE"/>
        </w:rPr>
        <w:t xml:space="preserve"> hab.</w:t>
      </w:r>
      <w:r w:rsidRPr="00D86D80">
        <w:rPr>
          <w:rFonts w:ascii="Calibri" w:hAnsi="Calibri"/>
        </w:rPr>
        <w:t xml:space="preserve"> inż</w:t>
      </w:r>
      <w:r w:rsidRPr="00D86D80">
        <w:rPr>
          <w:rFonts w:ascii="Calibri" w:hAnsi="Calibri"/>
          <w:lang w:val="de-DE"/>
        </w:rPr>
        <w:t>. Jacek Wróbel, prof</w:t>
      </w:r>
      <w:r w:rsidR="003C40B8" w:rsidRPr="00D86D80">
        <w:rPr>
          <w:rFonts w:ascii="Calibri" w:hAnsi="Calibri"/>
          <w:lang w:val="de-DE"/>
        </w:rPr>
        <w:t xml:space="preserve">. </w:t>
      </w:r>
      <w:r w:rsidRPr="00D86D80">
        <w:rPr>
          <w:rFonts w:ascii="Calibri" w:hAnsi="Calibri"/>
          <w:lang w:val="de-DE"/>
        </w:rPr>
        <w:t>ZUT</w:t>
      </w:r>
    </w:p>
    <w:p w14:paraId="65A8DE6C" w14:textId="751351BA" w:rsidR="00565F6A" w:rsidRDefault="00C12BA9" w:rsidP="00214A33">
      <w:pPr>
        <w:pStyle w:val="Nagwek"/>
        <w:tabs>
          <w:tab w:val="left" w:pos="4536"/>
        </w:tabs>
        <w:ind w:left="4536"/>
        <w:jc w:val="right"/>
        <w:rPr>
          <w:sz w:val="18"/>
          <w:szCs w:val="18"/>
        </w:rPr>
      </w:pPr>
      <w:r>
        <w:rPr>
          <w:sz w:val="20"/>
        </w:rPr>
        <w:br w:type="page"/>
      </w:r>
    </w:p>
    <w:p w14:paraId="0684E8A2" w14:textId="7AB67912" w:rsidR="00565F6A" w:rsidRPr="000D7A66" w:rsidRDefault="00565F6A" w:rsidP="00565F6A">
      <w:pPr>
        <w:pStyle w:val="Nagwek"/>
        <w:tabs>
          <w:tab w:val="left" w:pos="4536"/>
        </w:tabs>
        <w:ind w:left="4536"/>
        <w:jc w:val="right"/>
      </w:pPr>
      <w:r w:rsidRPr="001B4651">
        <w:rPr>
          <w:sz w:val="20"/>
        </w:rPr>
        <w:lastRenderedPageBreak/>
        <w:t xml:space="preserve">Załącznik </w:t>
      </w:r>
      <w:r w:rsidR="00C67171">
        <w:rPr>
          <w:sz w:val="20"/>
        </w:rPr>
        <w:t xml:space="preserve">nr </w:t>
      </w:r>
      <w:r w:rsidR="00214A33">
        <w:rPr>
          <w:sz w:val="20"/>
        </w:rPr>
        <w:t>1</w:t>
      </w:r>
    </w:p>
    <w:p w14:paraId="33DD4241" w14:textId="2C8B9C77" w:rsidR="00565F6A" w:rsidRPr="001B4651" w:rsidRDefault="00565F6A" w:rsidP="00565F6A">
      <w:pPr>
        <w:spacing w:after="0" w:line="240" w:lineRule="auto"/>
        <w:ind w:left="2310"/>
        <w:jc w:val="right"/>
        <w:rPr>
          <w:rFonts w:ascii="Times New Roman" w:hAnsi="Times New Roman"/>
          <w:sz w:val="20"/>
          <w:szCs w:val="20"/>
        </w:rPr>
      </w:pPr>
      <w:r w:rsidRPr="741CB819">
        <w:rPr>
          <w:rFonts w:ascii="Times New Roman" w:hAnsi="Times New Roman"/>
          <w:sz w:val="20"/>
          <w:szCs w:val="20"/>
        </w:rPr>
        <w:t xml:space="preserve">do zarządzenia nr </w:t>
      </w:r>
      <w:r w:rsidR="001779EB">
        <w:rPr>
          <w:rFonts w:ascii="Times New Roman" w:hAnsi="Times New Roman"/>
          <w:sz w:val="20"/>
          <w:szCs w:val="20"/>
        </w:rPr>
        <w:t>4</w:t>
      </w:r>
      <w:r w:rsidRPr="741CB819">
        <w:rPr>
          <w:rFonts w:ascii="Times New Roman" w:hAnsi="Times New Roman"/>
          <w:sz w:val="20"/>
          <w:szCs w:val="20"/>
        </w:rPr>
        <w:t xml:space="preserve"> Rektora ZUT z dnia</w:t>
      </w:r>
      <w:r w:rsidR="001779EB">
        <w:rPr>
          <w:rFonts w:ascii="Times New Roman" w:hAnsi="Times New Roman"/>
          <w:sz w:val="20"/>
          <w:szCs w:val="20"/>
        </w:rPr>
        <w:t xml:space="preserve"> 13</w:t>
      </w:r>
      <w:r w:rsidR="007C3FBA">
        <w:rPr>
          <w:rFonts w:ascii="Times New Roman" w:hAnsi="Times New Roman"/>
          <w:sz w:val="20"/>
          <w:szCs w:val="20"/>
        </w:rPr>
        <w:t xml:space="preserve"> </w:t>
      </w:r>
      <w:r w:rsidR="00457BD2">
        <w:rPr>
          <w:rFonts w:ascii="Times New Roman" w:hAnsi="Times New Roman"/>
          <w:sz w:val="20"/>
          <w:szCs w:val="20"/>
        </w:rPr>
        <w:t>stycznia</w:t>
      </w:r>
      <w:r w:rsidRPr="741CB819">
        <w:rPr>
          <w:rFonts w:ascii="Times New Roman" w:hAnsi="Times New Roman"/>
          <w:sz w:val="20"/>
          <w:szCs w:val="20"/>
        </w:rPr>
        <w:t xml:space="preserve"> 202</w:t>
      </w:r>
      <w:r w:rsidR="00457BD2">
        <w:rPr>
          <w:rFonts w:ascii="Times New Roman" w:hAnsi="Times New Roman"/>
          <w:sz w:val="20"/>
          <w:szCs w:val="20"/>
        </w:rPr>
        <w:t>2</w:t>
      </w:r>
      <w:r w:rsidRPr="741CB819">
        <w:rPr>
          <w:rFonts w:ascii="Times New Roman" w:hAnsi="Times New Roman"/>
          <w:sz w:val="20"/>
          <w:szCs w:val="20"/>
        </w:rPr>
        <w:t xml:space="preserve"> r.</w:t>
      </w:r>
    </w:p>
    <w:p w14:paraId="4A438251" w14:textId="77777777" w:rsidR="00565F6A" w:rsidRPr="00457BD2" w:rsidRDefault="00565F6A" w:rsidP="00565F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7BD2">
        <w:rPr>
          <w:rFonts w:ascii="Times New Roman" w:hAnsi="Times New Roman"/>
          <w:sz w:val="20"/>
          <w:szCs w:val="20"/>
        </w:rPr>
        <w:t>WZÓR</w:t>
      </w:r>
    </w:p>
    <w:p w14:paraId="7E99C9DC" w14:textId="77777777" w:rsidR="00565F6A" w:rsidRPr="00966756" w:rsidRDefault="00565F6A" w:rsidP="00D7358B">
      <w:pPr>
        <w:tabs>
          <w:tab w:val="right" w:pos="9639"/>
        </w:tabs>
        <w:spacing w:before="720" w:after="0"/>
        <w:ind w:left="142" w:right="-2" w:hanging="14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 </w:t>
      </w:r>
      <w:r>
        <w:rPr>
          <w:rFonts w:ascii="Times New Roman" w:hAnsi="Times New Roman"/>
          <w:sz w:val="24"/>
          <w:szCs w:val="20"/>
        </w:rPr>
        <w:tab/>
      </w:r>
      <w:r w:rsidRPr="00EA7D3E">
        <w:rPr>
          <w:rFonts w:ascii="Times New Roman" w:hAnsi="Times New Roman"/>
          <w:sz w:val="24"/>
          <w:szCs w:val="20"/>
        </w:rPr>
        <w:t>Szczecin, dnia ……………………….</w:t>
      </w:r>
    </w:p>
    <w:p w14:paraId="6CE2024B" w14:textId="77777777" w:rsidR="00565F6A" w:rsidRPr="007E522D" w:rsidRDefault="00565F6A" w:rsidP="00565F6A">
      <w:pPr>
        <w:spacing w:after="0"/>
        <w:ind w:right="6518"/>
        <w:jc w:val="center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(pieczęć jednostki organizacyjnej</w:t>
      </w:r>
      <w:r>
        <w:rPr>
          <w:rFonts w:ascii="Times New Roman" w:hAnsi="Times New Roman"/>
          <w:sz w:val="16"/>
          <w:szCs w:val="16"/>
        </w:rPr>
        <w:t>)</w:t>
      </w:r>
    </w:p>
    <w:p w14:paraId="53132460" w14:textId="77777777" w:rsidR="00565F6A" w:rsidRPr="000D7A66" w:rsidRDefault="00565F6A" w:rsidP="00117C91">
      <w:pPr>
        <w:tabs>
          <w:tab w:val="left" w:pos="5954"/>
        </w:tabs>
        <w:spacing w:before="600"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741CB819">
        <w:rPr>
          <w:rFonts w:ascii="Times New Roman" w:hAnsi="Times New Roman"/>
          <w:b/>
          <w:bCs/>
          <w:sz w:val="26"/>
          <w:szCs w:val="26"/>
        </w:rPr>
        <w:t>Prorektor ds. kształcenia ZUT</w:t>
      </w:r>
    </w:p>
    <w:p w14:paraId="470F9F8D" w14:textId="31E83FB7" w:rsidR="004B61ED" w:rsidRPr="004B61ED" w:rsidRDefault="00565F6A" w:rsidP="00195A7A">
      <w:pPr>
        <w:spacing w:before="480" w:after="36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  <w:r w:rsidR="00195A7A">
        <w:rPr>
          <w:rFonts w:ascii="Times New Roman" w:hAnsi="Times New Roman"/>
          <w:b/>
          <w:sz w:val="26"/>
          <w:szCs w:val="26"/>
        </w:rPr>
        <w:br/>
      </w:r>
      <w:r w:rsidR="004B61ED" w:rsidRPr="009E23F5">
        <w:rPr>
          <w:rFonts w:ascii="Times New Roman" w:hAnsi="Times New Roman"/>
          <w:b/>
          <w:sz w:val="24"/>
          <w:szCs w:val="24"/>
        </w:rPr>
        <w:t>o przyznanie środków finansowych na zadania, o których mowa w § 1 ust. 2</w:t>
      </w:r>
    </w:p>
    <w:p w14:paraId="01FCA5C2" w14:textId="15E4699C" w:rsidR="00565F6A" w:rsidRPr="002C26FB" w:rsidRDefault="00565F6A" w:rsidP="00D86D80">
      <w:pPr>
        <w:tabs>
          <w:tab w:val="left" w:pos="3960"/>
          <w:tab w:val="left" w:leader="dot" w:pos="7088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26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Część I Wypełnia </w:t>
      </w:r>
      <w:r w:rsidRPr="009E23F5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wniosk</w:t>
      </w:r>
      <w:r w:rsidR="00AC7D91" w:rsidRPr="009E23F5">
        <w:rPr>
          <w:rFonts w:ascii="Times New Roman" w:hAnsi="Times New Roman"/>
          <w:b/>
          <w:bCs/>
          <w:color w:val="000000" w:themeColor="text1"/>
          <w:sz w:val="24"/>
          <w:szCs w:val="24"/>
        </w:rPr>
        <w:t>odawca</w:t>
      </w:r>
      <w:r w:rsidR="00AC7D91" w:rsidRPr="00AC7D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>(wymienion</w:t>
      </w:r>
      <w:r w:rsidR="00AC7D9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 xml:space="preserve"> w § 2 ust. 1 pkt 1–5)</w:t>
      </w:r>
    </w:p>
    <w:p w14:paraId="546FB707" w14:textId="6D873E77" w:rsidR="00565F6A" w:rsidRDefault="00565F6A" w:rsidP="00DA3DBC">
      <w:pPr>
        <w:tabs>
          <w:tab w:val="left" w:pos="3960"/>
          <w:tab w:val="left" w:leader="dot" w:pos="7371"/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 xml:space="preserve">Proszę o przyznanie środków finansowych z </w:t>
      </w:r>
      <w:r>
        <w:rPr>
          <w:rFonts w:ascii="Times New Roman" w:hAnsi="Times New Roman"/>
          <w:sz w:val="24"/>
          <w:szCs w:val="24"/>
        </w:rPr>
        <w:t>funduszu osób niepełnosprawnych, o którym</w:t>
      </w:r>
      <w:r w:rsidRPr="00356480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w </w:t>
      </w:r>
      <w:r w:rsidRPr="0035648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409</w:t>
      </w:r>
      <w:r w:rsidRPr="00356480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2</w:t>
      </w:r>
      <w:r w:rsidRPr="00356480">
        <w:rPr>
          <w:rFonts w:ascii="Times New Roman" w:hAnsi="Times New Roman"/>
          <w:sz w:val="24"/>
          <w:szCs w:val="24"/>
        </w:rPr>
        <w:t xml:space="preserve"> ustawy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356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uzyskanego</w:t>
      </w:r>
      <w:r w:rsidRPr="0035648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>czelnię na</w:t>
      </w:r>
      <w:r w:rsidR="00117C91">
        <w:rPr>
          <w:rFonts w:ascii="Times New Roman" w:hAnsi="Times New Roman"/>
          <w:sz w:val="24"/>
          <w:szCs w:val="24"/>
        </w:rPr>
        <w:t> </w:t>
      </w:r>
      <w:r w:rsidRPr="00356480">
        <w:rPr>
          <w:rFonts w:ascii="Times New Roman" w:hAnsi="Times New Roman"/>
          <w:sz w:val="24"/>
          <w:szCs w:val="24"/>
        </w:rPr>
        <w:t>zadania związane z</w:t>
      </w:r>
      <w:r>
        <w:rPr>
          <w:rFonts w:ascii="Times New Roman" w:hAnsi="Times New Roman"/>
          <w:sz w:val="24"/>
          <w:szCs w:val="24"/>
        </w:rPr>
        <w:t xml:space="preserve"> zapewnieniem osobom niepełnosprawnych warunków do pełnego udziału w</w:t>
      </w:r>
      <w:r w:rsidR="00117C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przyjmowania na studia, do szkół doktorskich, kształceniu na studiach i w szkołach doktorskich lub prowadzeniu działalności naukowej</w:t>
      </w:r>
      <w:r w:rsidRPr="00356480">
        <w:rPr>
          <w:rFonts w:ascii="Times New Roman" w:hAnsi="Times New Roman"/>
          <w:sz w:val="24"/>
          <w:szCs w:val="24"/>
        </w:rPr>
        <w:t>, w kwocie</w:t>
      </w:r>
      <w:r>
        <w:rPr>
          <w:rFonts w:ascii="Times New Roman" w:hAnsi="Times New Roman"/>
          <w:sz w:val="24"/>
          <w:szCs w:val="24"/>
        </w:rPr>
        <w:tab/>
      </w:r>
      <w:r w:rsidRPr="00356480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CD602F" w14:textId="77777777" w:rsidR="00565F6A" w:rsidRPr="00356480" w:rsidRDefault="00565F6A" w:rsidP="00DA3DBC">
      <w:pPr>
        <w:tabs>
          <w:tab w:val="left" w:leader="dot" w:pos="5832"/>
          <w:tab w:val="left" w:leader="dot" w:pos="7085"/>
          <w:tab w:val="left" w:leader="dot" w:pos="9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741CB819">
        <w:rPr>
          <w:rFonts w:ascii="Times New Roman" w:hAnsi="Times New Roman"/>
          <w:sz w:val="24"/>
          <w:szCs w:val="24"/>
        </w:rPr>
        <w:t xml:space="preserve">(słownie: </w:t>
      </w:r>
      <w:r>
        <w:tab/>
      </w:r>
      <w:r w:rsidRPr="741CB819">
        <w:rPr>
          <w:rFonts w:ascii="Times New Roman" w:hAnsi="Times New Roman"/>
          <w:sz w:val="24"/>
          <w:szCs w:val="24"/>
        </w:rPr>
        <w:t>),</w:t>
      </w:r>
    </w:p>
    <w:p w14:paraId="4DEFD758" w14:textId="77777777" w:rsidR="00565F6A" w:rsidRPr="00356480" w:rsidRDefault="00565F6A" w:rsidP="00565F6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 na realizację następujących zadań:</w:t>
      </w:r>
    </w:p>
    <w:p w14:paraId="052536DF" w14:textId="798A3921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7FB6ABB3" w14:textId="46BEA5D8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1DE5F60E" w14:textId="1AED16E1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437655">
        <w:rPr>
          <w:rFonts w:ascii="Times New Roman" w:hAnsi="Times New Roman"/>
          <w:sz w:val="24"/>
          <w:szCs w:val="24"/>
        </w:rPr>
        <w:tab/>
      </w:r>
      <w:r w:rsidRPr="741CB819">
        <w:rPr>
          <w:rFonts w:ascii="Times New Roman" w:hAnsi="Times New Roman"/>
          <w:sz w:val="24"/>
          <w:szCs w:val="24"/>
        </w:rPr>
        <w:t xml:space="preserve"> w kwocie </w:t>
      </w:r>
      <w:r w:rsidRPr="00437655">
        <w:rPr>
          <w:rFonts w:ascii="Times New Roman" w:hAnsi="Times New Roman"/>
          <w:sz w:val="24"/>
          <w:szCs w:val="24"/>
        </w:rPr>
        <w:tab/>
      </w:r>
    </w:p>
    <w:p w14:paraId="1A1D2CAA" w14:textId="77777777" w:rsidR="00565F6A" w:rsidRPr="00356480" w:rsidRDefault="00565F6A" w:rsidP="00195A7A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14:paraId="6C47245C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004ADCE1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308562A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01DE6C78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CF3E5F9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79E5E72" w14:textId="39DCB043" w:rsidR="00565F6A" w:rsidRPr="00166CA9" w:rsidRDefault="00565F6A" w:rsidP="00437655">
      <w:pPr>
        <w:tabs>
          <w:tab w:val="right" w:leader="dot" w:pos="8505"/>
          <w:tab w:val="left" w:leader="dot" w:pos="9639"/>
        </w:tabs>
        <w:spacing w:before="3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CA9">
        <w:rPr>
          <w:rFonts w:ascii="Times New Roman" w:hAnsi="Times New Roman"/>
          <w:b/>
          <w:bCs/>
          <w:sz w:val="24"/>
          <w:szCs w:val="24"/>
        </w:rPr>
        <w:t xml:space="preserve">Osoba do kontaktu w sprawie realizacji wniosku </w:t>
      </w:r>
      <w:r w:rsidRPr="00166CA9">
        <w:rPr>
          <w:b/>
          <w:bCs/>
        </w:rPr>
        <w:tab/>
      </w:r>
    </w:p>
    <w:p w14:paraId="219A0D76" w14:textId="77777777" w:rsidR="00565F6A" w:rsidRDefault="00565F6A" w:rsidP="00565F6A">
      <w:pPr>
        <w:tabs>
          <w:tab w:val="left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6BEF">
        <w:rPr>
          <w:rFonts w:ascii="Times New Roman" w:hAnsi="Times New Roman"/>
          <w:sz w:val="16"/>
          <w:szCs w:val="16"/>
        </w:rPr>
        <w:tab/>
        <w:t>(imię i nazwisko, telefon służbowy, e-mail)</w:t>
      </w:r>
    </w:p>
    <w:p w14:paraId="2E033DBD" w14:textId="77777777" w:rsidR="00565F6A" w:rsidRPr="00966756" w:rsidRDefault="00565F6A" w:rsidP="00565F6A">
      <w:pPr>
        <w:tabs>
          <w:tab w:val="left" w:pos="9637"/>
        </w:tabs>
        <w:spacing w:before="960" w:after="0"/>
        <w:ind w:left="5670" w:right="1177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14:paraId="4D643548" w14:textId="77777777" w:rsidR="00565F6A" w:rsidRDefault="00565F6A" w:rsidP="00565F6A">
      <w:pPr>
        <w:spacing w:after="0"/>
        <w:ind w:left="4680"/>
        <w:jc w:val="center"/>
        <w:rPr>
          <w:rFonts w:ascii="Times New Roman" w:hAnsi="Times New Roman"/>
          <w:sz w:val="16"/>
          <w:szCs w:val="16"/>
        </w:rPr>
      </w:pPr>
      <w:r w:rsidRPr="741CB819">
        <w:rPr>
          <w:rFonts w:ascii="Times New Roman" w:hAnsi="Times New Roman"/>
          <w:sz w:val="16"/>
          <w:szCs w:val="16"/>
        </w:rPr>
        <w:t>(podpis kierownika jednostki organizacyjnej)</w:t>
      </w:r>
    </w:p>
    <w:p w14:paraId="185CD8C9" w14:textId="2CB018AD" w:rsidR="00DA3DBC" w:rsidRDefault="00DA3DBC">
      <w:pPr>
        <w:spacing w:after="0" w:line="240" w:lineRule="auto"/>
      </w:pPr>
      <w:r>
        <w:br w:type="page"/>
      </w:r>
    </w:p>
    <w:p w14:paraId="7B052825" w14:textId="24C3BA25" w:rsidR="00565F6A" w:rsidRPr="009E23F5" w:rsidRDefault="00565F6A" w:rsidP="00D86D80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437655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Część II Wypełnia Pełnomocnik Rektora ds. studentów i doktorantów</w:t>
      </w:r>
      <w:r w:rsidRPr="00437655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r w:rsidRPr="00437655">
        <w:rPr>
          <w:rFonts w:ascii="Times New Roman" w:hAnsi="Times New Roman"/>
          <w:b/>
          <w:bCs/>
          <w:spacing w:val="-4"/>
          <w:sz w:val="24"/>
          <w:szCs w:val="24"/>
        </w:rPr>
        <w:t>z niepełnosprawnościami</w:t>
      </w:r>
      <w:r w:rsidR="009E23F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9E23F5" w:rsidRPr="009E23F5">
        <w:rPr>
          <w:rFonts w:ascii="Times New Roman" w:hAnsi="Times New Roman"/>
          <w:spacing w:val="-4"/>
          <w:sz w:val="24"/>
          <w:szCs w:val="24"/>
        </w:rPr>
        <w:t xml:space="preserve">(dotyczy wniosków składanych przez wnioskodawców </w:t>
      </w:r>
      <w:r w:rsidR="009E23F5" w:rsidRPr="009E23F5">
        <w:rPr>
          <w:rFonts w:ascii="Times New Roman" w:hAnsi="Times New Roman"/>
          <w:color w:val="000000" w:themeColor="text1"/>
          <w:sz w:val="24"/>
          <w:szCs w:val="24"/>
        </w:rPr>
        <w:t>wymieniony</w:t>
      </w:r>
      <w:r w:rsidR="00D52397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E23F5" w:rsidRPr="009E23F5">
        <w:rPr>
          <w:rFonts w:ascii="Times New Roman" w:hAnsi="Times New Roman"/>
          <w:color w:val="000000" w:themeColor="text1"/>
          <w:sz w:val="24"/>
          <w:szCs w:val="24"/>
        </w:rPr>
        <w:t xml:space="preserve"> w § 2 ust. 1 pkt 1–4)</w:t>
      </w:r>
    </w:p>
    <w:p w14:paraId="0FE20F9A" w14:textId="5DF18878" w:rsidR="00565F6A" w:rsidRPr="00457BD2" w:rsidRDefault="00565F6A" w:rsidP="00D86D80">
      <w:pPr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  <w:r w:rsidRPr="00457BD2">
        <w:rPr>
          <w:rFonts w:ascii="Times New Roman" w:hAnsi="Times New Roman"/>
          <w:spacing w:val="-6"/>
          <w:sz w:val="24"/>
          <w:szCs w:val="24"/>
        </w:rPr>
        <w:t>Opinia</w:t>
      </w:r>
      <w:r w:rsidR="009E23F5">
        <w:rPr>
          <w:rFonts w:ascii="Times New Roman" w:hAnsi="Times New Roman"/>
          <w:spacing w:val="-6"/>
          <w:sz w:val="24"/>
          <w:szCs w:val="24"/>
        </w:rPr>
        <w:t>:</w:t>
      </w:r>
    </w:p>
    <w:p w14:paraId="6E7D39AB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51A5433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E1D04C3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A4C9DAE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84A0B55" w14:textId="77777777" w:rsidR="00565F6A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BA17DAA" w14:textId="77777777" w:rsidR="00565F6A" w:rsidRDefault="00565F6A" w:rsidP="00565F6A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2D5ECF08" w14:textId="77777777" w:rsidR="00565F6A" w:rsidRDefault="00565F6A" w:rsidP="00565F6A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EA7D3E">
        <w:rPr>
          <w:rFonts w:ascii="Times New Roman" w:hAnsi="Times New Roman"/>
          <w:sz w:val="16"/>
          <w:szCs w:val="16"/>
        </w:rPr>
        <w:t>(</w:t>
      </w:r>
      <w:r w:rsidRPr="3455C7F3">
        <w:rPr>
          <w:rFonts w:ascii="Times New Roman" w:hAnsi="Times New Roman"/>
          <w:sz w:val="16"/>
          <w:szCs w:val="16"/>
        </w:rPr>
        <w:t xml:space="preserve">data, </w:t>
      </w:r>
      <w:r w:rsidRPr="00EA7D3E">
        <w:rPr>
          <w:rFonts w:ascii="Times New Roman" w:hAnsi="Times New Roman"/>
          <w:sz w:val="16"/>
          <w:szCs w:val="16"/>
        </w:rPr>
        <w:t>podpis)</w:t>
      </w:r>
    </w:p>
    <w:p w14:paraId="5B13113A" w14:textId="2F46AA2F" w:rsidR="00565F6A" w:rsidRPr="00C66FC7" w:rsidRDefault="00565F6A" w:rsidP="00D86D8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E23F5">
        <w:rPr>
          <w:rFonts w:ascii="Times New Roman" w:hAnsi="Times New Roman"/>
          <w:b/>
          <w:bCs/>
          <w:sz w:val="24"/>
          <w:szCs w:val="24"/>
        </w:rPr>
        <w:t>Część I</w:t>
      </w:r>
      <w:r w:rsidR="00214A33" w:rsidRPr="009E23F5">
        <w:rPr>
          <w:rFonts w:ascii="Times New Roman" w:hAnsi="Times New Roman"/>
          <w:b/>
          <w:bCs/>
          <w:sz w:val="24"/>
          <w:szCs w:val="24"/>
        </w:rPr>
        <w:t>I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AC7D91" w:rsidRPr="009E23F5">
        <w:rPr>
          <w:rFonts w:ascii="Times New Roman" w:hAnsi="Times New Roman"/>
          <w:b/>
          <w:bCs/>
          <w:sz w:val="24"/>
          <w:szCs w:val="24"/>
        </w:rPr>
        <w:t>Decyzja/dekretacja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 Prorektor</w:t>
      </w:r>
      <w:r w:rsidR="00AC7D91" w:rsidRPr="009E23F5">
        <w:rPr>
          <w:rFonts w:ascii="Times New Roman" w:hAnsi="Times New Roman"/>
          <w:b/>
          <w:bCs/>
          <w:sz w:val="24"/>
          <w:szCs w:val="24"/>
        </w:rPr>
        <w:t>a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 ds. kształcenia</w:t>
      </w:r>
    </w:p>
    <w:p w14:paraId="0588D3B6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D2EA756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31D66D41" w14:textId="77777777" w:rsidR="00565F6A" w:rsidRDefault="00565F6A" w:rsidP="00565F6A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0A2A1662" w14:textId="77777777" w:rsidR="00565F6A" w:rsidRDefault="00565F6A" w:rsidP="00565F6A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3455C7F3">
        <w:rPr>
          <w:rFonts w:ascii="Times New Roman" w:hAnsi="Times New Roman"/>
          <w:sz w:val="16"/>
          <w:szCs w:val="16"/>
        </w:rPr>
        <w:t>(data, podpis)</w:t>
      </w:r>
    </w:p>
    <w:p w14:paraId="3F44DAA3" w14:textId="77777777" w:rsidR="00214A33" w:rsidRDefault="00214A3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F847D49" w14:textId="6B6EFA4F" w:rsidR="00214A33" w:rsidRPr="000D7A66" w:rsidRDefault="00214A33" w:rsidP="00214A33">
      <w:pPr>
        <w:pStyle w:val="Nagwek"/>
        <w:tabs>
          <w:tab w:val="left" w:pos="4536"/>
        </w:tabs>
        <w:ind w:left="4536"/>
        <w:jc w:val="right"/>
      </w:pPr>
      <w:r w:rsidRPr="001B4651">
        <w:rPr>
          <w:sz w:val="20"/>
        </w:rPr>
        <w:lastRenderedPageBreak/>
        <w:t>Załącznik</w:t>
      </w:r>
      <w:r w:rsidR="00C67171">
        <w:rPr>
          <w:sz w:val="20"/>
        </w:rPr>
        <w:t xml:space="preserve"> nr</w:t>
      </w:r>
      <w:r w:rsidRPr="001B4651">
        <w:rPr>
          <w:sz w:val="20"/>
        </w:rPr>
        <w:t xml:space="preserve"> </w:t>
      </w:r>
      <w:r>
        <w:rPr>
          <w:sz w:val="20"/>
        </w:rPr>
        <w:t>2</w:t>
      </w:r>
    </w:p>
    <w:p w14:paraId="28C7486A" w14:textId="6BEE6A69" w:rsidR="00214A33" w:rsidRPr="001B4651" w:rsidRDefault="00214A33" w:rsidP="00214A33">
      <w:pPr>
        <w:spacing w:after="0" w:line="240" w:lineRule="auto"/>
        <w:ind w:left="2310"/>
        <w:jc w:val="right"/>
        <w:rPr>
          <w:rFonts w:ascii="Times New Roman" w:hAnsi="Times New Roman"/>
          <w:sz w:val="20"/>
          <w:szCs w:val="20"/>
        </w:rPr>
      </w:pPr>
      <w:r w:rsidRPr="741CB819">
        <w:rPr>
          <w:rFonts w:ascii="Times New Roman" w:hAnsi="Times New Roman"/>
          <w:sz w:val="20"/>
          <w:szCs w:val="20"/>
        </w:rPr>
        <w:t>do zarządzenia nr</w:t>
      </w:r>
      <w:r w:rsidR="007C3FBA">
        <w:rPr>
          <w:rFonts w:ascii="Times New Roman" w:hAnsi="Times New Roman"/>
          <w:sz w:val="20"/>
          <w:szCs w:val="20"/>
        </w:rPr>
        <w:t xml:space="preserve"> </w:t>
      </w:r>
      <w:r w:rsidR="001779EB">
        <w:rPr>
          <w:rFonts w:ascii="Times New Roman" w:hAnsi="Times New Roman"/>
          <w:sz w:val="20"/>
          <w:szCs w:val="20"/>
        </w:rPr>
        <w:t>4</w:t>
      </w:r>
      <w:r w:rsidR="00C027BD">
        <w:rPr>
          <w:rFonts w:ascii="Times New Roman" w:hAnsi="Times New Roman"/>
          <w:sz w:val="20"/>
          <w:szCs w:val="20"/>
        </w:rPr>
        <w:t xml:space="preserve"> </w:t>
      </w:r>
      <w:r w:rsidRPr="741CB819">
        <w:rPr>
          <w:rFonts w:ascii="Times New Roman" w:hAnsi="Times New Roman"/>
          <w:sz w:val="20"/>
          <w:szCs w:val="20"/>
        </w:rPr>
        <w:t xml:space="preserve">Rektora ZUT z dnia </w:t>
      </w:r>
      <w:r w:rsidR="001779EB">
        <w:rPr>
          <w:rFonts w:ascii="Times New Roman" w:hAnsi="Times New Roman"/>
          <w:sz w:val="20"/>
          <w:szCs w:val="20"/>
        </w:rPr>
        <w:t>13</w:t>
      </w:r>
      <w:r w:rsidR="00C027BD">
        <w:rPr>
          <w:rFonts w:ascii="Times New Roman" w:hAnsi="Times New Roman"/>
          <w:sz w:val="20"/>
          <w:szCs w:val="20"/>
        </w:rPr>
        <w:t xml:space="preserve"> </w:t>
      </w:r>
      <w:r w:rsidR="00457BD2">
        <w:rPr>
          <w:rFonts w:ascii="Times New Roman" w:hAnsi="Times New Roman"/>
          <w:sz w:val="20"/>
          <w:szCs w:val="20"/>
        </w:rPr>
        <w:t>stycznia</w:t>
      </w:r>
      <w:r w:rsidRPr="741CB819">
        <w:rPr>
          <w:rFonts w:ascii="Times New Roman" w:hAnsi="Times New Roman"/>
          <w:sz w:val="20"/>
          <w:szCs w:val="20"/>
        </w:rPr>
        <w:t xml:space="preserve"> 202</w:t>
      </w:r>
      <w:r w:rsidR="00457BD2">
        <w:rPr>
          <w:rFonts w:ascii="Times New Roman" w:hAnsi="Times New Roman"/>
          <w:sz w:val="20"/>
          <w:szCs w:val="20"/>
        </w:rPr>
        <w:t>2</w:t>
      </w:r>
      <w:r w:rsidRPr="741CB819">
        <w:rPr>
          <w:rFonts w:ascii="Times New Roman" w:hAnsi="Times New Roman"/>
          <w:sz w:val="20"/>
          <w:szCs w:val="20"/>
        </w:rPr>
        <w:t xml:space="preserve"> r.</w:t>
      </w:r>
    </w:p>
    <w:p w14:paraId="0031DDC2" w14:textId="77777777" w:rsidR="00214A33" w:rsidRPr="00966756" w:rsidRDefault="00214A33" w:rsidP="00214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</w:p>
    <w:p w14:paraId="05C92561" w14:textId="32C64339" w:rsidR="00214A33" w:rsidRPr="00966756" w:rsidRDefault="00F372BD" w:rsidP="00F372BD">
      <w:pPr>
        <w:tabs>
          <w:tab w:val="left" w:leader="dot" w:pos="3969"/>
          <w:tab w:val="right" w:pos="9639"/>
        </w:tabs>
        <w:spacing w:before="60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14A33">
        <w:rPr>
          <w:rFonts w:ascii="Times New Roman" w:hAnsi="Times New Roman"/>
          <w:sz w:val="24"/>
          <w:szCs w:val="20"/>
        </w:rPr>
        <w:tab/>
      </w:r>
      <w:r w:rsidR="00214A33" w:rsidRPr="00EA7D3E">
        <w:rPr>
          <w:rFonts w:ascii="Times New Roman" w:hAnsi="Times New Roman"/>
          <w:sz w:val="24"/>
          <w:szCs w:val="20"/>
        </w:rPr>
        <w:t>Szczecin, dnia ……………………….</w:t>
      </w:r>
    </w:p>
    <w:p w14:paraId="10ABB5DE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imię i nazwisko)</w:t>
      </w:r>
    </w:p>
    <w:p w14:paraId="266CB117" w14:textId="72EE18B6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2D2882B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albumu)</w:t>
      </w:r>
    </w:p>
    <w:p w14:paraId="51BEAA3E" w14:textId="367FB9BB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1A95F773" w14:textId="078E20AF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wydział, kierunek, rok, semestr)</w:t>
      </w:r>
    </w:p>
    <w:p w14:paraId="21B1D1A6" w14:textId="10C37CBE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DC49BC1" w14:textId="77777777" w:rsidR="00214A33" w:rsidRDefault="00214A33" w:rsidP="00F372BD">
      <w:pPr>
        <w:spacing w:after="0" w:line="240" w:lineRule="auto"/>
        <w:ind w:right="6518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telefonu, adres e-mail)</w:t>
      </w:r>
    </w:p>
    <w:p w14:paraId="786E3A8A" w14:textId="2511F756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7C8C881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adres do korespondencji)</w:t>
      </w:r>
    </w:p>
    <w:p w14:paraId="5376894B" w14:textId="77777777" w:rsidR="00214A33" w:rsidRPr="000D7A66" w:rsidRDefault="00214A33" w:rsidP="00D86D80">
      <w:pPr>
        <w:tabs>
          <w:tab w:val="left" w:pos="5954"/>
        </w:tabs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741CB819">
        <w:rPr>
          <w:rFonts w:ascii="Times New Roman" w:hAnsi="Times New Roman"/>
          <w:b/>
          <w:bCs/>
          <w:sz w:val="26"/>
          <w:szCs w:val="26"/>
        </w:rPr>
        <w:t>Prorektor ds. kształcenia ZUT</w:t>
      </w:r>
    </w:p>
    <w:p w14:paraId="33AAA0A7" w14:textId="1249A719" w:rsidR="004B61ED" w:rsidRPr="00BC6CCB" w:rsidRDefault="00214A33" w:rsidP="00195A7A">
      <w:pPr>
        <w:spacing w:before="480" w:after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  <w:r w:rsidR="00195A7A">
        <w:rPr>
          <w:rFonts w:ascii="Times New Roman" w:hAnsi="Times New Roman"/>
          <w:b/>
          <w:sz w:val="26"/>
          <w:szCs w:val="26"/>
        </w:rPr>
        <w:br/>
      </w:r>
      <w:r w:rsidR="004B61ED" w:rsidRPr="00BC6CCB">
        <w:rPr>
          <w:rFonts w:ascii="Times New Roman" w:hAnsi="Times New Roman"/>
          <w:b/>
          <w:sz w:val="24"/>
          <w:szCs w:val="24"/>
        </w:rPr>
        <w:t>o przyznanie środków finansowych na zadania, o których mowa w § 1 ust. 2</w:t>
      </w:r>
    </w:p>
    <w:p w14:paraId="13A8F9D8" w14:textId="44FB9754" w:rsidR="00214A33" w:rsidRPr="004B61ED" w:rsidRDefault="00214A33" w:rsidP="004B61ED">
      <w:pPr>
        <w:tabs>
          <w:tab w:val="left" w:pos="3960"/>
          <w:tab w:val="left" w:leader="dot" w:pos="7088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C6C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Część I Wypełnia </w:t>
      </w:r>
      <w:r w:rsidR="007A392D" w:rsidRPr="00BC6CCB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wnioskodawca</w:t>
      </w:r>
      <w:r w:rsidR="004B61ED" w:rsidRPr="007A39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 xml:space="preserve">(wymieniony w § 2 ust. 1 pkt </w:t>
      </w:r>
      <w:r w:rsidR="004B61ED">
        <w:rPr>
          <w:rFonts w:ascii="Times New Roman" w:hAnsi="Times New Roman"/>
          <w:color w:val="000000" w:themeColor="text1"/>
          <w:sz w:val="24"/>
          <w:szCs w:val="24"/>
        </w:rPr>
        <w:t>6–7)</w:t>
      </w:r>
    </w:p>
    <w:p w14:paraId="5485A165" w14:textId="1E8EF4FE" w:rsidR="00214A33" w:rsidRDefault="00214A33" w:rsidP="00DA3DBC">
      <w:pPr>
        <w:tabs>
          <w:tab w:val="left" w:pos="3960"/>
          <w:tab w:val="left" w:leader="dot" w:pos="7371"/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 xml:space="preserve">Proszę o przyznanie środków finansowych z </w:t>
      </w:r>
      <w:r>
        <w:rPr>
          <w:rFonts w:ascii="Times New Roman" w:hAnsi="Times New Roman"/>
          <w:sz w:val="24"/>
          <w:szCs w:val="24"/>
        </w:rPr>
        <w:t>funduszu osób niepełnosprawnych, o którym</w:t>
      </w:r>
      <w:r w:rsidRPr="00356480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w </w:t>
      </w:r>
      <w:r w:rsidRPr="0035648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409</w:t>
      </w:r>
      <w:r w:rsidRPr="00356480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2</w:t>
      </w:r>
      <w:r w:rsidRPr="00356480">
        <w:rPr>
          <w:rFonts w:ascii="Times New Roman" w:hAnsi="Times New Roman"/>
          <w:sz w:val="24"/>
          <w:szCs w:val="24"/>
        </w:rPr>
        <w:t xml:space="preserve"> ustawy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356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uzyskanego</w:t>
      </w:r>
      <w:r w:rsidRPr="0035648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>czelnię na</w:t>
      </w:r>
      <w:r w:rsidR="00117C91">
        <w:rPr>
          <w:rFonts w:ascii="Times New Roman" w:hAnsi="Times New Roman"/>
          <w:sz w:val="24"/>
          <w:szCs w:val="24"/>
        </w:rPr>
        <w:t> </w:t>
      </w:r>
      <w:r w:rsidRPr="00356480">
        <w:rPr>
          <w:rFonts w:ascii="Times New Roman" w:hAnsi="Times New Roman"/>
          <w:sz w:val="24"/>
          <w:szCs w:val="24"/>
        </w:rPr>
        <w:t>zadania związane z</w:t>
      </w:r>
      <w:r>
        <w:rPr>
          <w:rFonts w:ascii="Times New Roman" w:hAnsi="Times New Roman"/>
          <w:sz w:val="24"/>
          <w:szCs w:val="24"/>
        </w:rPr>
        <w:t xml:space="preserve"> zapewnieniem osobom niepełnosprawnych warunków do pełnego udziału w</w:t>
      </w:r>
      <w:r w:rsidR="00457B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przyjmowania na studia, do szkół doktorskich, kształceniu na studiach i w szkołach doktorskich lub prowadzeniu działalności naukowej</w:t>
      </w:r>
      <w:r w:rsidRPr="00356480">
        <w:rPr>
          <w:rFonts w:ascii="Times New Roman" w:hAnsi="Times New Roman"/>
          <w:sz w:val="24"/>
          <w:szCs w:val="24"/>
        </w:rPr>
        <w:t>, w kwocie</w:t>
      </w:r>
      <w:r>
        <w:rPr>
          <w:rFonts w:ascii="Times New Roman" w:hAnsi="Times New Roman"/>
          <w:sz w:val="24"/>
          <w:szCs w:val="24"/>
        </w:rPr>
        <w:tab/>
      </w:r>
      <w:r w:rsidRPr="00356480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8D75F0" w14:textId="77777777" w:rsidR="00214A33" w:rsidRPr="00356480" w:rsidRDefault="00214A33" w:rsidP="00DA3DBC">
      <w:pPr>
        <w:tabs>
          <w:tab w:val="left" w:leader="dot" w:pos="5832"/>
          <w:tab w:val="left" w:leader="dot" w:pos="7085"/>
          <w:tab w:val="left" w:leader="dot" w:pos="9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741CB819">
        <w:rPr>
          <w:rFonts w:ascii="Times New Roman" w:hAnsi="Times New Roman"/>
          <w:sz w:val="24"/>
          <w:szCs w:val="24"/>
        </w:rPr>
        <w:t xml:space="preserve">(słownie: </w:t>
      </w:r>
      <w:r>
        <w:tab/>
      </w:r>
      <w:r w:rsidRPr="741CB819">
        <w:rPr>
          <w:rFonts w:ascii="Times New Roman" w:hAnsi="Times New Roman"/>
          <w:sz w:val="24"/>
          <w:szCs w:val="24"/>
        </w:rPr>
        <w:t>),</w:t>
      </w:r>
    </w:p>
    <w:p w14:paraId="3EF22E49" w14:textId="77777777" w:rsidR="00214A33" w:rsidRPr="00356480" w:rsidRDefault="00214A33" w:rsidP="00214A3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 na realizację następujących zadań:</w:t>
      </w:r>
    </w:p>
    <w:p w14:paraId="6BE685E7" w14:textId="1EDA26C8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05ABD187" w14:textId="6270DCF9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2B91DD05" w14:textId="320E96D5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66FC7">
        <w:rPr>
          <w:rFonts w:ascii="Times New Roman" w:hAnsi="Times New Roman"/>
          <w:sz w:val="24"/>
          <w:szCs w:val="24"/>
        </w:rPr>
        <w:tab/>
      </w:r>
      <w:r w:rsidRPr="741CB819">
        <w:rPr>
          <w:rFonts w:ascii="Times New Roman" w:hAnsi="Times New Roman"/>
          <w:sz w:val="24"/>
          <w:szCs w:val="24"/>
        </w:rPr>
        <w:t xml:space="preserve"> w kwocie </w:t>
      </w:r>
      <w:r w:rsidRPr="00C66FC7">
        <w:rPr>
          <w:rFonts w:ascii="Times New Roman" w:hAnsi="Times New Roman"/>
          <w:sz w:val="24"/>
          <w:szCs w:val="24"/>
        </w:rPr>
        <w:tab/>
      </w:r>
    </w:p>
    <w:p w14:paraId="15D8CC68" w14:textId="77777777" w:rsidR="00214A33" w:rsidRPr="00356480" w:rsidRDefault="00214A33" w:rsidP="00195A7A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14:paraId="39265F1D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01BB14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16BDCAA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1FD154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5258B53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C1CD7B7" w14:textId="77777777" w:rsidR="00214A33" w:rsidRPr="00966756" w:rsidRDefault="00214A33" w:rsidP="00214A33">
      <w:pPr>
        <w:tabs>
          <w:tab w:val="left" w:pos="9637"/>
        </w:tabs>
        <w:spacing w:before="960" w:after="0"/>
        <w:ind w:left="5670" w:right="1177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14:paraId="698C4E6F" w14:textId="380A2309" w:rsidR="00214A33" w:rsidRDefault="00214A33" w:rsidP="00214A33">
      <w:pPr>
        <w:spacing w:after="0"/>
        <w:ind w:left="4680"/>
        <w:jc w:val="center"/>
        <w:rPr>
          <w:rFonts w:ascii="Times New Roman" w:hAnsi="Times New Roman"/>
          <w:sz w:val="16"/>
          <w:szCs w:val="16"/>
        </w:rPr>
      </w:pPr>
      <w:r w:rsidRPr="741CB819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studenta/doktoranta</w:t>
      </w:r>
      <w:r w:rsidRPr="741CB819">
        <w:rPr>
          <w:rFonts w:ascii="Times New Roman" w:hAnsi="Times New Roman"/>
          <w:sz w:val="16"/>
          <w:szCs w:val="16"/>
        </w:rPr>
        <w:t>)</w:t>
      </w:r>
    </w:p>
    <w:p w14:paraId="46A9F90D" w14:textId="34366D16" w:rsidR="00DA3DBC" w:rsidRDefault="00DA3DBC">
      <w:pPr>
        <w:spacing w:after="0" w:line="240" w:lineRule="auto"/>
      </w:pPr>
      <w:r>
        <w:br w:type="page"/>
      </w:r>
    </w:p>
    <w:p w14:paraId="5DEC8FA0" w14:textId="77777777" w:rsidR="00214A33" w:rsidRPr="00C66FC7" w:rsidRDefault="00214A33" w:rsidP="00D86D8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66FC7">
        <w:rPr>
          <w:rFonts w:ascii="Times New Roman" w:hAnsi="Times New Roman"/>
          <w:b/>
          <w:bCs/>
          <w:sz w:val="24"/>
          <w:szCs w:val="24"/>
        </w:rPr>
        <w:lastRenderedPageBreak/>
        <w:t>Część II Wypełnia Prodziekan ds. studenckich/kształcenia</w:t>
      </w:r>
    </w:p>
    <w:p w14:paraId="574EDCD8" w14:textId="29D3FA47" w:rsidR="00214A33" w:rsidRPr="00EA7D3E" w:rsidRDefault="00214A33" w:rsidP="00D86D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</w:t>
      </w:r>
      <w:r w:rsidR="00BC6CCB">
        <w:rPr>
          <w:rFonts w:ascii="Times New Roman" w:hAnsi="Times New Roman"/>
          <w:sz w:val="24"/>
          <w:szCs w:val="24"/>
        </w:rPr>
        <w:t>:</w:t>
      </w:r>
    </w:p>
    <w:p w14:paraId="077B1DA5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92CE7E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AC891A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B87C719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2EDDC6E" w14:textId="77777777" w:rsidR="00214A33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A2E3357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6974601A" w14:textId="77777777" w:rsidR="00214A33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EA7D3E">
        <w:rPr>
          <w:rFonts w:ascii="Times New Roman" w:hAnsi="Times New Roman"/>
          <w:sz w:val="16"/>
          <w:szCs w:val="16"/>
        </w:rPr>
        <w:t>(</w:t>
      </w:r>
      <w:r w:rsidRPr="3455C7F3">
        <w:rPr>
          <w:rFonts w:ascii="Times New Roman" w:hAnsi="Times New Roman"/>
          <w:sz w:val="16"/>
          <w:szCs w:val="16"/>
        </w:rPr>
        <w:t xml:space="preserve">data, </w:t>
      </w:r>
      <w:r w:rsidRPr="00EA7D3E">
        <w:rPr>
          <w:rFonts w:ascii="Times New Roman" w:hAnsi="Times New Roman"/>
          <w:sz w:val="16"/>
          <w:szCs w:val="16"/>
        </w:rPr>
        <w:t>podpis)</w:t>
      </w:r>
    </w:p>
    <w:p w14:paraId="01C443D0" w14:textId="640BF4F3" w:rsidR="00214A33" w:rsidRPr="00C66FC7" w:rsidRDefault="00214A33" w:rsidP="00D86D8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66FC7">
        <w:rPr>
          <w:rFonts w:ascii="Times New Roman" w:hAnsi="Times New Roman"/>
          <w:b/>
          <w:bCs/>
          <w:sz w:val="24"/>
          <w:szCs w:val="24"/>
        </w:rPr>
        <w:t>Część III Wypełnia Pełnomocnik Rektora ds. studentów i doktorantów</w:t>
      </w:r>
      <w:r w:rsidR="00457BD2" w:rsidRPr="00C66FC7">
        <w:rPr>
          <w:rFonts w:ascii="Times New Roman" w:hAnsi="Times New Roman"/>
          <w:b/>
          <w:bCs/>
          <w:sz w:val="24"/>
          <w:szCs w:val="24"/>
        </w:rPr>
        <w:t xml:space="preserve"> będącymi osobami z niepełnosprawnościami.</w:t>
      </w:r>
    </w:p>
    <w:p w14:paraId="616A3F1A" w14:textId="55FA3FC6" w:rsidR="00214A33" w:rsidRPr="00EA7D3E" w:rsidRDefault="00214A33" w:rsidP="00D86D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D3E">
        <w:rPr>
          <w:rFonts w:ascii="Times New Roman" w:hAnsi="Times New Roman"/>
          <w:sz w:val="24"/>
          <w:szCs w:val="24"/>
        </w:rPr>
        <w:t>Opinia</w:t>
      </w:r>
      <w:r w:rsidR="00BC6CCB">
        <w:rPr>
          <w:rFonts w:ascii="Times New Roman" w:hAnsi="Times New Roman"/>
          <w:sz w:val="24"/>
          <w:szCs w:val="24"/>
        </w:rPr>
        <w:t>:</w:t>
      </w:r>
    </w:p>
    <w:p w14:paraId="4403BFA9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EDC807F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C3A7AA0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A7F3AF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E052230" w14:textId="77777777" w:rsidR="00214A33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5FD8858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0A646A05" w14:textId="77777777" w:rsidR="00214A33" w:rsidRPr="00BC6CCB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BC6CCB">
        <w:rPr>
          <w:rFonts w:ascii="Times New Roman" w:hAnsi="Times New Roman"/>
          <w:sz w:val="16"/>
          <w:szCs w:val="16"/>
        </w:rPr>
        <w:t>(data, podpis)</w:t>
      </w:r>
    </w:p>
    <w:p w14:paraId="4E8DB6C6" w14:textId="7C6D71FB" w:rsidR="00214A33" w:rsidRPr="00C66FC7" w:rsidRDefault="00214A33" w:rsidP="00D86D8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C6CCB">
        <w:rPr>
          <w:rFonts w:ascii="Times New Roman" w:hAnsi="Times New Roman"/>
          <w:b/>
          <w:bCs/>
          <w:sz w:val="24"/>
          <w:szCs w:val="24"/>
        </w:rPr>
        <w:t xml:space="preserve">Część IV </w:t>
      </w:r>
      <w:r w:rsidR="00EE6EC1" w:rsidRPr="00BC6CCB">
        <w:rPr>
          <w:rFonts w:ascii="Times New Roman" w:hAnsi="Times New Roman"/>
          <w:b/>
          <w:bCs/>
          <w:sz w:val="24"/>
          <w:szCs w:val="24"/>
        </w:rPr>
        <w:t>Decyzja/dekretacja</w:t>
      </w:r>
      <w:r w:rsidRPr="00C66FC7">
        <w:rPr>
          <w:rFonts w:ascii="Times New Roman" w:hAnsi="Times New Roman"/>
          <w:b/>
          <w:bCs/>
          <w:sz w:val="24"/>
          <w:szCs w:val="24"/>
        </w:rPr>
        <w:t xml:space="preserve"> Prorektor ds. kształcenia</w:t>
      </w:r>
    </w:p>
    <w:p w14:paraId="2DA9978F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E28035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014275F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292BED0F" w14:textId="0F456A04" w:rsidR="00356480" w:rsidRPr="00214A33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3455C7F3">
        <w:rPr>
          <w:rFonts w:ascii="Times New Roman" w:hAnsi="Times New Roman"/>
          <w:sz w:val="16"/>
          <w:szCs w:val="16"/>
        </w:rPr>
        <w:t>(data, podpis)</w:t>
      </w:r>
    </w:p>
    <w:sectPr w:rsidR="00356480" w:rsidRPr="00214A33" w:rsidSect="00EF04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1C67" w14:textId="77777777" w:rsidR="00A40C7C" w:rsidRDefault="00A40C7C" w:rsidP="009C132D">
      <w:pPr>
        <w:spacing w:after="0" w:line="240" w:lineRule="auto"/>
      </w:pPr>
      <w:r>
        <w:separator/>
      </w:r>
    </w:p>
  </w:endnote>
  <w:endnote w:type="continuationSeparator" w:id="0">
    <w:p w14:paraId="185F802A" w14:textId="77777777" w:rsidR="00A40C7C" w:rsidRDefault="00A40C7C" w:rsidP="009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C38B" w14:textId="77777777" w:rsidR="00A40C7C" w:rsidRDefault="00A40C7C" w:rsidP="009C132D">
      <w:pPr>
        <w:spacing w:after="0" w:line="240" w:lineRule="auto"/>
      </w:pPr>
      <w:r>
        <w:separator/>
      </w:r>
    </w:p>
  </w:footnote>
  <w:footnote w:type="continuationSeparator" w:id="0">
    <w:p w14:paraId="79DA9F34" w14:textId="77777777" w:rsidR="00A40C7C" w:rsidRDefault="00A40C7C" w:rsidP="009C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C3C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1" w15:restartNumberingAfterBreak="0">
    <w:nsid w:val="02A520D2"/>
    <w:multiLevelType w:val="hybridMultilevel"/>
    <w:tmpl w:val="544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5EA"/>
    <w:multiLevelType w:val="hybridMultilevel"/>
    <w:tmpl w:val="B0F09B2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460D7"/>
    <w:multiLevelType w:val="hybridMultilevel"/>
    <w:tmpl w:val="A0462FC0"/>
    <w:lvl w:ilvl="0" w:tplc="1668D0BE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9C96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EB9"/>
    <w:multiLevelType w:val="hybridMultilevel"/>
    <w:tmpl w:val="6CF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F2655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6" w15:restartNumberingAfterBreak="0">
    <w:nsid w:val="1B22231F"/>
    <w:multiLevelType w:val="hybridMultilevel"/>
    <w:tmpl w:val="61E4FC86"/>
    <w:lvl w:ilvl="0" w:tplc="48DA2B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46E4A"/>
    <w:multiLevelType w:val="hybridMultilevel"/>
    <w:tmpl w:val="BC4E917C"/>
    <w:lvl w:ilvl="0" w:tplc="6A4088C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E0BC3916">
      <w:start w:val="1"/>
      <w:numFmt w:val="decimal"/>
      <w:lvlText w:val="%3)"/>
      <w:lvlJc w:val="left"/>
      <w:pPr>
        <w:ind w:left="214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71335F2"/>
    <w:multiLevelType w:val="hybridMultilevel"/>
    <w:tmpl w:val="7D2A25F6"/>
    <w:lvl w:ilvl="0" w:tplc="FFFFFFFF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42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214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9304A29"/>
    <w:multiLevelType w:val="hybridMultilevel"/>
    <w:tmpl w:val="83D05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A54816"/>
    <w:multiLevelType w:val="hybridMultilevel"/>
    <w:tmpl w:val="105E5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9D61FC2"/>
    <w:multiLevelType w:val="hybridMultilevel"/>
    <w:tmpl w:val="FB20A158"/>
    <w:lvl w:ilvl="0" w:tplc="77C4266C">
      <w:start w:val="1"/>
      <w:numFmt w:val="decimal"/>
      <w:lvlText w:val="%1)"/>
      <w:lvlJc w:val="left"/>
      <w:pPr>
        <w:ind w:left="27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6A7"/>
    <w:multiLevelType w:val="hybridMultilevel"/>
    <w:tmpl w:val="7C3CA5EE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ED11884"/>
    <w:multiLevelType w:val="hybridMultilevel"/>
    <w:tmpl w:val="646E2CB2"/>
    <w:lvl w:ilvl="0" w:tplc="BD90C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33670"/>
    <w:multiLevelType w:val="hybridMultilevel"/>
    <w:tmpl w:val="252681E8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E0BC3916">
      <w:start w:val="1"/>
      <w:numFmt w:val="decimal"/>
      <w:lvlText w:val="%3)"/>
      <w:lvlJc w:val="left"/>
      <w:pPr>
        <w:ind w:left="250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CD132BF"/>
    <w:multiLevelType w:val="hybridMultilevel"/>
    <w:tmpl w:val="070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CC6BCE"/>
    <w:multiLevelType w:val="hybridMultilevel"/>
    <w:tmpl w:val="FB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A82682"/>
    <w:multiLevelType w:val="hybridMultilevel"/>
    <w:tmpl w:val="533E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5F3A76"/>
    <w:multiLevelType w:val="hybridMultilevel"/>
    <w:tmpl w:val="0BD2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A92017"/>
    <w:multiLevelType w:val="hybridMultilevel"/>
    <w:tmpl w:val="767CEFCA"/>
    <w:lvl w:ilvl="0" w:tplc="FFFFFFFF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C5F3F"/>
    <w:multiLevelType w:val="hybridMultilevel"/>
    <w:tmpl w:val="E138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0"/>
  </w:num>
  <w:num w:numId="5">
    <w:abstractNumId w:val="10"/>
  </w:num>
  <w:num w:numId="6">
    <w:abstractNumId w:val="15"/>
  </w:num>
  <w:num w:numId="7">
    <w:abstractNumId w:val="4"/>
  </w:num>
  <w:num w:numId="8">
    <w:abstractNumId w:val="1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14"/>
  </w:num>
  <w:num w:numId="17">
    <w:abstractNumId w:val="7"/>
  </w:num>
  <w:num w:numId="18">
    <w:abstractNumId w:val="13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NDIzNTExMTSwMDJU0lEKTi0uzszPAykwrgUAw1murCwAAAA="/>
  </w:docVars>
  <w:rsids>
    <w:rsidRoot w:val="00BD4913"/>
    <w:rsid w:val="0000086A"/>
    <w:rsid w:val="00004EF8"/>
    <w:rsid w:val="000073AF"/>
    <w:rsid w:val="000106AB"/>
    <w:rsid w:val="00035A9D"/>
    <w:rsid w:val="00037FEB"/>
    <w:rsid w:val="00052883"/>
    <w:rsid w:val="00074413"/>
    <w:rsid w:val="000821EB"/>
    <w:rsid w:val="0008443E"/>
    <w:rsid w:val="00086543"/>
    <w:rsid w:val="00091B08"/>
    <w:rsid w:val="000B1589"/>
    <w:rsid w:val="000C0AC2"/>
    <w:rsid w:val="000C1F26"/>
    <w:rsid w:val="000D6E20"/>
    <w:rsid w:val="000D7A66"/>
    <w:rsid w:val="000D7C26"/>
    <w:rsid w:val="000F67D5"/>
    <w:rsid w:val="000F7439"/>
    <w:rsid w:val="00105C56"/>
    <w:rsid w:val="0011085A"/>
    <w:rsid w:val="00113E00"/>
    <w:rsid w:val="00117C91"/>
    <w:rsid w:val="001257B9"/>
    <w:rsid w:val="00125B9F"/>
    <w:rsid w:val="0013129F"/>
    <w:rsid w:val="001415F6"/>
    <w:rsid w:val="001474AA"/>
    <w:rsid w:val="001477F5"/>
    <w:rsid w:val="00151DE5"/>
    <w:rsid w:val="00153C77"/>
    <w:rsid w:val="00153F52"/>
    <w:rsid w:val="00166CA9"/>
    <w:rsid w:val="001779EB"/>
    <w:rsid w:val="00187B87"/>
    <w:rsid w:val="00195A7A"/>
    <w:rsid w:val="001A09D8"/>
    <w:rsid w:val="001A1BF0"/>
    <w:rsid w:val="001A447C"/>
    <w:rsid w:val="001B4651"/>
    <w:rsid w:val="001C275C"/>
    <w:rsid w:val="001C45BB"/>
    <w:rsid w:val="001D10E0"/>
    <w:rsid w:val="001D3365"/>
    <w:rsid w:val="001D7D43"/>
    <w:rsid w:val="001E0516"/>
    <w:rsid w:val="00201FB0"/>
    <w:rsid w:val="00206FA8"/>
    <w:rsid w:val="0020772F"/>
    <w:rsid w:val="00214A33"/>
    <w:rsid w:val="002251FC"/>
    <w:rsid w:val="00246710"/>
    <w:rsid w:val="00252122"/>
    <w:rsid w:val="002531F3"/>
    <w:rsid w:val="002535B3"/>
    <w:rsid w:val="00257B11"/>
    <w:rsid w:val="002637D8"/>
    <w:rsid w:val="00263F09"/>
    <w:rsid w:val="00275144"/>
    <w:rsid w:val="00287C5B"/>
    <w:rsid w:val="002902D4"/>
    <w:rsid w:val="00295B39"/>
    <w:rsid w:val="002A3372"/>
    <w:rsid w:val="002B0737"/>
    <w:rsid w:val="002B0A05"/>
    <w:rsid w:val="002B0D3B"/>
    <w:rsid w:val="002B10C1"/>
    <w:rsid w:val="002B1E02"/>
    <w:rsid w:val="002B79A5"/>
    <w:rsid w:val="002C26FB"/>
    <w:rsid w:val="002D0E23"/>
    <w:rsid w:val="002D1C5D"/>
    <w:rsid w:val="002E47A3"/>
    <w:rsid w:val="002F2442"/>
    <w:rsid w:val="002F272F"/>
    <w:rsid w:val="00302FDE"/>
    <w:rsid w:val="00306C63"/>
    <w:rsid w:val="00311413"/>
    <w:rsid w:val="00313BCE"/>
    <w:rsid w:val="00317B9B"/>
    <w:rsid w:val="00325593"/>
    <w:rsid w:val="003354BF"/>
    <w:rsid w:val="0034681B"/>
    <w:rsid w:val="003521A1"/>
    <w:rsid w:val="003545B8"/>
    <w:rsid w:val="003554B9"/>
    <w:rsid w:val="00356480"/>
    <w:rsid w:val="00364495"/>
    <w:rsid w:val="00391721"/>
    <w:rsid w:val="00393550"/>
    <w:rsid w:val="003A2D1C"/>
    <w:rsid w:val="003A541C"/>
    <w:rsid w:val="003B7878"/>
    <w:rsid w:val="003C0876"/>
    <w:rsid w:val="003C40B8"/>
    <w:rsid w:val="003C565B"/>
    <w:rsid w:val="003D054D"/>
    <w:rsid w:val="003D71B6"/>
    <w:rsid w:val="003E7293"/>
    <w:rsid w:val="003F4E0D"/>
    <w:rsid w:val="00402AE1"/>
    <w:rsid w:val="00410298"/>
    <w:rsid w:val="00410C04"/>
    <w:rsid w:val="00414451"/>
    <w:rsid w:val="004300DA"/>
    <w:rsid w:val="00437655"/>
    <w:rsid w:val="00454152"/>
    <w:rsid w:val="00457BD2"/>
    <w:rsid w:val="00464D2E"/>
    <w:rsid w:val="004704C5"/>
    <w:rsid w:val="004737F8"/>
    <w:rsid w:val="00475AA1"/>
    <w:rsid w:val="00476DEF"/>
    <w:rsid w:val="004777AC"/>
    <w:rsid w:val="00480730"/>
    <w:rsid w:val="00480ADD"/>
    <w:rsid w:val="0049017C"/>
    <w:rsid w:val="00495229"/>
    <w:rsid w:val="004A5355"/>
    <w:rsid w:val="004B3464"/>
    <w:rsid w:val="004B4F0B"/>
    <w:rsid w:val="004B61ED"/>
    <w:rsid w:val="004C4083"/>
    <w:rsid w:val="004D735B"/>
    <w:rsid w:val="004E47E9"/>
    <w:rsid w:val="00501A22"/>
    <w:rsid w:val="00503E67"/>
    <w:rsid w:val="00515588"/>
    <w:rsid w:val="0052592A"/>
    <w:rsid w:val="00530493"/>
    <w:rsid w:val="00540EE9"/>
    <w:rsid w:val="00541C06"/>
    <w:rsid w:val="00541C38"/>
    <w:rsid w:val="00541F33"/>
    <w:rsid w:val="00542CE7"/>
    <w:rsid w:val="005439BA"/>
    <w:rsid w:val="005462ED"/>
    <w:rsid w:val="00546EE5"/>
    <w:rsid w:val="005578BF"/>
    <w:rsid w:val="00563183"/>
    <w:rsid w:val="00565F6A"/>
    <w:rsid w:val="005661B2"/>
    <w:rsid w:val="0056700E"/>
    <w:rsid w:val="00574D30"/>
    <w:rsid w:val="00574EBA"/>
    <w:rsid w:val="0058337F"/>
    <w:rsid w:val="005A394C"/>
    <w:rsid w:val="005D2DF7"/>
    <w:rsid w:val="005E4E41"/>
    <w:rsid w:val="005F1B6C"/>
    <w:rsid w:val="00602542"/>
    <w:rsid w:val="0061786E"/>
    <w:rsid w:val="00621FC4"/>
    <w:rsid w:val="0063309E"/>
    <w:rsid w:val="006334B1"/>
    <w:rsid w:val="0063403C"/>
    <w:rsid w:val="0063758F"/>
    <w:rsid w:val="00652DA6"/>
    <w:rsid w:val="00664EAE"/>
    <w:rsid w:val="00683734"/>
    <w:rsid w:val="00693D1D"/>
    <w:rsid w:val="0069466E"/>
    <w:rsid w:val="006A068E"/>
    <w:rsid w:val="006B2D36"/>
    <w:rsid w:val="006C0242"/>
    <w:rsid w:val="006C1ED3"/>
    <w:rsid w:val="006C4C44"/>
    <w:rsid w:val="006C694C"/>
    <w:rsid w:val="006D16C6"/>
    <w:rsid w:val="006E016C"/>
    <w:rsid w:val="006F7E3B"/>
    <w:rsid w:val="00701D71"/>
    <w:rsid w:val="00701D93"/>
    <w:rsid w:val="00705114"/>
    <w:rsid w:val="00705336"/>
    <w:rsid w:val="00706A8C"/>
    <w:rsid w:val="007435C0"/>
    <w:rsid w:val="00746721"/>
    <w:rsid w:val="00771751"/>
    <w:rsid w:val="007725BA"/>
    <w:rsid w:val="00793D5D"/>
    <w:rsid w:val="007963AA"/>
    <w:rsid w:val="007A392D"/>
    <w:rsid w:val="007A61DA"/>
    <w:rsid w:val="007B2715"/>
    <w:rsid w:val="007C3DF0"/>
    <w:rsid w:val="007C3FBA"/>
    <w:rsid w:val="007D5762"/>
    <w:rsid w:val="007E522D"/>
    <w:rsid w:val="007E6C09"/>
    <w:rsid w:val="007F521E"/>
    <w:rsid w:val="007F7D21"/>
    <w:rsid w:val="00812FA1"/>
    <w:rsid w:val="00813AF7"/>
    <w:rsid w:val="008140FF"/>
    <w:rsid w:val="00820465"/>
    <w:rsid w:val="00821266"/>
    <w:rsid w:val="0083113A"/>
    <w:rsid w:val="00857255"/>
    <w:rsid w:val="00862424"/>
    <w:rsid w:val="008674A5"/>
    <w:rsid w:val="0087285F"/>
    <w:rsid w:val="00886F5B"/>
    <w:rsid w:val="008B14DE"/>
    <w:rsid w:val="008B204F"/>
    <w:rsid w:val="008B5BF6"/>
    <w:rsid w:val="008C2CAE"/>
    <w:rsid w:val="008C5868"/>
    <w:rsid w:val="009102CC"/>
    <w:rsid w:val="00913B11"/>
    <w:rsid w:val="00921430"/>
    <w:rsid w:val="0092166B"/>
    <w:rsid w:val="00922A75"/>
    <w:rsid w:val="00931556"/>
    <w:rsid w:val="00932F75"/>
    <w:rsid w:val="00934134"/>
    <w:rsid w:val="00934A94"/>
    <w:rsid w:val="0094248F"/>
    <w:rsid w:val="0095270B"/>
    <w:rsid w:val="00960F90"/>
    <w:rsid w:val="0096395A"/>
    <w:rsid w:val="00966756"/>
    <w:rsid w:val="009719A4"/>
    <w:rsid w:val="00972DD0"/>
    <w:rsid w:val="0098245D"/>
    <w:rsid w:val="00982980"/>
    <w:rsid w:val="009931E7"/>
    <w:rsid w:val="009B6E63"/>
    <w:rsid w:val="009C132D"/>
    <w:rsid w:val="009C3628"/>
    <w:rsid w:val="009D50F4"/>
    <w:rsid w:val="009E11B6"/>
    <w:rsid w:val="009E23F5"/>
    <w:rsid w:val="009E3216"/>
    <w:rsid w:val="009F3A39"/>
    <w:rsid w:val="00A000F1"/>
    <w:rsid w:val="00A003CD"/>
    <w:rsid w:val="00A025E1"/>
    <w:rsid w:val="00A1029B"/>
    <w:rsid w:val="00A104EF"/>
    <w:rsid w:val="00A11AB1"/>
    <w:rsid w:val="00A3456A"/>
    <w:rsid w:val="00A40C7C"/>
    <w:rsid w:val="00A52FCB"/>
    <w:rsid w:val="00A5620A"/>
    <w:rsid w:val="00A72803"/>
    <w:rsid w:val="00A83EB9"/>
    <w:rsid w:val="00A86B94"/>
    <w:rsid w:val="00A950E7"/>
    <w:rsid w:val="00AA39BB"/>
    <w:rsid w:val="00AA76CA"/>
    <w:rsid w:val="00AB41A1"/>
    <w:rsid w:val="00AB54E9"/>
    <w:rsid w:val="00AC7D91"/>
    <w:rsid w:val="00AD1621"/>
    <w:rsid w:val="00AD2473"/>
    <w:rsid w:val="00AD4850"/>
    <w:rsid w:val="00AD7E80"/>
    <w:rsid w:val="00AF094A"/>
    <w:rsid w:val="00B00B16"/>
    <w:rsid w:val="00B03A37"/>
    <w:rsid w:val="00B12C65"/>
    <w:rsid w:val="00B24398"/>
    <w:rsid w:val="00B2675F"/>
    <w:rsid w:val="00B420D1"/>
    <w:rsid w:val="00B46D33"/>
    <w:rsid w:val="00B4743E"/>
    <w:rsid w:val="00B50A7B"/>
    <w:rsid w:val="00B52529"/>
    <w:rsid w:val="00B7044F"/>
    <w:rsid w:val="00B71B7A"/>
    <w:rsid w:val="00B8602F"/>
    <w:rsid w:val="00B872DF"/>
    <w:rsid w:val="00B9222F"/>
    <w:rsid w:val="00B946AE"/>
    <w:rsid w:val="00B972A7"/>
    <w:rsid w:val="00BB0CD9"/>
    <w:rsid w:val="00BB4DFD"/>
    <w:rsid w:val="00BB53B8"/>
    <w:rsid w:val="00BC2297"/>
    <w:rsid w:val="00BC46CD"/>
    <w:rsid w:val="00BC6CCB"/>
    <w:rsid w:val="00BD0A0E"/>
    <w:rsid w:val="00BD4913"/>
    <w:rsid w:val="00BF35CF"/>
    <w:rsid w:val="00BF57D5"/>
    <w:rsid w:val="00C021F3"/>
    <w:rsid w:val="00C027BD"/>
    <w:rsid w:val="00C12BA9"/>
    <w:rsid w:val="00C149FA"/>
    <w:rsid w:val="00C1666A"/>
    <w:rsid w:val="00C2550E"/>
    <w:rsid w:val="00C257FA"/>
    <w:rsid w:val="00C25D50"/>
    <w:rsid w:val="00C37E3F"/>
    <w:rsid w:val="00C4506E"/>
    <w:rsid w:val="00C50487"/>
    <w:rsid w:val="00C51C04"/>
    <w:rsid w:val="00C62C1A"/>
    <w:rsid w:val="00C62DA6"/>
    <w:rsid w:val="00C66B83"/>
    <w:rsid w:val="00C66FC7"/>
    <w:rsid w:val="00C67171"/>
    <w:rsid w:val="00C8342F"/>
    <w:rsid w:val="00C83FA9"/>
    <w:rsid w:val="00CB29D2"/>
    <w:rsid w:val="00CB2F6B"/>
    <w:rsid w:val="00CB5C90"/>
    <w:rsid w:val="00CD64FA"/>
    <w:rsid w:val="00CD66C1"/>
    <w:rsid w:val="00CF1B29"/>
    <w:rsid w:val="00CF3DEC"/>
    <w:rsid w:val="00CF5AB1"/>
    <w:rsid w:val="00CF7D6F"/>
    <w:rsid w:val="00D15A79"/>
    <w:rsid w:val="00D20D4B"/>
    <w:rsid w:val="00D502A6"/>
    <w:rsid w:val="00D52397"/>
    <w:rsid w:val="00D54831"/>
    <w:rsid w:val="00D625C7"/>
    <w:rsid w:val="00D7358B"/>
    <w:rsid w:val="00D77CF8"/>
    <w:rsid w:val="00D8276F"/>
    <w:rsid w:val="00D86D80"/>
    <w:rsid w:val="00DA1386"/>
    <w:rsid w:val="00DA3DBC"/>
    <w:rsid w:val="00DA51D2"/>
    <w:rsid w:val="00DA6ED3"/>
    <w:rsid w:val="00DB18DB"/>
    <w:rsid w:val="00DB276C"/>
    <w:rsid w:val="00DC494A"/>
    <w:rsid w:val="00DC7B05"/>
    <w:rsid w:val="00DD62BE"/>
    <w:rsid w:val="00DE04BB"/>
    <w:rsid w:val="00DE3A33"/>
    <w:rsid w:val="00DE3F1D"/>
    <w:rsid w:val="00DF2DF3"/>
    <w:rsid w:val="00E07DA3"/>
    <w:rsid w:val="00E14BC8"/>
    <w:rsid w:val="00E25CE1"/>
    <w:rsid w:val="00E42415"/>
    <w:rsid w:val="00E4361C"/>
    <w:rsid w:val="00E4665C"/>
    <w:rsid w:val="00E5344E"/>
    <w:rsid w:val="00E57D5B"/>
    <w:rsid w:val="00E7128B"/>
    <w:rsid w:val="00E74243"/>
    <w:rsid w:val="00E76306"/>
    <w:rsid w:val="00E77FDE"/>
    <w:rsid w:val="00E81167"/>
    <w:rsid w:val="00EA1612"/>
    <w:rsid w:val="00EA59C6"/>
    <w:rsid w:val="00EA7D3E"/>
    <w:rsid w:val="00EB3F1B"/>
    <w:rsid w:val="00EB40B8"/>
    <w:rsid w:val="00EB50E7"/>
    <w:rsid w:val="00ED0CFC"/>
    <w:rsid w:val="00ED215A"/>
    <w:rsid w:val="00EE6EC1"/>
    <w:rsid w:val="00EF0474"/>
    <w:rsid w:val="00EF2C38"/>
    <w:rsid w:val="00F128A5"/>
    <w:rsid w:val="00F12E81"/>
    <w:rsid w:val="00F25D21"/>
    <w:rsid w:val="00F262D8"/>
    <w:rsid w:val="00F30836"/>
    <w:rsid w:val="00F336BD"/>
    <w:rsid w:val="00F372BD"/>
    <w:rsid w:val="00F37EE9"/>
    <w:rsid w:val="00F43172"/>
    <w:rsid w:val="00F474F4"/>
    <w:rsid w:val="00F6297C"/>
    <w:rsid w:val="00F63AA2"/>
    <w:rsid w:val="00F67EBA"/>
    <w:rsid w:val="00F7551A"/>
    <w:rsid w:val="00F86894"/>
    <w:rsid w:val="00FA2B77"/>
    <w:rsid w:val="00FA5A29"/>
    <w:rsid w:val="00FC515B"/>
    <w:rsid w:val="00FD2C04"/>
    <w:rsid w:val="00FD32E7"/>
    <w:rsid w:val="00FF134B"/>
    <w:rsid w:val="00FF224B"/>
    <w:rsid w:val="00FF6A44"/>
    <w:rsid w:val="00FF76D6"/>
    <w:rsid w:val="01DDCE2D"/>
    <w:rsid w:val="03BDA1E0"/>
    <w:rsid w:val="043F3D91"/>
    <w:rsid w:val="05F69F8F"/>
    <w:rsid w:val="0AC1C060"/>
    <w:rsid w:val="0AFDD883"/>
    <w:rsid w:val="0EEDD654"/>
    <w:rsid w:val="0F5EA88D"/>
    <w:rsid w:val="1034F0DE"/>
    <w:rsid w:val="11641B32"/>
    <w:rsid w:val="11B4F9D6"/>
    <w:rsid w:val="1316CB59"/>
    <w:rsid w:val="15670953"/>
    <w:rsid w:val="17780929"/>
    <w:rsid w:val="17A4FCB3"/>
    <w:rsid w:val="183E0699"/>
    <w:rsid w:val="199BA86A"/>
    <w:rsid w:val="1AE6031C"/>
    <w:rsid w:val="1C117048"/>
    <w:rsid w:val="1ED26A10"/>
    <w:rsid w:val="1EDEE18C"/>
    <w:rsid w:val="207B3F27"/>
    <w:rsid w:val="21B1FFD0"/>
    <w:rsid w:val="2385CD59"/>
    <w:rsid w:val="25406360"/>
    <w:rsid w:val="257B2928"/>
    <w:rsid w:val="2716F989"/>
    <w:rsid w:val="2A4E9A4B"/>
    <w:rsid w:val="2A7B5323"/>
    <w:rsid w:val="2AE84EA3"/>
    <w:rsid w:val="2B2D6E83"/>
    <w:rsid w:val="2C9EEF96"/>
    <w:rsid w:val="2E6188D6"/>
    <w:rsid w:val="3455C7F3"/>
    <w:rsid w:val="3B368A76"/>
    <w:rsid w:val="3E113ADC"/>
    <w:rsid w:val="3E24537C"/>
    <w:rsid w:val="3E832095"/>
    <w:rsid w:val="415C5D7A"/>
    <w:rsid w:val="42919DD3"/>
    <w:rsid w:val="45D9FDE4"/>
    <w:rsid w:val="478073B7"/>
    <w:rsid w:val="4A992DEF"/>
    <w:rsid w:val="4BC27267"/>
    <w:rsid w:val="4FE34B80"/>
    <w:rsid w:val="5017E592"/>
    <w:rsid w:val="530AEB76"/>
    <w:rsid w:val="564D76B1"/>
    <w:rsid w:val="59851773"/>
    <w:rsid w:val="59BE9507"/>
    <w:rsid w:val="59C48954"/>
    <w:rsid w:val="5BC5F84F"/>
    <w:rsid w:val="5C243037"/>
    <w:rsid w:val="5DE2A2AE"/>
    <w:rsid w:val="5E111D69"/>
    <w:rsid w:val="5F7E730F"/>
    <w:rsid w:val="6326338F"/>
    <w:rsid w:val="6441CFD5"/>
    <w:rsid w:val="64593A40"/>
    <w:rsid w:val="680D16CC"/>
    <w:rsid w:val="6DB1EABC"/>
    <w:rsid w:val="6F55BE72"/>
    <w:rsid w:val="70048038"/>
    <w:rsid w:val="719AB562"/>
    <w:rsid w:val="741CB819"/>
    <w:rsid w:val="742EFE7D"/>
    <w:rsid w:val="745635AD"/>
    <w:rsid w:val="749314A5"/>
    <w:rsid w:val="7948192E"/>
    <w:rsid w:val="7992A1AE"/>
    <w:rsid w:val="7AC57731"/>
    <w:rsid w:val="7B7FBC90"/>
    <w:rsid w:val="7F2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AFD1"/>
  <w15:chartTrackingRefBased/>
  <w15:docId w15:val="{E631FFAE-50DD-4E86-B2FE-3D8355D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25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Zwykytekst"/>
    <w:rsid w:val="00A104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8C5868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D50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locked/>
    <w:rsid w:val="00B4743E"/>
    <w:rPr>
      <w:rFonts w:cs="Times New Roman"/>
      <w:lang w:val="x-none" w:eastAsia="en-US"/>
    </w:rPr>
  </w:style>
  <w:style w:type="paragraph" w:styleId="Tekstpodstawowy2">
    <w:name w:val="Body Text 2"/>
    <w:basedOn w:val="Normalny"/>
    <w:link w:val="Tekstpodstawowy2Znak"/>
    <w:rsid w:val="009D50F4"/>
    <w:pPr>
      <w:spacing w:after="0" w:line="240" w:lineRule="auto"/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B4743E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EF2C3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104E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C132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C132D"/>
    <w:rPr>
      <w:rFonts w:eastAsia="Times New Roman"/>
      <w:lang w:eastAsia="en-US"/>
    </w:rPr>
  </w:style>
  <w:style w:type="character" w:styleId="Odwoanieprzypisudolnego">
    <w:name w:val="footnote reference"/>
    <w:rsid w:val="009C132D"/>
    <w:rPr>
      <w:vertAlign w:val="superscript"/>
    </w:rPr>
  </w:style>
  <w:style w:type="paragraph" w:styleId="Mapadokumentu">
    <w:name w:val="Document Map"/>
    <w:basedOn w:val="Normalny"/>
    <w:semiHidden/>
    <w:rsid w:val="009E11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243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3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243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24398"/>
    <w:rPr>
      <w:b/>
      <w:bCs/>
    </w:rPr>
  </w:style>
  <w:style w:type="character" w:customStyle="1" w:styleId="TematkomentarzaZnak">
    <w:name w:val="Temat komentarza Znak"/>
    <w:link w:val="Tematkomentarza"/>
    <w:rsid w:val="00B2439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5344E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96395A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CC7DF5546014E8C26A4078C793D68" ma:contentTypeVersion="2" ma:contentTypeDescription="Utwórz nowy dokument." ma:contentTypeScope="" ma:versionID="0fd3b0d039015a3cb21e1daedb618ad5">
  <xsd:schema xmlns:xsd="http://www.w3.org/2001/XMLSchema" xmlns:xs="http://www.w3.org/2001/XMLSchema" xmlns:p="http://schemas.microsoft.com/office/2006/metadata/properties" xmlns:ns2="de94e2c8-5c3f-4f20-bc8f-45c5298e0cc3" targetNamespace="http://schemas.microsoft.com/office/2006/metadata/properties" ma:root="true" ma:fieldsID="e8dae126133acdc510a4ab876580e549" ns2:_="">
    <xsd:import namespace="de94e2c8-5c3f-4f20-bc8f-45c5298e0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e2c8-5c3f-4f20-bc8f-45c5298e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DC4C-3937-4B49-9290-0E0C10542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1317F-0353-42F4-985E-5C69A1D6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e2c8-5c3f-4f20-bc8f-45c5298e0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A85EC-4A3F-4B3C-9A53-712CCDBB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Rektora ZUT z dnia 13 stycznia 2022 r. w sprawie przeznaczenia środków finansowych przyznanych ZUT w ramach dotacji podmiotowej na zadania związane z zapewnieniem osobom z niepełnosprawnością warunków do pełnego udziału w procesie przyjmo</vt:lpstr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13 stycznia 2022 r. w sprawie przeznaczenia środków finansowych przyznanych ZUT w ramach dotacji podmiotowej na zadania związane z zapewnieniem osobom z niepełnosprawnością warunków do pełnego udziału w procesie przyjmowania na studia, do szkół doktorskich, kształceniu na studiach i w szkołach doktorskich lub prowadzeniu działalności naukowej</dc:title>
  <dc:subject/>
  <dc:creator>ALDONA</dc:creator>
  <cp:keywords/>
  <cp:lastModifiedBy>Marta Buśko</cp:lastModifiedBy>
  <cp:revision>6</cp:revision>
  <cp:lastPrinted>2022-01-12T12:22:00Z</cp:lastPrinted>
  <dcterms:created xsi:type="dcterms:W3CDTF">2022-01-13T13:53:00Z</dcterms:created>
  <dcterms:modified xsi:type="dcterms:W3CDTF">2022-01-14T08:07:00Z</dcterms:modified>
</cp:coreProperties>
</file>