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8D9E0" w14:textId="00FC4CEE" w:rsidR="009E136D" w:rsidRPr="008856EB" w:rsidRDefault="008856EB" w:rsidP="008856EB">
      <w:pPr>
        <w:pStyle w:val="BodySingle"/>
        <w:suppressAutoHyphens/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8856EB">
        <w:rPr>
          <w:rFonts w:ascii="Calibri" w:hAnsi="Calibri"/>
          <w:b/>
          <w:sz w:val="32"/>
          <w:szCs w:val="32"/>
        </w:rPr>
        <w:t xml:space="preserve">Zarządzenie nr </w:t>
      </w:r>
      <w:r w:rsidR="00FC769F" w:rsidRPr="008856EB">
        <w:rPr>
          <w:rFonts w:ascii="Calibri" w:hAnsi="Calibri"/>
          <w:b/>
          <w:sz w:val="32"/>
          <w:szCs w:val="32"/>
        </w:rPr>
        <w:t>2</w:t>
      </w:r>
      <w:r w:rsidR="000A3878" w:rsidRPr="008856EB">
        <w:rPr>
          <w:rFonts w:ascii="Calibri" w:hAnsi="Calibri"/>
          <w:b/>
          <w:sz w:val="32"/>
          <w:szCs w:val="32"/>
        </w:rPr>
        <w:t>1</w:t>
      </w:r>
    </w:p>
    <w:p w14:paraId="0B13FFD2" w14:textId="58137E9E" w:rsidR="009E136D" w:rsidRPr="008856EB" w:rsidRDefault="009E136D" w:rsidP="008856EB">
      <w:pPr>
        <w:pStyle w:val="BodySingle"/>
        <w:suppressAutoHyphens/>
        <w:spacing w:line="360" w:lineRule="auto"/>
        <w:jc w:val="center"/>
        <w:outlineLvl w:val="1"/>
        <w:rPr>
          <w:rFonts w:ascii="Calibri" w:hAnsi="Calibri"/>
          <w:b/>
          <w:noProof w:val="0"/>
          <w:sz w:val="28"/>
          <w:szCs w:val="28"/>
        </w:rPr>
      </w:pPr>
      <w:r w:rsidRPr="008856EB">
        <w:rPr>
          <w:rFonts w:ascii="Calibri" w:hAnsi="Calibri"/>
          <w:b/>
          <w:noProof w:val="0"/>
          <w:sz w:val="28"/>
          <w:szCs w:val="28"/>
        </w:rPr>
        <w:t>Rektora Zachodniopomorskiego Uniwersytetu Technologicznego w Szczecinie</w:t>
      </w:r>
      <w:r w:rsidR="008856EB">
        <w:rPr>
          <w:rFonts w:ascii="Calibri" w:hAnsi="Calibri"/>
          <w:b/>
          <w:noProof w:val="0"/>
          <w:sz w:val="28"/>
          <w:szCs w:val="28"/>
        </w:rPr>
        <w:br/>
      </w:r>
      <w:r w:rsidRPr="008856EB">
        <w:rPr>
          <w:rFonts w:ascii="Calibri" w:hAnsi="Calibri"/>
          <w:b/>
          <w:noProof w:val="0"/>
          <w:sz w:val="28"/>
          <w:szCs w:val="28"/>
        </w:rPr>
        <w:t>z dnia</w:t>
      </w:r>
      <w:r w:rsidR="00345BA5" w:rsidRPr="008856EB">
        <w:rPr>
          <w:rFonts w:ascii="Calibri" w:hAnsi="Calibri"/>
          <w:b/>
          <w:noProof w:val="0"/>
          <w:sz w:val="28"/>
          <w:szCs w:val="28"/>
        </w:rPr>
        <w:t xml:space="preserve"> </w:t>
      </w:r>
      <w:r w:rsidR="00FC769F" w:rsidRPr="008856EB">
        <w:rPr>
          <w:rFonts w:ascii="Calibri" w:hAnsi="Calibri"/>
          <w:b/>
          <w:noProof w:val="0"/>
          <w:sz w:val="28"/>
          <w:szCs w:val="28"/>
        </w:rPr>
        <w:t>1</w:t>
      </w:r>
      <w:r w:rsidR="000A3878" w:rsidRPr="008856EB">
        <w:rPr>
          <w:rFonts w:ascii="Calibri" w:hAnsi="Calibri"/>
          <w:b/>
          <w:noProof w:val="0"/>
          <w:sz w:val="28"/>
          <w:szCs w:val="28"/>
        </w:rPr>
        <w:t>9</w:t>
      </w:r>
      <w:r w:rsidR="00345BA5" w:rsidRPr="008856EB">
        <w:rPr>
          <w:rFonts w:ascii="Calibri" w:hAnsi="Calibri"/>
          <w:b/>
          <w:noProof w:val="0"/>
          <w:sz w:val="28"/>
          <w:szCs w:val="28"/>
        </w:rPr>
        <w:t xml:space="preserve"> </w:t>
      </w:r>
      <w:r w:rsidR="00614238" w:rsidRPr="008856EB">
        <w:rPr>
          <w:rFonts w:ascii="Calibri" w:hAnsi="Calibri"/>
          <w:b/>
          <w:noProof w:val="0"/>
          <w:sz w:val="28"/>
          <w:szCs w:val="28"/>
        </w:rPr>
        <w:t>lutego</w:t>
      </w:r>
      <w:r w:rsidR="00070E05" w:rsidRPr="008856EB">
        <w:rPr>
          <w:rFonts w:ascii="Calibri" w:hAnsi="Calibri"/>
          <w:b/>
          <w:noProof w:val="0"/>
          <w:sz w:val="28"/>
          <w:szCs w:val="28"/>
        </w:rPr>
        <w:t xml:space="preserve"> </w:t>
      </w:r>
      <w:r w:rsidRPr="008856EB">
        <w:rPr>
          <w:rFonts w:ascii="Calibri" w:hAnsi="Calibri"/>
          <w:b/>
          <w:noProof w:val="0"/>
          <w:sz w:val="28"/>
          <w:szCs w:val="28"/>
        </w:rPr>
        <w:t>20</w:t>
      </w:r>
      <w:r w:rsidR="00FF7760" w:rsidRPr="008856EB">
        <w:rPr>
          <w:rFonts w:ascii="Calibri" w:hAnsi="Calibri"/>
          <w:b/>
          <w:noProof w:val="0"/>
          <w:sz w:val="28"/>
          <w:szCs w:val="28"/>
        </w:rPr>
        <w:t>21</w:t>
      </w:r>
      <w:r w:rsidRPr="008856EB">
        <w:rPr>
          <w:rFonts w:ascii="Calibri" w:hAnsi="Calibri"/>
          <w:b/>
          <w:noProof w:val="0"/>
          <w:sz w:val="28"/>
          <w:szCs w:val="28"/>
        </w:rPr>
        <w:t xml:space="preserve"> r.</w:t>
      </w:r>
    </w:p>
    <w:p w14:paraId="0740B37B" w14:textId="4C99BB2E" w:rsidR="00B47801" w:rsidRPr="008856EB" w:rsidRDefault="009E136D" w:rsidP="008856EB">
      <w:pPr>
        <w:pStyle w:val="Akapitzlist"/>
        <w:suppressAutoHyphens/>
        <w:spacing w:before="240" w:after="240" w:line="360" w:lineRule="auto"/>
        <w:ind w:left="0"/>
        <w:contextualSpacing w:val="0"/>
        <w:jc w:val="center"/>
        <w:outlineLvl w:val="0"/>
        <w:rPr>
          <w:b/>
          <w:sz w:val="24"/>
          <w:szCs w:val="24"/>
        </w:rPr>
      </w:pPr>
      <w:r w:rsidRPr="008856EB">
        <w:rPr>
          <w:b/>
          <w:sz w:val="24"/>
          <w:szCs w:val="24"/>
        </w:rPr>
        <w:t>w sprawie dokumentowania publikacji naukowych</w:t>
      </w:r>
      <w:r w:rsidR="00345BA5" w:rsidRPr="008856EB">
        <w:rPr>
          <w:b/>
          <w:sz w:val="24"/>
          <w:szCs w:val="24"/>
        </w:rPr>
        <w:t xml:space="preserve"> </w:t>
      </w:r>
      <w:r w:rsidR="00A71FC4" w:rsidRPr="008856EB">
        <w:rPr>
          <w:b/>
          <w:sz w:val="24"/>
          <w:szCs w:val="24"/>
        </w:rPr>
        <w:t>oraz</w:t>
      </w:r>
      <w:r w:rsidR="00B63D0A" w:rsidRPr="008856EB">
        <w:rPr>
          <w:b/>
          <w:sz w:val="24"/>
          <w:szCs w:val="24"/>
        </w:rPr>
        <w:t xml:space="preserve"> dydaktycznych </w:t>
      </w:r>
      <w:r w:rsidR="00B63D0A" w:rsidRPr="008856EB">
        <w:rPr>
          <w:b/>
          <w:sz w:val="24"/>
          <w:szCs w:val="24"/>
        </w:rPr>
        <w:br/>
      </w:r>
      <w:r w:rsidRPr="008856EB">
        <w:rPr>
          <w:b/>
          <w:sz w:val="24"/>
          <w:szCs w:val="24"/>
        </w:rPr>
        <w:t>pracowników</w:t>
      </w:r>
      <w:r w:rsidR="00D743A7" w:rsidRPr="008856EB">
        <w:rPr>
          <w:b/>
          <w:sz w:val="24"/>
          <w:szCs w:val="24"/>
        </w:rPr>
        <w:t xml:space="preserve"> ZUT</w:t>
      </w:r>
      <w:r w:rsidRPr="008856EB">
        <w:rPr>
          <w:b/>
          <w:sz w:val="24"/>
          <w:szCs w:val="24"/>
        </w:rPr>
        <w:t xml:space="preserve"> i doktorantów </w:t>
      </w:r>
      <w:r w:rsidR="00D743A7" w:rsidRPr="008856EB">
        <w:rPr>
          <w:b/>
          <w:sz w:val="24"/>
          <w:szCs w:val="24"/>
        </w:rPr>
        <w:t xml:space="preserve">Szkoły Doktorskiej w </w:t>
      </w:r>
      <w:r w:rsidRPr="008856EB">
        <w:rPr>
          <w:b/>
          <w:sz w:val="24"/>
          <w:szCs w:val="24"/>
        </w:rPr>
        <w:t>ZUT</w:t>
      </w:r>
    </w:p>
    <w:p w14:paraId="1461465A" w14:textId="38B3DE78" w:rsidR="00070E05" w:rsidRPr="008856EB" w:rsidRDefault="00070E05" w:rsidP="008856EB">
      <w:pPr>
        <w:suppressAutoHyphens/>
        <w:spacing w:before="240" w:line="360" w:lineRule="auto"/>
        <w:rPr>
          <w:rFonts w:ascii="Calibri" w:eastAsia="Calibri" w:hAnsi="Calibri"/>
        </w:rPr>
      </w:pPr>
      <w:r w:rsidRPr="008856EB">
        <w:rPr>
          <w:rFonts w:ascii="Calibri" w:eastAsia="Calibri" w:hAnsi="Calibri"/>
        </w:rPr>
        <w:t>Na podstawie art. 23 ust. 2 w związku z art. 354 ustawy z dnia 20 lipca 2018 r. Prawo</w:t>
      </w:r>
      <w:r w:rsidR="008856EB">
        <w:rPr>
          <w:rFonts w:ascii="Calibri" w:eastAsia="Calibri" w:hAnsi="Calibri"/>
        </w:rPr>
        <w:t> </w:t>
      </w:r>
      <w:r w:rsidRPr="008856EB">
        <w:rPr>
          <w:rFonts w:ascii="Calibri" w:eastAsia="Calibri" w:hAnsi="Calibri"/>
        </w:rPr>
        <w:t>o</w:t>
      </w:r>
      <w:r w:rsidR="008856EB">
        <w:rPr>
          <w:rFonts w:ascii="Calibri" w:eastAsia="Calibri" w:hAnsi="Calibri"/>
        </w:rPr>
        <w:t> </w:t>
      </w:r>
      <w:r w:rsidRPr="008856EB">
        <w:rPr>
          <w:rFonts w:ascii="Calibri" w:eastAsia="Calibri" w:hAnsi="Calibri"/>
        </w:rPr>
        <w:t>szkolnictwie wyższym i nauce (tekst jedn. Dz. U. z 2020 r. poz. 85</w:t>
      </w:r>
      <w:r w:rsidR="00302247" w:rsidRPr="008856EB">
        <w:rPr>
          <w:rFonts w:ascii="Calibri" w:eastAsia="Calibri" w:hAnsi="Calibri"/>
        </w:rPr>
        <w:t>, z późn. zm.</w:t>
      </w:r>
      <w:r w:rsidRPr="008856EB">
        <w:rPr>
          <w:rFonts w:ascii="Calibri" w:eastAsia="Calibri" w:hAnsi="Calibri"/>
        </w:rPr>
        <w:t xml:space="preserve">) </w:t>
      </w:r>
      <w:r w:rsidR="006235BB" w:rsidRPr="008856EB">
        <w:rPr>
          <w:rFonts w:ascii="Calibri" w:eastAsia="Calibri" w:hAnsi="Calibri"/>
        </w:rPr>
        <w:t>i § 2 ust.10 pkt 4</w:t>
      </w:r>
      <w:r w:rsidRPr="008856EB">
        <w:rPr>
          <w:rFonts w:ascii="Calibri" w:eastAsia="Calibri" w:hAnsi="Calibri"/>
        </w:rPr>
        <w:t xml:space="preserve"> </w:t>
      </w:r>
      <w:r w:rsidR="006235BB" w:rsidRPr="008856EB">
        <w:rPr>
          <w:rFonts w:ascii="Calibri" w:eastAsia="Calibri" w:hAnsi="Calibri"/>
        </w:rPr>
        <w:t>rozporządzenia</w:t>
      </w:r>
      <w:r w:rsidRPr="008856EB">
        <w:rPr>
          <w:rFonts w:ascii="Calibri" w:eastAsia="Calibri" w:hAnsi="Calibri"/>
        </w:rPr>
        <w:t xml:space="preserve"> M</w:t>
      </w:r>
      <w:r w:rsidR="006235BB" w:rsidRPr="008856EB">
        <w:rPr>
          <w:rFonts w:ascii="Calibri" w:eastAsia="Calibri" w:hAnsi="Calibri"/>
        </w:rPr>
        <w:t xml:space="preserve">inistra Nauki i Szkolnictwa Wyższego </w:t>
      </w:r>
      <w:r w:rsidRPr="008856EB">
        <w:rPr>
          <w:rFonts w:ascii="Calibri" w:eastAsia="Calibri" w:hAnsi="Calibri"/>
        </w:rPr>
        <w:t>z dnia 6 marca 2019 r. w sprawie danych przetwarzanych w</w:t>
      </w:r>
      <w:r w:rsidR="002725D1" w:rsidRPr="008856EB">
        <w:rPr>
          <w:rFonts w:ascii="Calibri" w:eastAsia="Calibri" w:hAnsi="Calibri"/>
        </w:rPr>
        <w:t> </w:t>
      </w:r>
      <w:r w:rsidRPr="008856EB">
        <w:rPr>
          <w:rFonts w:ascii="Calibri" w:eastAsia="Calibri" w:hAnsi="Calibri"/>
        </w:rPr>
        <w:t>Zintegrowanym Systemie Informacji o Szkolnictwie Wyższym i Nauce POL-on (Dz. U. poz. 496</w:t>
      </w:r>
      <w:r w:rsidR="0025062E" w:rsidRPr="008856EB">
        <w:rPr>
          <w:rFonts w:ascii="Calibri" w:eastAsia="Calibri" w:hAnsi="Calibri"/>
        </w:rPr>
        <w:t>, z późn. zm.</w:t>
      </w:r>
      <w:r w:rsidRPr="008856EB">
        <w:rPr>
          <w:rFonts w:ascii="Calibri" w:eastAsia="Calibri" w:hAnsi="Calibri"/>
        </w:rPr>
        <w:t>), zarządza się, co następuje:</w:t>
      </w:r>
    </w:p>
    <w:p w14:paraId="3D6C981F" w14:textId="397CAA17" w:rsidR="00B47801" w:rsidRPr="008856EB" w:rsidRDefault="00B47801" w:rsidP="008856EB">
      <w:pPr>
        <w:pStyle w:val="paragraf"/>
        <w:spacing w:before="120" w:line="360" w:lineRule="auto"/>
        <w:ind w:left="0" w:firstLine="0"/>
        <w:jc w:val="center"/>
        <w:outlineLvl w:val="1"/>
        <w:rPr>
          <w:rStyle w:val="Wyrnieniedelikatne"/>
          <w:rFonts w:ascii="Calibri" w:hAnsi="Calibri"/>
        </w:rPr>
      </w:pPr>
    </w:p>
    <w:p w14:paraId="61402190" w14:textId="5D5F1C97" w:rsidR="00A77E22" w:rsidRPr="008856EB" w:rsidRDefault="000603AD" w:rsidP="008856EB">
      <w:pPr>
        <w:pStyle w:val="Akapitzlist"/>
        <w:numPr>
          <w:ilvl w:val="0"/>
          <w:numId w:val="3"/>
        </w:numPr>
        <w:suppressAutoHyphens/>
        <w:spacing w:after="60" w:line="360" w:lineRule="auto"/>
        <w:ind w:left="284" w:hanging="284"/>
        <w:contextualSpacing w:val="0"/>
        <w:rPr>
          <w:bCs/>
          <w:sz w:val="24"/>
          <w:szCs w:val="24"/>
        </w:rPr>
      </w:pPr>
      <w:r w:rsidRPr="008856EB">
        <w:rPr>
          <w:bCs/>
          <w:sz w:val="24"/>
          <w:szCs w:val="24"/>
        </w:rPr>
        <w:t>Niniejsze zarządzenie określa</w:t>
      </w:r>
      <w:r w:rsidRPr="008856EB">
        <w:rPr>
          <w:sz w:val="24"/>
          <w:szCs w:val="24"/>
        </w:rPr>
        <w:t xml:space="preserve"> zasady </w:t>
      </w:r>
      <w:r w:rsidR="005109C2" w:rsidRPr="008856EB">
        <w:rPr>
          <w:sz w:val="24"/>
          <w:szCs w:val="24"/>
        </w:rPr>
        <w:t>rejestracji</w:t>
      </w:r>
      <w:r w:rsidRPr="008856EB">
        <w:rPr>
          <w:bCs/>
          <w:sz w:val="24"/>
          <w:szCs w:val="24"/>
        </w:rPr>
        <w:t xml:space="preserve"> danych o publikacjach naukowych</w:t>
      </w:r>
      <w:r w:rsidR="009665EC" w:rsidRPr="008856EB">
        <w:rPr>
          <w:bCs/>
          <w:sz w:val="24"/>
          <w:szCs w:val="24"/>
        </w:rPr>
        <w:t xml:space="preserve"> </w:t>
      </w:r>
      <w:r w:rsidR="00074020" w:rsidRPr="008856EB">
        <w:rPr>
          <w:bCs/>
          <w:sz w:val="24"/>
          <w:szCs w:val="24"/>
        </w:rPr>
        <w:t>oraz</w:t>
      </w:r>
      <w:r w:rsidR="00931C84">
        <w:rPr>
          <w:bCs/>
          <w:sz w:val="24"/>
          <w:szCs w:val="24"/>
        </w:rPr>
        <w:t> </w:t>
      </w:r>
      <w:r w:rsidR="00602CAE" w:rsidRPr="008856EB">
        <w:rPr>
          <w:bCs/>
          <w:sz w:val="24"/>
          <w:szCs w:val="24"/>
        </w:rPr>
        <w:t xml:space="preserve">dydaktycznych </w:t>
      </w:r>
      <w:r w:rsidR="009665EC" w:rsidRPr="008856EB">
        <w:rPr>
          <w:bCs/>
          <w:sz w:val="24"/>
          <w:szCs w:val="24"/>
        </w:rPr>
        <w:t>pracowników</w:t>
      </w:r>
      <w:r w:rsidR="003D71AA" w:rsidRPr="008856EB">
        <w:rPr>
          <w:bCs/>
          <w:sz w:val="24"/>
          <w:szCs w:val="24"/>
        </w:rPr>
        <w:t xml:space="preserve"> ZUT</w:t>
      </w:r>
      <w:r w:rsidR="009665EC" w:rsidRPr="008856EB">
        <w:rPr>
          <w:bCs/>
          <w:sz w:val="24"/>
          <w:szCs w:val="24"/>
        </w:rPr>
        <w:t xml:space="preserve"> i</w:t>
      </w:r>
      <w:r w:rsidR="00074020" w:rsidRPr="008856EB">
        <w:rPr>
          <w:bCs/>
          <w:sz w:val="24"/>
          <w:szCs w:val="24"/>
        </w:rPr>
        <w:t xml:space="preserve"> </w:t>
      </w:r>
      <w:r w:rsidR="009665EC" w:rsidRPr="008856EB">
        <w:rPr>
          <w:bCs/>
          <w:sz w:val="24"/>
          <w:szCs w:val="24"/>
        </w:rPr>
        <w:t xml:space="preserve">doktorantów </w:t>
      </w:r>
      <w:r w:rsidR="004A64AB" w:rsidRPr="008856EB">
        <w:rPr>
          <w:bCs/>
          <w:sz w:val="24"/>
          <w:szCs w:val="24"/>
        </w:rPr>
        <w:t xml:space="preserve">Szkoły Doktorskiej w </w:t>
      </w:r>
      <w:r w:rsidR="009665EC" w:rsidRPr="008856EB">
        <w:rPr>
          <w:bCs/>
          <w:sz w:val="24"/>
          <w:szCs w:val="24"/>
        </w:rPr>
        <w:t>ZUT</w:t>
      </w:r>
      <w:r w:rsidRPr="008856EB">
        <w:rPr>
          <w:bCs/>
          <w:sz w:val="24"/>
          <w:szCs w:val="24"/>
        </w:rPr>
        <w:t xml:space="preserve"> </w:t>
      </w:r>
      <w:r w:rsidR="00EC5DB4" w:rsidRPr="008856EB">
        <w:rPr>
          <w:bCs/>
          <w:sz w:val="24"/>
          <w:szCs w:val="24"/>
        </w:rPr>
        <w:t xml:space="preserve">w module Publikacje systemu </w:t>
      </w:r>
      <w:r w:rsidR="004A64AB" w:rsidRPr="008856EB">
        <w:rPr>
          <w:bCs/>
          <w:sz w:val="24"/>
          <w:szCs w:val="24"/>
        </w:rPr>
        <w:t>p</w:t>
      </w:r>
      <w:r w:rsidR="00C42163" w:rsidRPr="008856EB">
        <w:rPr>
          <w:bCs/>
          <w:sz w:val="24"/>
          <w:szCs w:val="24"/>
        </w:rPr>
        <w:t>anel2.zut.edu.pl</w:t>
      </w:r>
      <w:r w:rsidR="00A260BC" w:rsidRPr="008856EB">
        <w:rPr>
          <w:bCs/>
          <w:sz w:val="24"/>
          <w:szCs w:val="24"/>
        </w:rPr>
        <w:t>,</w:t>
      </w:r>
      <w:r w:rsidR="007A0168" w:rsidRPr="008856EB">
        <w:rPr>
          <w:bCs/>
          <w:sz w:val="24"/>
          <w:szCs w:val="24"/>
        </w:rPr>
        <w:t xml:space="preserve"> zwanego dalej </w:t>
      </w:r>
      <w:r w:rsidR="00A260BC" w:rsidRPr="008856EB">
        <w:rPr>
          <w:bCs/>
          <w:sz w:val="24"/>
          <w:szCs w:val="24"/>
        </w:rPr>
        <w:t>„</w:t>
      </w:r>
      <w:r w:rsidR="007A0168" w:rsidRPr="008856EB">
        <w:rPr>
          <w:bCs/>
          <w:sz w:val="24"/>
          <w:szCs w:val="24"/>
        </w:rPr>
        <w:t>Modułem</w:t>
      </w:r>
      <w:r w:rsidR="00A260BC" w:rsidRPr="008856EB">
        <w:rPr>
          <w:bCs/>
          <w:sz w:val="24"/>
          <w:szCs w:val="24"/>
        </w:rPr>
        <w:t>”</w:t>
      </w:r>
      <w:r w:rsidR="007A0168" w:rsidRPr="008856EB">
        <w:rPr>
          <w:bCs/>
          <w:sz w:val="24"/>
          <w:szCs w:val="24"/>
        </w:rPr>
        <w:t>.</w:t>
      </w:r>
    </w:p>
    <w:p w14:paraId="2B25543D" w14:textId="7868A2F2" w:rsidR="00C42163" w:rsidRPr="008856EB" w:rsidRDefault="00AC6481" w:rsidP="008856EB">
      <w:pPr>
        <w:pStyle w:val="Akapitzlist"/>
        <w:numPr>
          <w:ilvl w:val="0"/>
          <w:numId w:val="3"/>
        </w:numPr>
        <w:suppressAutoHyphens/>
        <w:spacing w:after="0" w:line="360" w:lineRule="auto"/>
        <w:ind w:left="284" w:hanging="284"/>
        <w:contextualSpacing w:val="0"/>
        <w:rPr>
          <w:bCs/>
          <w:sz w:val="24"/>
          <w:szCs w:val="24"/>
        </w:rPr>
      </w:pPr>
      <w:r w:rsidRPr="008856EB">
        <w:rPr>
          <w:bCs/>
          <w:sz w:val="24"/>
          <w:szCs w:val="24"/>
        </w:rPr>
        <w:t>I</w:t>
      </w:r>
      <w:r w:rsidR="000603AD" w:rsidRPr="008856EB">
        <w:rPr>
          <w:bCs/>
          <w:sz w:val="24"/>
          <w:szCs w:val="24"/>
        </w:rPr>
        <w:t>lekroć w niniejszym zarządzeniu jest mowa o</w:t>
      </w:r>
      <w:r w:rsidRPr="008856EB">
        <w:rPr>
          <w:bCs/>
          <w:sz w:val="24"/>
          <w:szCs w:val="24"/>
        </w:rPr>
        <w:t xml:space="preserve"> </w:t>
      </w:r>
      <w:r w:rsidR="000603AD" w:rsidRPr="008856EB">
        <w:rPr>
          <w:bCs/>
          <w:sz w:val="24"/>
          <w:szCs w:val="24"/>
        </w:rPr>
        <w:t>autorze publikacji – oznacza to również współautor</w:t>
      </w:r>
      <w:r w:rsidR="00E21850" w:rsidRPr="008856EB">
        <w:rPr>
          <w:bCs/>
          <w:sz w:val="24"/>
          <w:szCs w:val="24"/>
        </w:rPr>
        <w:t>ów</w:t>
      </w:r>
      <w:r w:rsidR="00C42163" w:rsidRPr="008856EB">
        <w:rPr>
          <w:bCs/>
          <w:sz w:val="24"/>
          <w:szCs w:val="24"/>
        </w:rPr>
        <w:t xml:space="preserve"> oraz redaktorów</w:t>
      </w:r>
      <w:r w:rsidR="005A6D23" w:rsidRPr="008856EB">
        <w:rPr>
          <w:bCs/>
          <w:sz w:val="24"/>
          <w:szCs w:val="24"/>
        </w:rPr>
        <w:t>.</w:t>
      </w:r>
    </w:p>
    <w:p w14:paraId="444365A8" w14:textId="428E6B8C" w:rsidR="00384748" w:rsidRPr="008856EB" w:rsidRDefault="00384748" w:rsidP="008856EB">
      <w:pPr>
        <w:pStyle w:val="paragraf"/>
        <w:spacing w:before="120" w:line="360" w:lineRule="auto"/>
        <w:ind w:left="0" w:firstLine="0"/>
        <w:jc w:val="center"/>
        <w:outlineLvl w:val="1"/>
        <w:rPr>
          <w:rFonts w:ascii="Calibri" w:hAnsi="Calibri"/>
          <w:b/>
          <w:bCs/>
        </w:rPr>
      </w:pPr>
    </w:p>
    <w:p w14:paraId="6E8E78CB" w14:textId="106FF57D" w:rsidR="00A77E22" w:rsidRPr="008856EB" w:rsidRDefault="00384748" w:rsidP="00F01D60">
      <w:pPr>
        <w:pStyle w:val="Akapitzlist"/>
        <w:numPr>
          <w:ilvl w:val="0"/>
          <w:numId w:val="4"/>
        </w:numPr>
        <w:suppressAutoHyphens/>
        <w:spacing w:after="60" w:line="360" w:lineRule="auto"/>
        <w:ind w:left="284" w:hanging="284"/>
        <w:contextualSpacing w:val="0"/>
        <w:rPr>
          <w:bCs/>
          <w:sz w:val="24"/>
          <w:szCs w:val="24"/>
        </w:rPr>
      </w:pPr>
      <w:r w:rsidRPr="008856EB">
        <w:rPr>
          <w:bCs/>
          <w:color w:val="000000" w:themeColor="text1"/>
          <w:sz w:val="24"/>
          <w:szCs w:val="24"/>
        </w:rPr>
        <w:t xml:space="preserve">Wprowadzanie danych bibliograficznych publikacji pracowników </w:t>
      </w:r>
      <w:r w:rsidR="002E63E5" w:rsidRPr="008856EB">
        <w:rPr>
          <w:bCs/>
          <w:color w:val="000000" w:themeColor="text1"/>
          <w:sz w:val="24"/>
          <w:szCs w:val="24"/>
        </w:rPr>
        <w:t xml:space="preserve">ZUT </w:t>
      </w:r>
      <w:r w:rsidRPr="008856EB">
        <w:rPr>
          <w:bCs/>
          <w:color w:val="000000" w:themeColor="text1"/>
          <w:sz w:val="24"/>
          <w:szCs w:val="24"/>
        </w:rPr>
        <w:t>i</w:t>
      </w:r>
      <w:r w:rsidR="00165F09" w:rsidRPr="008856EB">
        <w:rPr>
          <w:bCs/>
          <w:color w:val="000000" w:themeColor="text1"/>
          <w:sz w:val="24"/>
          <w:szCs w:val="24"/>
        </w:rPr>
        <w:t xml:space="preserve"> </w:t>
      </w:r>
      <w:r w:rsidRPr="008856EB">
        <w:rPr>
          <w:bCs/>
          <w:color w:val="000000" w:themeColor="text1"/>
          <w:sz w:val="24"/>
          <w:szCs w:val="24"/>
        </w:rPr>
        <w:t xml:space="preserve">doktorantów </w:t>
      </w:r>
      <w:r w:rsidR="002E63E5" w:rsidRPr="008856EB">
        <w:rPr>
          <w:bCs/>
          <w:color w:val="000000" w:themeColor="text1"/>
          <w:sz w:val="24"/>
          <w:szCs w:val="24"/>
        </w:rPr>
        <w:t>Szkoły Doktorskiej</w:t>
      </w:r>
      <w:r w:rsidRPr="008856EB">
        <w:rPr>
          <w:bCs/>
          <w:color w:val="000000" w:themeColor="text1"/>
          <w:sz w:val="24"/>
          <w:szCs w:val="24"/>
        </w:rPr>
        <w:t xml:space="preserve"> </w:t>
      </w:r>
      <w:r w:rsidR="004A64AB" w:rsidRPr="008856EB">
        <w:rPr>
          <w:bCs/>
          <w:color w:val="000000" w:themeColor="text1"/>
          <w:sz w:val="24"/>
          <w:szCs w:val="24"/>
        </w:rPr>
        <w:t xml:space="preserve">w ZUT </w:t>
      </w:r>
      <w:r w:rsidRPr="008856EB">
        <w:rPr>
          <w:bCs/>
          <w:color w:val="000000" w:themeColor="text1"/>
          <w:sz w:val="24"/>
          <w:szCs w:val="24"/>
        </w:rPr>
        <w:t xml:space="preserve">odbywa się za pomocą </w:t>
      </w:r>
      <w:r w:rsidR="007A0168" w:rsidRPr="008856EB">
        <w:rPr>
          <w:bCs/>
          <w:color w:val="000000" w:themeColor="text1"/>
          <w:sz w:val="24"/>
          <w:szCs w:val="24"/>
        </w:rPr>
        <w:t>M</w:t>
      </w:r>
      <w:r w:rsidRPr="008856EB">
        <w:rPr>
          <w:bCs/>
          <w:color w:val="000000" w:themeColor="text1"/>
          <w:sz w:val="24"/>
          <w:szCs w:val="24"/>
        </w:rPr>
        <w:t>odułu</w:t>
      </w:r>
      <w:r w:rsidR="007A0168" w:rsidRPr="008856EB">
        <w:rPr>
          <w:bCs/>
          <w:color w:val="000000" w:themeColor="text1"/>
          <w:sz w:val="24"/>
          <w:szCs w:val="24"/>
        </w:rPr>
        <w:t>.</w:t>
      </w:r>
      <w:r w:rsidRPr="008856EB">
        <w:rPr>
          <w:bCs/>
          <w:color w:val="000000" w:themeColor="text1"/>
          <w:sz w:val="24"/>
          <w:szCs w:val="24"/>
        </w:rPr>
        <w:t xml:space="preserve"> </w:t>
      </w:r>
    </w:p>
    <w:p w14:paraId="12C84EE0" w14:textId="3573F486" w:rsidR="00A77E22" w:rsidRPr="008856EB" w:rsidRDefault="00384748" w:rsidP="00F01D60">
      <w:pPr>
        <w:pStyle w:val="Akapitzlist"/>
        <w:numPr>
          <w:ilvl w:val="0"/>
          <w:numId w:val="4"/>
        </w:numPr>
        <w:suppressAutoHyphens/>
        <w:spacing w:after="60" w:line="360" w:lineRule="auto"/>
        <w:ind w:left="284" w:hanging="284"/>
        <w:contextualSpacing w:val="0"/>
        <w:rPr>
          <w:bCs/>
          <w:sz w:val="24"/>
          <w:szCs w:val="24"/>
        </w:rPr>
      </w:pPr>
      <w:r w:rsidRPr="008856EB">
        <w:rPr>
          <w:bCs/>
          <w:color w:val="000000" w:themeColor="text1"/>
          <w:sz w:val="24"/>
          <w:szCs w:val="24"/>
        </w:rPr>
        <w:t xml:space="preserve">Dane o publikacjach do </w:t>
      </w:r>
      <w:r w:rsidR="007A0168" w:rsidRPr="008856EB">
        <w:rPr>
          <w:bCs/>
          <w:color w:val="000000" w:themeColor="text1"/>
          <w:sz w:val="24"/>
          <w:szCs w:val="24"/>
        </w:rPr>
        <w:t>Modułu</w:t>
      </w:r>
      <w:r w:rsidRPr="008856EB">
        <w:rPr>
          <w:bCs/>
          <w:color w:val="000000" w:themeColor="text1"/>
          <w:sz w:val="24"/>
          <w:szCs w:val="24"/>
        </w:rPr>
        <w:t xml:space="preserve"> zobowiązani są na bieżąco wprowadzać autorzy publikacji.</w:t>
      </w:r>
    </w:p>
    <w:p w14:paraId="25FFED7B" w14:textId="6A13824E" w:rsidR="00A77E22" w:rsidRPr="008856EB" w:rsidRDefault="002E63E5" w:rsidP="00F01D60">
      <w:pPr>
        <w:pStyle w:val="Akapitzlist"/>
        <w:numPr>
          <w:ilvl w:val="0"/>
          <w:numId w:val="4"/>
        </w:numPr>
        <w:suppressAutoHyphens/>
        <w:spacing w:after="60" w:line="360" w:lineRule="auto"/>
        <w:ind w:left="284" w:hanging="284"/>
        <w:contextualSpacing w:val="0"/>
        <w:rPr>
          <w:b/>
          <w:sz w:val="24"/>
          <w:szCs w:val="24"/>
        </w:rPr>
      </w:pPr>
      <w:r w:rsidRPr="008856EB">
        <w:rPr>
          <w:bCs/>
          <w:sz w:val="24"/>
          <w:szCs w:val="24"/>
        </w:rPr>
        <w:t>Dane o publikacjach</w:t>
      </w:r>
      <w:r w:rsidR="008F7160" w:rsidRPr="008856EB">
        <w:rPr>
          <w:bCs/>
          <w:sz w:val="24"/>
          <w:szCs w:val="24"/>
        </w:rPr>
        <w:t xml:space="preserve"> emerytowanych pracowników</w:t>
      </w:r>
      <w:r w:rsidR="001D2DF2" w:rsidRPr="008856EB">
        <w:rPr>
          <w:bCs/>
          <w:sz w:val="24"/>
          <w:szCs w:val="24"/>
        </w:rPr>
        <w:t xml:space="preserve"> oraz byłych pracowników Uczelni</w:t>
      </w:r>
      <w:r w:rsidR="00A77E22" w:rsidRPr="008856EB">
        <w:rPr>
          <w:bCs/>
          <w:sz w:val="24"/>
          <w:szCs w:val="24"/>
        </w:rPr>
        <w:t xml:space="preserve"> </w:t>
      </w:r>
      <w:r w:rsidR="008F7160" w:rsidRPr="008856EB">
        <w:rPr>
          <w:bCs/>
          <w:sz w:val="24"/>
          <w:szCs w:val="24"/>
        </w:rPr>
        <w:t xml:space="preserve">w </w:t>
      </w:r>
      <w:r w:rsidR="007A0168" w:rsidRPr="008856EB">
        <w:rPr>
          <w:bCs/>
          <w:sz w:val="24"/>
          <w:szCs w:val="24"/>
        </w:rPr>
        <w:t>Module</w:t>
      </w:r>
      <w:r w:rsidR="008F7160" w:rsidRPr="008856EB">
        <w:rPr>
          <w:bCs/>
          <w:sz w:val="24"/>
          <w:szCs w:val="24"/>
        </w:rPr>
        <w:t xml:space="preserve"> umieszcza wyznaczony przez </w:t>
      </w:r>
      <w:r w:rsidR="00A260BC" w:rsidRPr="008856EB">
        <w:rPr>
          <w:bCs/>
          <w:sz w:val="24"/>
          <w:szCs w:val="24"/>
        </w:rPr>
        <w:t>d</w:t>
      </w:r>
      <w:r w:rsidR="008F7160" w:rsidRPr="008856EB">
        <w:rPr>
          <w:bCs/>
          <w:sz w:val="24"/>
          <w:szCs w:val="24"/>
        </w:rPr>
        <w:t>ziekana pracownik wydziału.</w:t>
      </w:r>
    </w:p>
    <w:p w14:paraId="2AE14D87" w14:textId="19342CEE" w:rsidR="00B2034C" w:rsidRPr="008856EB" w:rsidRDefault="00384748" w:rsidP="00F01D60">
      <w:pPr>
        <w:pStyle w:val="Akapitzlist"/>
        <w:numPr>
          <w:ilvl w:val="0"/>
          <w:numId w:val="4"/>
        </w:numPr>
        <w:suppressAutoHyphens/>
        <w:spacing w:after="60" w:line="360" w:lineRule="auto"/>
        <w:ind w:left="284" w:hanging="284"/>
        <w:contextualSpacing w:val="0"/>
        <w:rPr>
          <w:b/>
          <w:sz w:val="24"/>
          <w:szCs w:val="24"/>
        </w:rPr>
      </w:pPr>
      <w:r w:rsidRPr="008856EB">
        <w:rPr>
          <w:bCs/>
          <w:sz w:val="24"/>
          <w:szCs w:val="24"/>
        </w:rPr>
        <w:t xml:space="preserve">Zakres danych o publikacjach </w:t>
      </w:r>
      <w:r w:rsidR="00074020" w:rsidRPr="008856EB">
        <w:rPr>
          <w:bCs/>
          <w:sz w:val="24"/>
          <w:szCs w:val="24"/>
        </w:rPr>
        <w:t xml:space="preserve">naukowych </w:t>
      </w:r>
      <w:r w:rsidRPr="008856EB">
        <w:rPr>
          <w:bCs/>
          <w:sz w:val="24"/>
          <w:szCs w:val="24"/>
        </w:rPr>
        <w:t xml:space="preserve">wprowadzanych do </w:t>
      </w:r>
      <w:r w:rsidR="007A0168" w:rsidRPr="008856EB">
        <w:rPr>
          <w:bCs/>
          <w:sz w:val="24"/>
          <w:szCs w:val="24"/>
        </w:rPr>
        <w:t>Modułu</w:t>
      </w:r>
      <w:r w:rsidRPr="008856EB">
        <w:rPr>
          <w:bCs/>
          <w:sz w:val="24"/>
          <w:szCs w:val="24"/>
        </w:rPr>
        <w:t xml:space="preserve"> jest określany na podstawie aktualnych </w:t>
      </w:r>
      <w:r w:rsidR="00A260BC" w:rsidRPr="008856EB">
        <w:rPr>
          <w:bCs/>
          <w:sz w:val="24"/>
          <w:szCs w:val="24"/>
        </w:rPr>
        <w:t>r</w:t>
      </w:r>
      <w:r w:rsidRPr="008856EB">
        <w:rPr>
          <w:bCs/>
          <w:sz w:val="24"/>
          <w:szCs w:val="24"/>
        </w:rPr>
        <w:t xml:space="preserve">ozporządzeń </w:t>
      </w:r>
      <w:r w:rsidR="00A260BC" w:rsidRPr="008856EB">
        <w:rPr>
          <w:bCs/>
          <w:color w:val="000000" w:themeColor="text1"/>
          <w:sz w:val="24"/>
          <w:szCs w:val="24"/>
        </w:rPr>
        <w:t>m</w:t>
      </w:r>
      <w:r w:rsidRPr="008856EB">
        <w:rPr>
          <w:bCs/>
          <w:color w:val="000000" w:themeColor="text1"/>
          <w:sz w:val="24"/>
          <w:szCs w:val="24"/>
        </w:rPr>
        <w:t xml:space="preserve">inistra </w:t>
      </w:r>
      <w:r w:rsidR="00E73F51" w:rsidRPr="008856EB">
        <w:rPr>
          <w:bCs/>
          <w:color w:val="000000" w:themeColor="text1"/>
          <w:sz w:val="24"/>
          <w:szCs w:val="24"/>
        </w:rPr>
        <w:t>właściwego do spraw</w:t>
      </w:r>
      <w:r w:rsidR="00A260BC" w:rsidRPr="008856EB">
        <w:rPr>
          <w:bCs/>
          <w:color w:val="000000" w:themeColor="text1"/>
          <w:sz w:val="24"/>
          <w:szCs w:val="24"/>
        </w:rPr>
        <w:t xml:space="preserve"> n</w:t>
      </w:r>
      <w:r w:rsidR="00E73F51" w:rsidRPr="008856EB">
        <w:rPr>
          <w:bCs/>
          <w:color w:val="000000" w:themeColor="text1"/>
          <w:sz w:val="24"/>
          <w:szCs w:val="24"/>
        </w:rPr>
        <w:t xml:space="preserve">auki i </w:t>
      </w:r>
      <w:r w:rsidR="00A260BC" w:rsidRPr="008856EB">
        <w:rPr>
          <w:bCs/>
          <w:color w:val="000000" w:themeColor="text1"/>
          <w:sz w:val="24"/>
          <w:szCs w:val="24"/>
        </w:rPr>
        <w:t>s</w:t>
      </w:r>
      <w:r w:rsidR="00E73F51" w:rsidRPr="008856EB">
        <w:rPr>
          <w:bCs/>
          <w:color w:val="000000" w:themeColor="text1"/>
          <w:sz w:val="24"/>
          <w:szCs w:val="24"/>
        </w:rPr>
        <w:t xml:space="preserve">zkolnictwa </w:t>
      </w:r>
      <w:r w:rsidR="00A260BC" w:rsidRPr="008856EB">
        <w:rPr>
          <w:bCs/>
          <w:color w:val="000000" w:themeColor="text1"/>
          <w:sz w:val="24"/>
          <w:szCs w:val="24"/>
        </w:rPr>
        <w:t>w</w:t>
      </w:r>
      <w:r w:rsidR="00E73F51" w:rsidRPr="008856EB">
        <w:rPr>
          <w:bCs/>
          <w:color w:val="000000" w:themeColor="text1"/>
          <w:sz w:val="24"/>
          <w:szCs w:val="24"/>
        </w:rPr>
        <w:t>yższego</w:t>
      </w:r>
      <w:r w:rsidRPr="008856EB">
        <w:rPr>
          <w:bCs/>
          <w:color w:val="000000" w:themeColor="text1"/>
          <w:sz w:val="24"/>
          <w:szCs w:val="24"/>
        </w:rPr>
        <w:t xml:space="preserve"> </w:t>
      </w:r>
      <w:r w:rsidRPr="008856EB">
        <w:rPr>
          <w:bCs/>
          <w:sz w:val="24"/>
          <w:szCs w:val="24"/>
        </w:rPr>
        <w:t>w</w:t>
      </w:r>
      <w:r w:rsidR="00E73F51" w:rsidRPr="008856EB">
        <w:rPr>
          <w:bCs/>
          <w:sz w:val="24"/>
          <w:szCs w:val="24"/>
        </w:rPr>
        <w:t> </w:t>
      </w:r>
      <w:r w:rsidRPr="008856EB">
        <w:rPr>
          <w:bCs/>
          <w:sz w:val="24"/>
          <w:szCs w:val="24"/>
        </w:rPr>
        <w:t>sprawie danych przetwarzanych w Zintegrowanym Systemie Informacji o Szkolnictwie Wyższym i Nauce POL-on zawierających szczegółowy zakres danych dotyczących dorobku publikacyjnego jednostek naukowych</w:t>
      </w:r>
      <w:r w:rsidR="00452660" w:rsidRPr="008856EB">
        <w:rPr>
          <w:bCs/>
          <w:sz w:val="24"/>
          <w:szCs w:val="24"/>
        </w:rPr>
        <w:t>.</w:t>
      </w:r>
    </w:p>
    <w:p w14:paraId="6D611F45" w14:textId="6F4A4D2A" w:rsidR="002A2DA8" w:rsidRPr="008856EB" w:rsidRDefault="002A2DA8" w:rsidP="008856EB">
      <w:pPr>
        <w:pStyle w:val="paragraf"/>
        <w:spacing w:before="120" w:line="360" w:lineRule="auto"/>
        <w:ind w:left="0" w:firstLine="0"/>
        <w:jc w:val="center"/>
        <w:outlineLvl w:val="1"/>
        <w:rPr>
          <w:rFonts w:ascii="Calibri" w:hAnsi="Calibri"/>
          <w:b/>
        </w:rPr>
      </w:pPr>
    </w:p>
    <w:p w14:paraId="155BA0AB" w14:textId="22EC5E25" w:rsidR="003A1046" w:rsidRPr="008856EB" w:rsidRDefault="00DE4886" w:rsidP="00F01D60">
      <w:pPr>
        <w:pStyle w:val="Akapitzlist"/>
        <w:numPr>
          <w:ilvl w:val="0"/>
          <w:numId w:val="5"/>
        </w:numPr>
        <w:suppressAutoHyphens/>
        <w:spacing w:after="6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8856EB">
        <w:rPr>
          <w:bCs/>
          <w:color w:val="000000" w:themeColor="text1"/>
          <w:sz w:val="24"/>
          <w:szCs w:val="24"/>
        </w:rPr>
        <w:t>Rejestrowaniu w Module podlegają publikacje naukowe tworzone przez pracowników Zachodniopomorskiego Uniwersytetu Technologicznego w Szczecinie oraz doktorantów Szkoły Doktorskiej</w:t>
      </w:r>
      <w:r w:rsidR="00A55392" w:rsidRPr="008856EB">
        <w:rPr>
          <w:bCs/>
          <w:color w:val="000000" w:themeColor="text1"/>
          <w:sz w:val="24"/>
          <w:szCs w:val="24"/>
        </w:rPr>
        <w:t xml:space="preserve"> w ZUT</w:t>
      </w:r>
      <w:r w:rsidR="00845C6B" w:rsidRPr="008856EB">
        <w:rPr>
          <w:color w:val="000000" w:themeColor="text1"/>
          <w:sz w:val="24"/>
          <w:szCs w:val="24"/>
        </w:rPr>
        <w:t>.</w:t>
      </w:r>
    </w:p>
    <w:p w14:paraId="28D11089" w14:textId="11862033" w:rsidR="002A2DA8" w:rsidRPr="008856EB" w:rsidRDefault="00AC3616" w:rsidP="00F01D60">
      <w:pPr>
        <w:pStyle w:val="Akapitzlist"/>
        <w:numPr>
          <w:ilvl w:val="0"/>
          <w:numId w:val="5"/>
        </w:numPr>
        <w:suppressAutoHyphens/>
        <w:spacing w:after="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8856EB">
        <w:rPr>
          <w:sz w:val="24"/>
          <w:szCs w:val="24"/>
        </w:rPr>
        <w:lastRenderedPageBreak/>
        <w:t xml:space="preserve">W </w:t>
      </w:r>
      <w:r w:rsidR="007A0168" w:rsidRPr="008856EB">
        <w:rPr>
          <w:sz w:val="24"/>
          <w:szCs w:val="24"/>
        </w:rPr>
        <w:t>Module</w:t>
      </w:r>
      <w:r w:rsidRPr="008856EB">
        <w:rPr>
          <w:sz w:val="24"/>
          <w:szCs w:val="24"/>
        </w:rPr>
        <w:t xml:space="preserve"> </w:t>
      </w:r>
      <w:r w:rsidR="003A1046" w:rsidRPr="008856EB">
        <w:rPr>
          <w:sz w:val="24"/>
          <w:szCs w:val="24"/>
        </w:rPr>
        <w:t xml:space="preserve">rejestruje się </w:t>
      </w:r>
      <w:r w:rsidR="001D4CA2" w:rsidRPr="008856EB">
        <w:rPr>
          <w:sz w:val="24"/>
          <w:szCs w:val="24"/>
        </w:rPr>
        <w:t>publikacj</w:t>
      </w:r>
      <w:r w:rsidR="0025062E" w:rsidRPr="008856EB">
        <w:rPr>
          <w:sz w:val="24"/>
          <w:szCs w:val="24"/>
        </w:rPr>
        <w:t>e</w:t>
      </w:r>
      <w:r w:rsidR="001D4CA2" w:rsidRPr="008856EB">
        <w:rPr>
          <w:sz w:val="24"/>
          <w:szCs w:val="24"/>
        </w:rPr>
        <w:t xml:space="preserve"> </w:t>
      </w:r>
      <w:r w:rsidR="006C400C" w:rsidRPr="008856EB">
        <w:rPr>
          <w:sz w:val="24"/>
          <w:szCs w:val="24"/>
        </w:rPr>
        <w:t xml:space="preserve">naukowe </w:t>
      </w:r>
      <w:r w:rsidR="001D4CA2" w:rsidRPr="008856EB">
        <w:rPr>
          <w:sz w:val="24"/>
          <w:szCs w:val="24"/>
        </w:rPr>
        <w:t>wydawan</w:t>
      </w:r>
      <w:r w:rsidR="0025062E" w:rsidRPr="008856EB">
        <w:rPr>
          <w:sz w:val="24"/>
          <w:szCs w:val="24"/>
        </w:rPr>
        <w:t>e</w:t>
      </w:r>
      <w:r w:rsidR="001D4CA2" w:rsidRPr="008856EB">
        <w:rPr>
          <w:sz w:val="24"/>
          <w:szCs w:val="24"/>
        </w:rPr>
        <w:t xml:space="preserve"> w formie elektronicznej i</w:t>
      </w:r>
      <w:r w:rsidR="00A77E22" w:rsidRPr="008856EB">
        <w:rPr>
          <w:sz w:val="24"/>
          <w:szCs w:val="24"/>
        </w:rPr>
        <w:t> </w:t>
      </w:r>
      <w:r w:rsidR="001D4CA2" w:rsidRPr="008856EB">
        <w:rPr>
          <w:sz w:val="24"/>
          <w:szCs w:val="24"/>
        </w:rPr>
        <w:t>drukowanej</w:t>
      </w:r>
      <w:r w:rsidR="0025062E" w:rsidRPr="008856EB">
        <w:rPr>
          <w:sz w:val="24"/>
          <w:szCs w:val="24"/>
        </w:rPr>
        <w:t xml:space="preserve">, </w:t>
      </w:r>
      <w:r w:rsidR="0025062E" w:rsidRPr="008856EB">
        <w:rPr>
          <w:color w:val="000000" w:themeColor="text1"/>
          <w:sz w:val="24"/>
          <w:szCs w:val="24"/>
        </w:rPr>
        <w:t>w tym</w:t>
      </w:r>
      <w:r w:rsidR="001D4CA2" w:rsidRPr="008856EB">
        <w:rPr>
          <w:color w:val="000000" w:themeColor="text1"/>
          <w:sz w:val="24"/>
          <w:szCs w:val="24"/>
        </w:rPr>
        <w:t>:</w:t>
      </w:r>
    </w:p>
    <w:p w14:paraId="049EBBA5" w14:textId="74244E06" w:rsidR="001D4CA2" w:rsidRPr="008856EB" w:rsidRDefault="00931C84" w:rsidP="00F01D60">
      <w:pPr>
        <w:pStyle w:val="lsvrkba-tree-widgetitem"/>
        <w:numPr>
          <w:ilvl w:val="1"/>
          <w:numId w:val="11"/>
        </w:numPr>
        <w:shd w:val="clear" w:color="auto" w:fill="FFFFFF"/>
        <w:suppressAutoHyphens/>
        <w:spacing w:before="0" w:beforeAutospacing="0" w:after="0" w:afterAutospacing="0" w:line="360" w:lineRule="auto"/>
        <w:ind w:left="567" w:hanging="283"/>
        <w:rPr>
          <w:rFonts w:ascii="Calibri" w:hAnsi="Calibri"/>
          <w:color w:val="000000" w:themeColor="text1"/>
        </w:rPr>
      </w:pPr>
      <w:hyperlink r:id="rId7" w:history="1">
        <w:r w:rsidR="00165F09" w:rsidRPr="008856EB">
          <w:rPr>
            <w:rStyle w:val="Hipercze"/>
            <w:rFonts w:ascii="Calibri" w:hAnsi="Calibri"/>
            <w:color w:val="000000" w:themeColor="text1"/>
            <w:u w:val="none"/>
          </w:rPr>
          <w:t>a</w:t>
        </w:r>
        <w:r w:rsidR="001D4CA2" w:rsidRPr="008856EB">
          <w:rPr>
            <w:rStyle w:val="Hipercze"/>
            <w:rFonts w:ascii="Calibri" w:hAnsi="Calibri"/>
            <w:color w:val="000000" w:themeColor="text1"/>
            <w:u w:val="none"/>
          </w:rPr>
          <w:t>rtykuł</w:t>
        </w:r>
      </w:hyperlink>
      <w:r w:rsidR="001D4CA2" w:rsidRPr="008856EB">
        <w:rPr>
          <w:rFonts w:ascii="Calibri" w:hAnsi="Calibri"/>
          <w:color w:val="000000" w:themeColor="text1"/>
        </w:rPr>
        <w:t>y</w:t>
      </w:r>
      <w:r w:rsidR="00FF50BC" w:rsidRPr="008856EB">
        <w:rPr>
          <w:rFonts w:ascii="Calibri" w:hAnsi="Calibri"/>
          <w:color w:val="000000" w:themeColor="text1"/>
        </w:rPr>
        <w:t xml:space="preserve"> </w:t>
      </w:r>
      <w:r w:rsidR="00FF50BC" w:rsidRPr="008856EB">
        <w:rPr>
          <w:rFonts w:ascii="Calibri" w:hAnsi="Calibri"/>
        </w:rPr>
        <w:t>naukowe</w:t>
      </w:r>
      <w:r w:rsidR="001B52B7" w:rsidRPr="008856EB">
        <w:rPr>
          <w:rFonts w:ascii="Calibri" w:hAnsi="Calibri"/>
          <w:color w:val="000000" w:themeColor="text1"/>
        </w:rPr>
        <w:t>, w tym artykuły naukowe recenzyjne</w:t>
      </w:r>
      <w:r w:rsidR="00845C6B" w:rsidRPr="008856EB">
        <w:rPr>
          <w:rFonts w:ascii="Calibri" w:hAnsi="Calibri"/>
          <w:color w:val="000000" w:themeColor="text1"/>
        </w:rPr>
        <w:t>,</w:t>
      </w:r>
    </w:p>
    <w:p w14:paraId="589160E9" w14:textId="2E46BA14" w:rsidR="001D4CA2" w:rsidRPr="008856EB" w:rsidRDefault="00165F09" w:rsidP="00F01D60">
      <w:pPr>
        <w:pStyle w:val="lsvrkba-tree-widgetitem"/>
        <w:numPr>
          <w:ilvl w:val="1"/>
          <w:numId w:val="11"/>
        </w:numPr>
        <w:shd w:val="clear" w:color="auto" w:fill="FFFFFF"/>
        <w:suppressAutoHyphens/>
        <w:spacing w:before="0" w:beforeAutospacing="0" w:after="0" w:afterAutospacing="0" w:line="360" w:lineRule="auto"/>
        <w:ind w:left="567" w:hanging="283"/>
        <w:rPr>
          <w:rFonts w:ascii="Calibri" w:hAnsi="Calibri"/>
          <w:color w:val="000000" w:themeColor="text1"/>
        </w:rPr>
      </w:pPr>
      <w:r w:rsidRPr="008856EB">
        <w:rPr>
          <w:rFonts w:ascii="Calibri" w:hAnsi="Calibri"/>
          <w:color w:val="000000" w:themeColor="text1"/>
        </w:rPr>
        <w:t>m</w:t>
      </w:r>
      <w:r w:rsidR="001D4CA2" w:rsidRPr="008856EB">
        <w:rPr>
          <w:rFonts w:ascii="Calibri" w:hAnsi="Calibri"/>
          <w:color w:val="000000" w:themeColor="text1"/>
        </w:rPr>
        <w:t>onografie</w:t>
      </w:r>
      <w:r w:rsidR="00FF50BC" w:rsidRPr="008856EB">
        <w:rPr>
          <w:rFonts w:ascii="Calibri" w:hAnsi="Calibri"/>
          <w:color w:val="000000" w:themeColor="text1"/>
        </w:rPr>
        <w:t xml:space="preserve"> </w:t>
      </w:r>
      <w:r w:rsidR="00FF50BC" w:rsidRPr="008856EB">
        <w:rPr>
          <w:rFonts w:ascii="Calibri" w:hAnsi="Calibri"/>
        </w:rPr>
        <w:t>naukowe</w:t>
      </w:r>
      <w:r w:rsidR="001B52B7" w:rsidRPr="008856EB">
        <w:rPr>
          <w:rFonts w:ascii="Calibri" w:hAnsi="Calibri"/>
          <w:color w:val="000000" w:themeColor="text1"/>
        </w:rPr>
        <w:t>, w tym przekłady i edycje tekstów źródłowych</w:t>
      </w:r>
      <w:r w:rsidR="00845C6B" w:rsidRPr="008856EB">
        <w:rPr>
          <w:rFonts w:ascii="Calibri" w:hAnsi="Calibri"/>
          <w:color w:val="000000" w:themeColor="text1"/>
        </w:rPr>
        <w:t>,</w:t>
      </w:r>
      <w:r w:rsidR="001B52B7" w:rsidRPr="008856EB">
        <w:rPr>
          <w:rFonts w:ascii="Calibri" w:hAnsi="Calibri"/>
          <w:color w:val="000000" w:themeColor="text1"/>
        </w:rPr>
        <w:t xml:space="preserve"> </w:t>
      </w:r>
    </w:p>
    <w:p w14:paraId="5C3FBEC8" w14:textId="48A4F0BD" w:rsidR="001D4CA2" w:rsidRPr="008856EB" w:rsidRDefault="00931C84" w:rsidP="00F01D60">
      <w:pPr>
        <w:pStyle w:val="lsvrkba-tree-widgetitem"/>
        <w:numPr>
          <w:ilvl w:val="1"/>
          <w:numId w:val="11"/>
        </w:numPr>
        <w:shd w:val="clear" w:color="auto" w:fill="FFFFFF"/>
        <w:suppressAutoHyphens/>
        <w:spacing w:before="0" w:beforeAutospacing="0" w:after="0" w:afterAutospacing="0" w:line="360" w:lineRule="auto"/>
        <w:ind w:left="567" w:hanging="283"/>
        <w:rPr>
          <w:rFonts w:ascii="Calibri" w:hAnsi="Calibri"/>
          <w:color w:val="000000" w:themeColor="text1"/>
        </w:rPr>
      </w:pPr>
      <w:hyperlink r:id="rId8" w:history="1">
        <w:r w:rsidR="00165F09" w:rsidRPr="008856EB">
          <w:rPr>
            <w:rStyle w:val="Hipercze"/>
            <w:rFonts w:ascii="Calibri" w:hAnsi="Calibri"/>
            <w:color w:val="000000" w:themeColor="text1"/>
            <w:u w:val="none"/>
          </w:rPr>
          <w:t>k</w:t>
        </w:r>
        <w:r w:rsidR="001D4CA2" w:rsidRPr="008856EB">
          <w:rPr>
            <w:rStyle w:val="Hipercze"/>
            <w:rFonts w:ascii="Calibri" w:hAnsi="Calibri"/>
            <w:color w:val="000000" w:themeColor="text1"/>
            <w:u w:val="none"/>
          </w:rPr>
          <w:t>siążki pod redakcją</w:t>
        </w:r>
      </w:hyperlink>
      <w:r w:rsidR="00845C6B" w:rsidRPr="008856EB">
        <w:rPr>
          <w:rFonts w:ascii="Calibri" w:hAnsi="Calibri"/>
          <w:color w:val="000000" w:themeColor="text1"/>
        </w:rPr>
        <w:t>,</w:t>
      </w:r>
    </w:p>
    <w:p w14:paraId="1486ED54" w14:textId="162567AD" w:rsidR="001D4CA2" w:rsidRPr="008856EB" w:rsidRDefault="00931C84" w:rsidP="00F01D60">
      <w:pPr>
        <w:pStyle w:val="lsvrkba-tree-widgetitem"/>
        <w:numPr>
          <w:ilvl w:val="1"/>
          <w:numId w:val="11"/>
        </w:numPr>
        <w:shd w:val="clear" w:color="auto" w:fill="FFFFFF"/>
        <w:suppressAutoHyphens/>
        <w:spacing w:before="0" w:beforeAutospacing="0" w:after="0" w:afterAutospacing="0" w:line="360" w:lineRule="auto"/>
        <w:ind w:left="567" w:hanging="283"/>
        <w:rPr>
          <w:rFonts w:ascii="Calibri" w:hAnsi="Calibri"/>
          <w:color w:val="000000" w:themeColor="text1"/>
        </w:rPr>
      </w:pPr>
      <w:hyperlink r:id="rId9" w:history="1">
        <w:r w:rsidR="00BA1F86" w:rsidRPr="008856EB">
          <w:rPr>
            <w:rStyle w:val="Hipercze"/>
            <w:rFonts w:ascii="Calibri" w:hAnsi="Calibri"/>
            <w:color w:val="000000" w:themeColor="text1"/>
            <w:u w:val="none"/>
          </w:rPr>
          <w:t>r</w:t>
        </w:r>
        <w:r w:rsidR="001D4CA2" w:rsidRPr="008856EB">
          <w:rPr>
            <w:rStyle w:val="Hipercze"/>
            <w:rFonts w:ascii="Calibri" w:hAnsi="Calibri"/>
            <w:color w:val="000000" w:themeColor="text1"/>
            <w:u w:val="none"/>
          </w:rPr>
          <w:t>ozdział</w:t>
        </w:r>
      </w:hyperlink>
      <w:r w:rsidR="001D4CA2" w:rsidRPr="008856EB">
        <w:rPr>
          <w:rFonts w:ascii="Calibri" w:hAnsi="Calibri"/>
          <w:color w:val="000000" w:themeColor="text1"/>
        </w:rPr>
        <w:t>y</w:t>
      </w:r>
      <w:r w:rsidR="00845C6B" w:rsidRPr="008856EB">
        <w:rPr>
          <w:rFonts w:ascii="Calibri" w:hAnsi="Calibri"/>
          <w:color w:val="000000" w:themeColor="text1"/>
        </w:rPr>
        <w:t>,</w:t>
      </w:r>
    </w:p>
    <w:p w14:paraId="174B6DDC" w14:textId="0D7B1EA1" w:rsidR="001D4CA2" w:rsidRPr="008856EB" w:rsidRDefault="00931C84" w:rsidP="00F01D60">
      <w:pPr>
        <w:pStyle w:val="lsvrkba-tree-widgetitem"/>
        <w:numPr>
          <w:ilvl w:val="1"/>
          <w:numId w:val="11"/>
        </w:numPr>
        <w:shd w:val="clear" w:color="auto" w:fill="FFFFFF"/>
        <w:suppressAutoHyphens/>
        <w:spacing w:before="0" w:beforeAutospacing="0" w:after="0" w:afterAutospacing="0" w:line="360" w:lineRule="auto"/>
        <w:ind w:left="567" w:hanging="283"/>
        <w:rPr>
          <w:rFonts w:ascii="Calibri" w:hAnsi="Calibri"/>
          <w:color w:val="000000" w:themeColor="text1"/>
        </w:rPr>
      </w:pPr>
      <w:hyperlink r:id="rId10" w:history="1">
        <w:r w:rsidR="00BA1F86" w:rsidRPr="008856EB">
          <w:rPr>
            <w:rStyle w:val="Hipercze"/>
            <w:rFonts w:ascii="Calibri" w:hAnsi="Calibri"/>
            <w:color w:val="000000" w:themeColor="text1"/>
            <w:u w:val="none"/>
          </w:rPr>
          <w:t>t</w:t>
        </w:r>
        <w:r w:rsidR="001D4CA2" w:rsidRPr="008856EB">
          <w:rPr>
            <w:rStyle w:val="Hipercze"/>
            <w:rFonts w:ascii="Calibri" w:hAnsi="Calibri"/>
            <w:color w:val="000000" w:themeColor="text1"/>
            <w:u w:val="none"/>
          </w:rPr>
          <w:t>omy pokonferencyjn</w:t>
        </w:r>
      </w:hyperlink>
      <w:r w:rsidR="001D4CA2" w:rsidRPr="008856EB">
        <w:rPr>
          <w:rFonts w:ascii="Calibri" w:hAnsi="Calibri"/>
          <w:color w:val="000000" w:themeColor="text1"/>
        </w:rPr>
        <w:t>e</w:t>
      </w:r>
      <w:r w:rsidR="00845C6B" w:rsidRPr="008856EB">
        <w:rPr>
          <w:rFonts w:ascii="Calibri" w:hAnsi="Calibri"/>
          <w:color w:val="000000" w:themeColor="text1"/>
        </w:rPr>
        <w:t>.</w:t>
      </w:r>
    </w:p>
    <w:p w14:paraId="36E6662D" w14:textId="55FC64DC" w:rsidR="001B52B7" w:rsidRPr="008856EB" w:rsidRDefault="00C62C29" w:rsidP="008856EB">
      <w:pPr>
        <w:pStyle w:val="lsvrkba-tree-widgetitem"/>
        <w:keepNext/>
        <w:numPr>
          <w:ilvl w:val="0"/>
          <w:numId w:val="5"/>
        </w:numPr>
        <w:shd w:val="clear" w:color="auto" w:fill="FFFFFF"/>
        <w:suppressAutoHyphens/>
        <w:spacing w:before="60" w:beforeAutospacing="0" w:after="0" w:afterAutospacing="0" w:line="360" w:lineRule="auto"/>
        <w:ind w:left="284" w:hanging="284"/>
        <w:rPr>
          <w:rFonts w:ascii="Calibri" w:hAnsi="Calibri"/>
          <w:color w:val="000000" w:themeColor="text1"/>
        </w:rPr>
      </w:pPr>
      <w:r w:rsidRPr="008856EB">
        <w:rPr>
          <w:rFonts w:ascii="Calibri" w:hAnsi="Calibri"/>
          <w:color w:val="000000" w:themeColor="text1"/>
        </w:rPr>
        <w:t>R</w:t>
      </w:r>
      <w:r w:rsidR="00845C6B" w:rsidRPr="008856EB">
        <w:rPr>
          <w:rFonts w:ascii="Calibri" w:hAnsi="Calibri"/>
          <w:color w:val="000000" w:themeColor="text1"/>
        </w:rPr>
        <w:t xml:space="preserve">ejestrowaniu w </w:t>
      </w:r>
      <w:r w:rsidR="00304866" w:rsidRPr="008856EB">
        <w:rPr>
          <w:rFonts w:ascii="Calibri" w:hAnsi="Calibri"/>
          <w:color w:val="000000" w:themeColor="text1"/>
        </w:rPr>
        <w:t>M</w:t>
      </w:r>
      <w:r w:rsidR="007A0168" w:rsidRPr="008856EB">
        <w:rPr>
          <w:rFonts w:ascii="Calibri" w:hAnsi="Calibri"/>
          <w:color w:val="000000" w:themeColor="text1"/>
        </w:rPr>
        <w:t>odule Publikacje</w:t>
      </w:r>
      <w:r w:rsidR="005109C2" w:rsidRPr="008856EB">
        <w:rPr>
          <w:rFonts w:ascii="Calibri" w:hAnsi="Calibri"/>
          <w:color w:val="000000" w:themeColor="text1"/>
        </w:rPr>
        <w:t xml:space="preserve"> nie podlegają </w:t>
      </w:r>
      <w:r w:rsidR="00845C6B" w:rsidRPr="008856EB">
        <w:rPr>
          <w:rFonts w:ascii="Calibri" w:hAnsi="Calibri"/>
          <w:color w:val="000000" w:themeColor="text1"/>
        </w:rPr>
        <w:t>między innymi:</w:t>
      </w:r>
    </w:p>
    <w:p w14:paraId="141ADD3B" w14:textId="360E15BE" w:rsidR="001B52B7" w:rsidRPr="008856EB" w:rsidRDefault="00304866" w:rsidP="008856EB">
      <w:pPr>
        <w:pStyle w:val="lsvrkba-tree-widgetitem"/>
        <w:keepNext/>
        <w:numPr>
          <w:ilvl w:val="1"/>
          <w:numId w:val="10"/>
        </w:numPr>
        <w:shd w:val="clear" w:color="auto" w:fill="FFFFFF"/>
        <w:suppressAutoHyphens/>
        <w:spacing w:before="0" w:beforeAutospacing="0" w:after="0" w:afterAutospacing="0" w:line="360" w:lineRule="auto"/>
        <w:ind w:left="567" w:hanging="283"/>
        <w:rPr>
          <w:rFonts w:ascii="Calibri" w:hAnsi="Calibri"/>
          <w:color w:val="000000" w:themeColor="text1"/>
        </w:rPr>
      </w:pPr>
      <w:proofErr w:type="spellStart"/>
      <w:r w:rsidRPr="008856EB">
        <w:rPr>
          <w:rFonts w:ascii="Calibri" w:hAnsi="Calibri"/>
          <w:color w:val="000000" w:themeColor="text1"/>
        </w:rPr>
        <w:t>e</w:t>
      </w:r>
      <w:r w:rsidR="001B52B7" w:rsidRPr="008856EB">
        <w:rPr>
          <w:rFonts w:ascii="Calibri" w:hAnsi="Calibri"/>
          <w:color w:val="000000" w:themeColor="text1"/>
        </w:rPr>
        <w:t>dytoriale</w:t>
      </w:r>
      <w:proofErr w:type="spellEnd"/>
      <w:r w:rsidR="00FF50BC" w:rsidRPr="008856EB">
        <w:rPr>
          <w:rFonts w:ascii="Calibri" w:hAnsi="Calibri"/>
          <w:color w:val="000000" w:themeColor="text1"/>
        </w:rPr>
        <w:t>,</w:t>
      </w:r>
    </w:p>
    <w:p w14:paraId="3EB7D8ED" w14:textId="1A31B663" w:rsidR="001B52B7" w:rsidRPr="008856EB" w:rsidRDefault="00304866" w:rsidP="008856EB">
      <w:pPr>
        <w:pStyle w:val="lsvrkba-tree-widgetitem"/>
        <w:numPr>
          <w:ilvl w:val="1"/>
          <w:numId w:val="10"/>
        </w:numPr>
        <w:shd w:val="clear" w:color="auto" w:fill="FFFFFF"/>
        <w:suppressAutoHyphens/>
        <w:spacing w:before="0" w:beforeAutospacing="0" w:after="0" w:afterAutospacing="0" w:line="360" w:lineRule="auto"/>
        <w:ind w:left="567" w:hanging="283"/>
        <w:rPr>
          <w:rFonts w:ascii="Calibri" w:hAnsi="Calibri"/>
          <w:color w:val="000000" w:themeColor="text1"/>
        </w:rPr>
      </w:pPr>
      <w:r w:rsidRPr="008856EB">
        <w:rPr>
          <w:rFonts w:ascii="Calibri" w:hAnsi="Calibri"/>
          <w:color w:val="000000" w:themeColor="text1"/>
        </w:rPr>
        <w:t>a</w:t>
      </w:r>
      <w:r w:rsidR="001B52B7" w:rsidRPr="008856EB">
        <w:rPr>
          <w:rFonts w:ascii="Calibri" w:hAnsi="Calibri"/>
          <w:color w:val="000000" w:themeColor="text1"/>
        </w:rPr>
        <w:t>bstrakty</w:t>
      </w:r>
      <w:r w:rsidR="00FF50BC" w:rsidRPr="008856EB">
        <w:rPr>
          <w:rFonts w:ascii="Calibri" w:hAnsi="Calibri"/>
          <w:color w:val="000000" w:themeColor="text1"/>
        </w:rPr>
        <w:t>,</w:t>
      </w:r>
    </w:p>
    <w:p w14:paraId="7C811552" w14:textId="196185A6" w:rsidR="001B52B7" w:rsidRPr="008856EB" w:rsidRDefault="00304866" w:rsidP="008856EB">
      <w:pPr>
        <w:pStyle w:val="lsvrkba-tree-widgetitem"/>
        <w:numPr>
          <w:ilvl w:val="1"/>
          <w:numId w:val="10"/>
        </w:numPr>
        <w:shd w:val="clear" w:color="auto" w:fill="FFFFFF"/>
        <w:suppressAutoHyphens/>
        <w:spacing w:before="0" w:beforeAutospacing="0" w:after="0" w:afterAutospacing="0" w:line="360" w:lineRule="auto"/>
        <w:ind w:left="567" w:hanging="283"/>
        <w:rPr>
          <w:rFonts w:ascii="Calibri" w:hAnsi="Calibri"/>
          <w:color w:val="000000" w:themeColor="text1"/>
        </w:rPr>
      </w:pPr>
      <w:r w:rsidRPr="008856EB">
        <w:rPr>
          <w:rFonts w:ascii="Calibri" w:hAnsi="Calibri"/>
          <w:color w:val="000000" w:themeColor="text1"/>
        </w:rPr>
        <w:t>l</w:t>
      </w:r>
      <w:r w:rsidR="001B52B7" w:rsidRPr="008856EB">
        <w:rPr>
          <w:rFonts w:ascii="Calibri" w:hAnsi="Calibri"/>
          <w:color w:val="000000" w:themeColor="text1"/>
        </w:rPr>
        <w:t>isty</w:t>
      </w:r>
      <w:r w:rsidR="00FF50BC" w:rsidRPr="008856EB">
        <w:rPr>
          <w:rFonts w:ascii="Calibri" w:hAnsi="Calibri"/>
          <w:color w:val="000000" w:themeColor="text1"/>
        </w:rPr>
        <w:t>,</w:t>
      </w:r>
    </w:p>
    <w:p w14:paraId="00D5BA82" w14:textId="330C90B5" w:rsidR="001B52B7" w:rsidRPr="008856EB" w:rsidRDefault="00304866" w:rsidP="008856EB">
      <w:pPr>
        <w:pStyle w:val="lsvrkba-tree-widgetitem"/>
        <w:numPr>
          <w:ilvl w:val="1"/>
          <w:numId w:val="10"/>
        </w:numPr>
        <w:shd w:val="clear" w:color="auto" w:fill="FFFFFF"/>
        <w:suppressAutoHyphens/>
        <w:spacing w:before="0" w:beforeAutospacing="0" w:after="0" w:afterAutospacing="0" w:line="360" w:lineRule="auto"/>
        <w:ind w:left="567" w:hanging="283"/>
        <w:rPr>
          <w:rFonts w:ascii="Calibri" w:hAnsi="Calibri"/>
          <w:color w:val="000000" w:themeColor="text1"/>
        </w:rPr>
      </w:pPr>
      <w:r w:rsidRPr="008856EB">
        <w:rPr>
          <w:rFonts w:ascii="Calibri" w:hAnsi="Calibri"/>
          <w:color w:val="000000" w:themeColor="text1"/>
        </w:rPr>
        <w:t>e</w:t>
      </w:r>
      <w:r w:rsidR="001B52B7" w:rsidRPr="008856EB">
        <w:rPr>
          <w:rFonts w:ascii="Calibri" w:hAnsi="Calibri"/>
          <w:color w:val="000000" w:themeColor="text1"/>
        </w:rPr>
        <w:t>rraty</w:t>
      </w:r>
      <w:r w:rsidR="00FF50BC" w:rsidRPr="008856EB">
        <w:rPr>
          <w:rFonts w:ascii="Calibri" w:hAnsi="Calibri"/>
          <w:color w:val="000000" w:themeColor="text1"/>
        </w:rPr>
        <w:t>,</w:t>
      </w:r>
    </w:p>
    <w:p w14:paraId="129E5BE0" w14:textId="2F56C5B9" w:rsidR="001B52B7" w:rsidRPr="008856EB" w:rsidRDefault="00304866" w:rsidP="008856EB">
      <w:pPr>
        <w:pStyle w:val="lsvrkba-tree-widgetitem"/>
        <w:numPr>
          <w:ilvl w:val="1"/>
          <w:numId w:val="10"/>
        </w:numPr>
        <w:shd w:val="clear" w:color="auto" w:fill="FFFFFF"/>
        <w:suppressAutoHyphens/>
        <w:spacing w:before="0" w:beforeAutospacing="0" w:after="0" w:afterAutospacing="0" w:line="360" w:lineRule="auto"/>
        <w:ind w:left="567" w:hanging="283"/>
        <w:rPr>
          <w:rFonts w:ascii="Calibri" w:hAnsi="Calibri"/>
          <w:color w:val="000000" w:themeColor="text1"/>
        </w:rPr>
      </w:pPr>
      <w:r w:rsidRPr="008856EB">
        <w:rPr>
          <w:rFonts w:ascii="Calibri" w:hAnsi="Calibri"/>
          <w:color w:val="000000" w:themeColor="text1"/>
        </w:rPr>
        <w:t>n</w:t>
      </w:r>
      <w:r w:rsidR="001B52B7" w:rsidRPr="008856EB">
        <w:rPr>
          <w:rFonts w:ascii="Calibri" w:hAnsi="Calibri"/>
          <w:color w:val="000000" w:themeColor="text1"/>
        </w:rPr>
        <w:t>oty redakcyjne</w:t>
      </w:r>
      <w:r w:rsidR="00FF50BC" w:rsidRPr="008856EB">
        <w:rPr>
          <w:rFonts w:ascii="Calibri" w:hAnsi="Calibri"/>
          <w:color w:val="000000" w:themeColor="text1"/>
        </w:rPr>
        <w:t>,</w:t>
      </w:r>
    </w:p>
    <w:p w14:paraId="4243D86B" w14:textId="349CED1E" w:rsidR="001B52B7" w:rsidRPr="008856EB" w:rsidRDefault="00304866" w:rsidP="008856EB">
      <w:pPr>
        <w:pStyle w:val="lsvrkba-tree-widgetitem"/>
        <w:numPr>
          <w:ilvl w:val="1"/>
          <w:numId w:val="10"/>
        </w:numPr>
        <w:shd w:val="clear" w:color="auto" w:fill="FFFFFF"/>
        <w:suppressAutoHyphens/>
        <w:spacing w:before="0" w:beforeAutospacing="0" w:after="0" w:afterAutospacing="0" w:line="360" w:lineRule="auto"/>
        <w:ind w:left="567" w:hanging="283"/>
        <w:rPr>
          <w:rFonts w:ascii="Calibri" w:hAnsi="Calibri"/>
          <w:color w:val="000000" w:themeColor="text1"/>
        </w:rPr>
      </w:pPr>
      <w:r w:rsidRPr="008856EB">
        <w:rPr>
          <w:rFonts w:ascii="Calibri" w:hAnsi="Calibri"/>
          <w:color w:val="000000" w:themeColor="text1"/>
        </w:rPr>
        <w:t>p</w:t>
      </w:r>
      <w:r w:rsidR="001B52B7" w:rsidRPr="008856EB">
        <w:rPr>
          <w:rFonts w:ascii="Calibri" w:hAnsi="Calibri"/>
          <w:color w:val="000000" w:themeColor="text1"/>
        </w:rPr>
        <w:t>ostery</w:t>
      </w:r>
      <w:r w:rsidR="00FF50BC" w:rsidRPr="008856EB">
        <w:rPr>
          <w:rFonts w:ascii="Calibri" w:hAnsi="Calibri"/>
          <w:color w:val="000000" w:themeColor="text1"/>
        </w:rPr>
        <w:t>,</w:t>
      </w:r>
    </w:p>
    <w:p w14:paraId="373B6136" w14:textId="002B378B" w:rsidR="001B52B7" w:rsidRPr="008856EB" w:rsidRDefault="00304866" w:rsidP="008856EB">
      <w:pPr>
        <w:pStyle w:val="lsvrkba-tree-widgetitem"/>
        <w:numPr>
          <w:ilvl w:val="1"/>
          <w:numId w:val="10"/>
        </w:numPr>
        <w:shd w:val="clear" w:color="auto" w:fill="FFFFFF"/>
        <w:suppressAutoHyphens/>
        <w:spacing w:before="0" w:beforeAutospacing="0" w:after="0" w:afterAutospacing="0" w:line="360" w:lineRule="auto"/>
        <w:ind w:left="567" w:hanging="283"/>
        <w:rPr>
          <w:rFonts w:ascii="Calibri" w:hAnsi="Calibri"/>
          <w:color w:val="000000" w:themeColor="text1"/>
        </w:rPr>
      </w:pPr>
      <w:r w:rsidRPr="008856EB">
        <w:rPr>
          <w:rFonts w:ascii="Calibri" w:hAnsi="Calibri"/>
          <w:color w:val="000000" w:themeColor="text1"/>
        </w:rPr>
        <w:t>r</w:t>
      </w:r>
      <w:r w:rsidR="00685554" w:rsidRPr="008856EB">
        <w:rPr>
          <w:rFonts w:ascii="Calibri" w:hAnsi="Calibri"/>
          <w:color w:val="000000" w:themeColor="text1"/>
        </w:rPr>
        <w:t>eferaty wygłoszone na konferencjach, jeśli nie zostały opublikowane</w:t>
      </w:r>
      <w:r w:rsidR="00FF50BC" w:rsidRPr="008856EB">
        <w:rPr>
          <w:rFonts w:ascii="Calibri" w:hAnsi="Calibri"/>
          <w:color w:val="000000" w:themeColor="text1"/>
        </w:rPr>
        <w:t>,</w:t>
      </w:r>
    </w:p>
    <w:p w14:paraId="6B16BBC9" w14:textId="03C8298F" w:rsidR="00FF50BC" w:rsidRPr="008856EB" w:rsidRDefault="00304866" w:rsidP="008856EB">
      <w:pPr>
        <w:pStyle w:val="lsvrkba-tree-widgetitem"/>
        <w:numPr>
          <w:ilvl w:val="1"/>
          <w:numId w:val="10"/>
        </w:numPr>
        <w:shd w:val="clear" w:color="auto" w:fill="FFFFFF"/>
        <w:suppressAutoHyphens/>
        <w:spacing w:before="0" w:beforeAutospacing="0" w:after="0" w:afterAutospacing="0" w:line="360" w:lineRule="auto"/>
        <w:ind w:left="567" w:hanging="283"/>
        <w:rPr>
          <w:rFonts w:ascii="Calibri" w:hAnsi="Calibri"/>
        </w:rPr>
      </w:pPr>
      <w:r w:rsidRPr="008856EB">
        <w:rPr>
          <w:rFonts w:ascii="Calibri" w:hAnsi="Calibri"/>
        </w:rPr>
        <w:t>p</w:t>
      </w:r>
      <w:r w:rsidR="00FF50BC" w:rsidRPr="008856EB">
        <w:rPr>
          <w:rFonts w:ascii="Calibri" w:hAnsi="Calibri"/>
        </w:rPr>
        <w:t>rezentacje multimedialne,</w:t>
      </w:r>
    </w:p>
    <w:p w14:paraId="2067F35C" w14:textId="5F03FC2E" w:rsidR="00B2034C" w:rsidRPr="008856EB" w:rsidRDefault="00304866" w:rsidP="008856EB">
      <w:pPr>
        <w:pStyle w:val="lsvrkba-tree-widgetitem"/>
        <w:numPr>
          <w:ilvl w:val="1"/>
          <w:numId w:val="10"/>
        </w:numPr>
        <w:shd w:val="clear" w:color="auto" w:fill="FFFFFF"/>
        <w:suppressAutoHyphens/>
        <w:spacing w:before="0" w:beforeAutospacing="0" w:after="0" w:afterAutospacing="0" w:line="360" w:lineRule="auto"/>
        <w:ind w:left="567" w:hanging="283"/>
        <w:rPr>
          <w:rFonts w:ascii="Calibri" w:hAnsi="Calibri"/>
        </w:rPr>
      </w:pPr>
      <w:r w:rsidRPr="008856EB">
        <w:rPr>
          <w:rFonts w:ascii="Calibri" w:hAnsi="Calibri"/>
        </w:rPr>
        <w:t>k</w:t>
      </w:r>
      <w:r w:rsidR="00FF50BC" w:rsidRPr="008856EB">
        <w:rPr>
          <w:rFonts w:ascii="Calibri" w:hAnsi="Calibri"/>
        </w:rPr>
        <w:t>atalogi i wydawnictwa towarzyszące wystawom.</w:t>
      </w:r>
    </w:p>
    <w:p w14:paraId="6BE70E61" w14:textId="5A15146F" w:rsidR="00685554" w:rsidRPr="008856EB" w:rsidRDefault="00685554" w:rsidP="008856EB">
      <w:pPr>
        <w:pStyle w:val="paragraf"/>
        <w:spacing w:before="120" w:line="360" w:lineRule="auto"/>
        <w:ind w:left="0" w:firstLine="0"/>
        <w:jc w:val="center"/>
        <w:outlineLvl w:val="1"/>
        <w:rPr>
          <w:rFonts w:ascii="Calibri" w:hAnsi="Calibri"/>
          <w:b/>
          <w:bCs/>
          <w:color w:val="000000" w:themeColor="text1"/>
        </w:rPr>
      </w:pPr>
    </w:p>
    <w:p w14:paraId="60C68544" w14:textId="27733E6C" w:rsidR="00A55392" w:rsidRPr="008856EB" w:rsidRDefault="00A55392" w:rsidP="008856EB">
      <w:pPr>
        <w:suppressAutoHyphens/>
        <w:spacing w:line="360" w:lineRule="auto"/>
        <w:rPr>
          <w:rFonts w:ascii="Calibri" w:hAnsi="Calibri"/>
        </w:rPr>
      </w:pPr>
      <w:r w:rsidRPr="008856EB">
        <w:rPr>
          <w:rStyle w:val="normaltextrun"/>
          <w:rFonts w:ascii="Calibri" w:hAnsi="Calibri"/>
        </w:rPr>
        <w:t xml:space="preserve">W </w:t>
      </w:r>
      <w:r w:rsidRPr="008856EB">
        <w:rPr>
          <w:rFonts w:ascii="Calibri" w:hAnsi="Calibri"/>
        </w:rPr>
        <w:t>Module</w:t>
      </w:r>
      <w:r w:rsidRPr="008856EB">
        <w:rPr>
          <w:rStyle w:val="normaltextrun"/>
          <w:rFonts w:ascii="Calibri" w:hAnsi="Calibri"/>
        </w:rPr>
        <w:t xml:space="preserve"> rejestruje się również publikacje dydaktyczne wydawane w formie elektronicznej i drukowanej, w tym:</w:t>
      </w:r>
      <w:r w:rsidRPr="008856EB">
        <w:rPr>
          <w:rStyle w:val="eop"/>
          <w:rFonts w:ascii="Calibri" w:hAnsi="Calibri"/>
        </w:rPr>
        <w:t> </w:t>
      </w:r>
    </w:p>
    <w:p w14:paraId="3AF36E33" w14:textId="77777777" w:rsidR="00A55392" w:rsidRPr="008856EB" w:rsidRDefault="00A55392" w:rsidP="008856EB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284" w:hanging="284"/>
        <w:textAlignment w:val="baseline"/>
        <w:rPr>
          <w:rFonts w:ascii="Calibri" w:hAnsi="Calibri"/>
        </w:rPr>
      </w:pPr>
      <w:r w:rsidRPr="008856EB">
        <w:rPr>
          <w:rStyle w:val="normaltextrun"/>
          <w:rFonts w:ascii="Calibri" w:hAnsi="Calibri"/>
        </w:rPr>
        <w:t>podręczniki akademickie (w tym skrypty),</w:t>
      </w:r>
      <w:r w:rsidRPr="008856EB">
        <w:rPr>
          <w:rStyle w:val="eop"/>
          <w:rFonts w:ascii="Calibri" w:hAnsi="Calibri"/>
        </w:rPr>
        <w:t> </w:t>
      </w:r>
    </w:p>
    <w:p w14:paraId="27D774F8" w14:textId="77777777" w:rsidR="00A55392" w:rsidRPr="008856EB" w:rsidRDefault="00A55392" w:rsidP="008856EB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284" w:hanging="284"/>
        <w:textAlignment w:val="baseline"/>
        <w:rPr>
          <w:rStyle w:val="normaltextrun"/>
          <w:rFonts w:ascii="Calibri" w:hAnsi="Calibri"/>
        </w:rPr>
      </w:pPr>
      <w:r w:rsidRPr="008856EB">
        <w:rPr>
          <w:rStyle w:val="normaltextrun"/>
          <w:rFonts w:ascii="Calibri" w:hAnsi="Calibri"/>
        </w:rPr>
        <w:t>rozdziały w podręcznikach</w:t>
      </w:r>
    </w:p>
    <w:p w14:paraId="0FAF0ACA" w14:textId="77777777" w:rsidR="00A55392" w:rsidRPr="008856EB" w:rsidRDefault="00A55392" w:rsidP="008856EB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284" w:hanging="284"/>
        <w:textAlignment w:val="baseline"/>
        <w:rPr>
          <w:rFonts w:ascii="Calibri" w:hAnsi="Calibri"/>
        </w:rPr>
      </w:pPr>
      <w:r w:rsidRPr="008856EB">
        <w:rPr>
          <w:rStyle w:val="normaltextrun"/>
          <w:rFonts w:ascii="Calibri" w:hAnsi="Calibri"/>
        </w:rPr>
        <w:t>artykuły dydaktyczne.</w:t>
      </w:r>
    </w:p>
    <w:p w14:paraId="04008603" w14:textId="77777777" w:rsidR="00A55392" w:rsidRPr="008856EB" w:rsidRDefault="00A55392" w:rsidP="008856EB">
      <w:pPr>
        <w:pStyle w:val="paragraf"/>
        <w:spacing w:before="120" w:line="360" w:lineRule="auto"/>
        <w:ind w:left="0" w:firstLine="0"/>
        <w:jc w:val="center"/>
        <w:outlineLvl w:val="1"/>
        <w:rPr>
          <w:rFonts w:ascii="Calibri" w:hAnsi="Calibri"/>
          <w:b/>
          <w:bCs/>
          <w:color w:val="000000" w:themeColor="text1"/>
        </w:rPr>
      </w:pPr>
    </w:p>
    <w:p w14:paraId="656F5181" w14:textId="2788D046" w:rsidR="00A77E22" w:rsidRPr="008856EB" w:rsidRDefault="009E136D" w:rsidP="008856EB">
      <w:pPr>
        <w:pStyle w:val="Akapitzlist"/>
        <w:numPr>
          <w:ilvl w:val="0"/>
          <w:numId w:val="1"/>
        </w:numPr>
        <w:tabs>
          <w:tab w:val="clear" w:pos="360"/>
        </w:tabs>
        <w:suppressAutoHyphens/>
        <w:spacing w:after="6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8856EB">
        <w:rPr>
          <w:bCs/>
          <w:color w:val="000000" w:themeColor="text1"/>
          <w:sz w:val="24"/>
          <w:szCs w:val="24"/>
        </w:rPr>
        <w:t xml:space="preserve">Autor </w:t>
      </w:r>
      <w:r w:rsidR="001D01A0" w:rsidRPr="008856EB">
        <w:rPr>
          <w:bCs/>
          <w:color w:val="000000" w:themeColor="text1"/>
          <w:sz w:val="24"/>
          <w:szCs w:val="24"/>
        </w:rPr>
        <w:t>publikacji</w:t>
      </w:r>
      <w:r w:rsidR="001D01A0" w:rsidRPr="008856EB">
        <w:rPr>
          <w:bCs/>
          <w:color w:val="FF0000"/>
          <w:sz w:val="24"/>
          <w:szCs w:val="24"/>
        </w:rPr>
        <w:t xml:space="preserve"> </w:t>
      </w:r>
      <w:r w:rsidR="00400815" w:rsidRPr="008856EB">
        <w:rPr>
          <w:bCs/>
          <w:sz w:val="24"/>
          <w:szCs w:val="24"/>
        </w:rPr>
        <w:t>naukowych</w:t>
      </w:r>
      <w:r w:rsidR="00400815" w:rsidRPr="008856EB">
        <w:rPr>
          <w:bCs/>
          <w:color w:val="FF0000"/>
          <w:sz w:val="24"/>
          <w:szCs w:val="24"/>
        </w:rPr>
        <w:t xml:space="preserve"> </w:t>
      </w:r>
      <w:r w:rsidR="009755BE" w:rsidRPr="008856EB">
        <w:rPr>
          <w:bCs/>
          <w:sz w:val="24"/>
          <w:szCs w:val="24"/>
        </w:rPr>
        <w:t>(</w:t>
      </w:r>
      <w:r w:rsidR="001D2DF2" w:rsidRPr="008856EB">
        <w:rPr>
          <w:bCs/>
          <w:sz w:val="24"/>
          <w:szCs w:val="24"/>
        </w:rPr>
        <w:t xml:space="preserve">z uwzględnieniem </w:t>
      </w:r>
      <w:r w:rsidR="001D2DF2" w:rsidRPr="008856EB">
        <w:rPr>
          <w:sz w:val="24"/>
          <w:szCs w:val="24"/>
        </w:rPr>
        <w:t>§</w:t>
      </w:r>
      <w:r w:rsidR="00304866" w:rsidRPr="008856EB">
        <w:rPr>
          <w:sz w:val="24"/>
          <w:szCs w:val="24"/>
        </w:rPr>
        <w:t xml:space="preserve"> </w:t>
      </w:r>
      <w:r w:rsidR="001D2DF2" w:rsidRPr="008856EB">
        <w:rPr>
          <w:sz w:val="24"/>
          <w:szCs w:val="24"/>
        </w:rPr>
        <w:t>2 ust.</w:t>
      </w:r>
      <w:r w:rsidR="00AC6481" w:rsidRPr="008856EB">
        <w:rPr>
          <w:sz w:val="24"/>
          <w:szCs w:val="24"/>
        </w:rPr>
        <w:t xml:space="preserve"> </w:t>
      </w:r>
      <w:r w:rsidR="001D2DF2" w:rsidRPr="008856EB">
        <w:rPr>
          <w:sz w:val="24"/>
          <w:szCs w:val="24"/>
        </w:rPr>
        <w:t>3</w:t>
      </w:r>
      <w:r w:rsidR="001D01A0" w:rsidRPr="008856EB">
        <w:rPr>
          <w:bCs/>
          <w:sz w:val="24"/>
          <w:szCs w:val="24"/>
        </w:rPr>
        <w:t>)</w:t>
      </w:r>
      <w:r w:rsidR="002A3E09" w:rsidRPr="008856EB">
        <w:rPr>
          <w:bCs/>
          <w:sz w:val="24"/>
          <w:szCs w:val="24"/>
        </w:rPr>
        <w:t xml:space="preserve"> </w:t>
      </w:r>
      <w:r w:rsidRPr="008856EB">
        <w:rPr>
          <w:bCs/>
          <w:color w:val="000000" w:themeColor="text1"/>
          <w:sz w:val="24"/>
          <w:szCs w:val="24"/>
        </w:rPr>
        <w:t>zobowiąza</w:t>
      </w:r>
      <w:r w:rsidR="002A3E09" w:rsidRPr="008856EB">
        <w:rPr>
          <w:bCs/>
          <w:color w:val="000000" w:themeColor="text1"/>
          <w:sz w:val="24"/>
          <w:szCs w:val="24"/>
        </w:rPr>
        <w:t xml:space="preserve">ny jest </w:t>
      </w:r>
      <w:r w:rsidRPr="008856EB">
        <w:rPr>
          <w:bCs/>
          <w:color w:val="000000" w:themeColor="text1"/>
          <w:sz w:val="24"/>
          <w:szCs w:val="24"/>
        </w:rPr>
        <w:t>do wprowadz</w:t>
      </w:r>
      <w:r w:rsidR="008D5321" w:rsidRPr="008856EB">
        <w:rPr>
          <w:bCs/>
          <w:color w:val="000000" w:themeColor="text1"/>
          <w:sz w:val="24"/>
          <w:szCs w:val="24"/>
        </w:rPr>
        <w:t>e</w:t>
      </w:r>
      <w:r w:rsidRPr="008856EB">
        <w:rPr>
          <w:bCs/>
          <w:color w:val="000000" w:themeColor="text1"/>
          <w:sz w:val="24"/>
          <w:szCs w:val="24"/>
        </w:rPr>
        <w:t>nia</w:t>
      </w:r>
      <w:r w:rsidR="000932DC" w:rsidRPr="008856EB">
        <w:rPr>
          <w:bCs/>
          <w:color w:val="000000" w:themeColor="text1"/>
          <w:sz w:val="24"/>
          <w:szCs w:val="24"/>
        </w:rPr>
        <w:t xml:space="preserve"> </w:t>
      </w:r>
      <w:r w:rsidR="00CD53A8" w:rsidRPr="008856EB">
        <w:rPr>
          <w:bCs/>
          <w:color w:val="000000" w:themeColor="text1"/>
          <w:sz w:val="24"/>
          <w:szCs w:val="24"/>
        </w:rPr>
        <w:t>w</w:t>
      </w:r>
      <w:r w:rsidR="00400815" w:rsidRPr="008856EB">
        <w:rPr>
          <w:bCs/>
          <w:color w:val="000000" w:themeColor="text1"/>
          <w:sz w:val="24"/>
          <w:szCs w:val="24"/>
        </w:rPr>
        <w:t> </w:t>
      </w:r>
      <w:r w:rsidR="007A0168" w:rsidRPr="008856EB">
        <w:rPr>
          <w:bCs/>
          <w:color w:val="000000" w:themeColor="text1"/>
          <w:sz w:val="24"/>
          <w:szCs w:val="24"/>
        </w:rPr>
        <w:t>M</w:t>
      </w:r>
      <w:r w:rsidR="00B47801" w:rsidRPr="008856EB">
        <w:rPr>
          <w:bCs/>
          <w:color w:val="000000" w:themeColor="text1"/>
          <w:sz w:val="24"/>
          <w:szCs w:val="24"/>
        </w:rPr>
        <w:t xml:space="preserve">odule </w:t>
      </w:r>
      <w:r w:rsidR="005109C2" w:rsidRPr="008856EB">
        <w:rPr>
          <w:bCs/>
          <w:color w:val="000000" w:themeColor="text1"/>
          <w:sz w:val="24"/>
          <w:szCs w:val="24"/>
        </w:rPr>
        <w:t>t</w:t>
      </w:r>
      <w:r w:rsidR="00B95B94" w:rsidRPr="008856EB">
        <w:rPr>
          <w:bCs/>
          <w:color w:val="000000" w:themeColor="text1"/>
          <w:sz w:val="24"/>
          <w:szCs w:val="24"/>
        </w:rPr>
        <w:t>ytuł</w:t>
      </w:r>
      <w:r w:rsidR="005109C2" w:rsidRPr="008856EB">
        <w:rPr>
          <w:bCs/>
          <w:color w:val="000000" w:themeColor="text1"/>
          <w:sz w:val="24"/>
          <w:szCs w:val="24"/>
        </w:rPr>
        <w:t>u</w:t>
      </w:r>
      <w:r w:rsidR="009755BE" w:rsidRPr="008856EB">
        <w:rPr>
          <w:bCs/>
          <w:color w:val="000000" w:themeColor="text1"/>
          <w:sz w:val="24"/>
          <w:szCs w:val="24"/>
        </w:rPr>
        <w:t xml:space="preserve"> </w:t>
      </w:r>
      <w:r w:rsidR="009755BE" w:rsidRPr="008856EB">
        <w:rPr>
          <w:bCs/>
          <w:sz w:val="24"/>
          <w:szCs w:val="24"/>
        </w:rPr>
        <w:t>publikacji</w:t>
      </w:r>
      <w:r w:rsidR="00411EF7" w:rsidRPr="008856EB">
        <w:rPr>
          <w:bCs/>
          <w:sz w:val="24"/>
          <w:szCs w:val="24"/>
        </w:rPr>
        <w:t xml:space="preserve"> oraz </w:t>
      </w:r>
      <w:r w:rsidR="002073E7" w:rsidRPr="008856EB">
        <w:rPr>
          <w:bCs/>
          <w:color w:val="000000" w:themeColor="text1"/>
          <w:sz w:val="24"/>
          <w:szCs w:val="24"/>
        </w:rPr>
        <w:t>numer</w:t>
      </w:r>
      <w:r w:rsidR="005109C2" w:rsidRPr="008856EB">
        <w:rPr>
          <w:bCs/>
          <w:color w:val="000000" w:themeColor="text1"/>
          <w:sz w:val="24"/>
          <w:szCs w:val="24"/>
        </w:rPr>
        <w:t>u</w:t>
      </w:r>
      <w:r w:rsidR="002073E7" w:rsidRPr="008856EB">
        <w:rPr>
          <w:bCs/>
          <w:color w:val="000000" w:themeColor="text1"/>
          <w:sz w:val="24"/>
          <w:szCs w:val="24"/>
        </w:rPr>
        <w:t xml:space="preserve"> DOI</w:t>
      </w:r>
      <w:r w:rsidR="00411EF7" w:rsidRPr="008856EB">
        <w:rPr>
          <w:bCs/>
          <w:color w:val="000000" w:themeColor="text1"/>
          <w:sz w:val="24"/>
          <w:szCs w:val="24"/>
        </w:rPr>
        <w:t>/</w:t>
      </w:r>
      <w:r w:rsidR="002073E7" w:rsidRPr="008856EB">
        <w:rPr>
          <w:bCs/>
          <w:color w:val="000000" w:themeColor="text1"/>
          <w:sz w:val="24"/>
          <w:szCs w:val="24"/>
        </w:rPr>
        <w:t>link</w:t>
      </w:r>
      <w:r w:rsidR="005109C2" w:rsidRPr="008856EB">
        <w:rPr>
          <w:bCs/>
          <w:color w:val="000000" w:themeColor="text1"/>
          <w:sz w:val="24"/>
          <w:szCs w:val="24"/>
        </w:rPr>
        <w:t>u</w:t>
      </w:r>
      <w:r w:rsidR="002073E7" w:rsidRPr="008856EB">
        <w:rPr>
          <w:bCs/>
          <w:color w:val="000000" w:themeColor="text1"/>
          <w:sz w:val="24"/>
          <w:szCs w:val="24"/>
        </w:rPr>
        <w:t xml:space="preserve"> do publikacji</w:t>
      </w:r>
      <w:r w:rsidR="00411EF7" w:rsidRPr="008856EB">
        <w:rPr>
          <w:bCs/>
          <w:color w:val="000000" w:themeColor="text1"/>
          <w:sz w:val="24"/>
          <w:szCs w:val="24"/>
        </w:rPr>
        <w:t>/</w:t>
      </w:r>
      <w:r w:rsidR="00DC544C" w:rsidRPr="008856EB">
        <w:rPr>
          <w:bCs/>
          <w:color w:val="000000" w:themeColor="text1"/>
          <w:sz w:val="24"/>
          <w:szCs w:val="24"/>
        </w:rPr>
        <w:t xml:space="preserve">pliku pdf </w:t>
      </w:r>
      <w:r w:rsidR="00411EF7" w:rsidRPr="008856EB">
        <w:rPr>
          <w:bCs/>
          <w:color w:val="000000" w:themeColor="text1"/>
          <w:sz w:val="24"/>
          <w:szCs w:val="24"/>
        </w:rPr>
        <w:t xml:space="preserve">z </w:t>
      </w:r>
      <w:r w:rsidR="00DC544C" w:rsidRPr="008856EB">
        <w:rPr>
          <w:bCs/>
          <w:color w:val="000000" w:themeColor="text1"/>
          <w:sz w:val="24"/>
          <w:szCs w:val="24"/>
        </w:rPr>
        <w:t>publikacją</w:t>
      </w:r>
      <w:r w:rsidR="002073E7" w:rsidRPr="008856EB">
        <w:rPr>
          <w:bCs/>
          <w:color w:val="000000" w:themeColor="text1"/>
          <w:sz w:val="24"/>
          <w:szCs w:val="24"/>
        </w:rPr>
        <w:t xml:space="preserve"> </w:t>
      </w:r>
      <w:r w:rsidR="00AD4B5A" w:rsidRPr="008856EB">
        <w:rPr>
          <w:bCs/>
          <w:color w:val="000000" w:themeColor="text1"/>
          <w:sz w:val="24"/>
          <w:szCs w:val="24"/>
        </w:rPr>
        <w:t>nie</w:t>
      </w:r>
      <w:r w:rsidR="00931C84">
        <w:rPr>
          <w:bCs/>
          <w:color w:val="000000" w:themeColor="text1"/>
          <w:sz w:val="24"/>
          <w:szCs w:val="24"/>
        </w:rPr>
        <w:t> </w:t>
      </w:r>
      <w:r w:rsidR="00152E66" w:rsidRPr="008856EB">
        <w:rPr>
          <w:bCs/>
          <w:color w:val="000000" w:themeColor="text1"/>
          <w:sz w:val="24"/>
          <w:szCs w:val="24"/>
        </w:rPr>
        <w:t>póź</w:t>
      </w:r>
      <w:r w:rsidR="00BB190E" w:rsidRPr="008856EB">
        <w:rPr>
          <w:bCs/>
          <w:color w:val="000000" w:themeColor="text1"/>
          <w:sz w:val="24"/>
          <w:szCs w:val="24"/>
        </w:rPr>
        <w:t>niej niż w</w:t>
      </w:r>
      <w:r w:rsidR="00A77E22" w:rsidRPr="008856EB">
        <w:rPr>
          <w:bCs/>
          <w:color w:val="000000" w:themeColor="text1"/>
          <w:sz w:val="24"/>
          <w:szCs w:val="24"/>
        </w:rPr>
        <w:t> </w:t>
      </w:r>
      <w:r w:rsidR="00BB190E" w:rsidRPr="008856EB">
        <w:rPr>
          <w:bCs/>
          <w:color w:val="000000" w:themeColor="text1"/>
          <w:sz w:val="24"/>
          <w:szCs w:val="24"/>
        </w:rPr>
        <w:t xml:space="preserve">ciągu </w:t>
      </w:r>
      <w:r w:rsidR="004B77A3" w:rsidRPr="008856EB">
        <w:rPr>
          <w:bCs/>
          <w:color w:val="000000" w:themeColor="text1"/>
          <w:sz w:val="24"/>
          <w:szCs w:val="24"/>
        </w:rPr>
        <w:t>30</w:t>
      </w:r>
      <w:r w:rsidR="00BB190E" w:rsidRPr="008856EB">
        <w:rPr>
          <w:bCs/>
          <w:color w:val="000000" w:themeColor="text1"/>
          <w:sz w:val="24"/>
          <w:szCs w:val="24"/>
        </w:rPr>
        <w:t xml:space="preserve"> dni</w:t>
      </w:r>
      <w:r w:rsidR="002B1B11" w:rsidRPr="008856EB">
        <w:rPr>
          <w:bCs/>
          <w:color w:val="000000" w:themeColor="text1"/>
          <w:sz w:val="24"/>
          <w:szCs w:val="24"/>
        </w:rPr>
        <w:t xml:space="preserve"> po </w:t>
      </w:r>
      <w:r w:rsidR="00CD53A8" w:rsidRPr="008856EB">
        <w:rPr>
          <w:bCs/>
          <w:color w:val="000000" w:themeColor="text1"/>
          <w:sz w:val="24"/>
          <w:szCs w:val="24"/>
        </w:rPr>
        <w:t xml:space="preserve">ich </w:t>
      </w:r>
      <w:r w:rsidR="00747B9F" w:rsidRPr="008856EB">
        <w:rPr>
          <w:bCs/>
          <w:color w:val="000000" w:themeColor="text1"/>
          <w:sz w:val="24"/>
          <w:szCs w:val="24"/>
        </w:rPr>
        <w:t>o</w:t>
      </w:r>
      <w:r w:rsidR="002B1B11" w:rsidRPr="008856EB">
        <w:rPr>
          <w:bCs/>
          <w:color w:val="000000" w:themeColor="text1"/>
          <w:sz w:val="24"/>
          <w:szCs w:val="24"/>
        </w:rPr>
        <w:t>publik</w:t>
      </w:r>
      <w:r w:rsidR="00747B9F" w:rsidRPr="008856EB">
        <w:rPr>
          <w:bCs/>
          <w:color w:val="000000" w:themeColor="text1"/>
          <w:sz w:val="24"/>
          <w:szCs w:val="24"/>
        </w:rPr>
        <w:t>owaniu</w:t>
      </w:r>
      <w:r w:rsidR="00A77E22" w:rsidRPr="008856EB">
        <w:rPr>
          <w:bCs/>
          <w:color w:val="000000" w:themeColor="text1"/>
          <w:sz w:val="24"/>
          <w:szCs w:val="24"/>
        </w:rPr>
        <w:t>,</w:t>
      </w:r>
      <w:r w:rsidR="005109C2" w:rsidRPr="008856EB">
        <w:rPr>
          <w:bCs/>
          <w:color w:val="000000" w:themeColor="text1"/>
          <w:sz w:val="24"/>
          <w:szCs w:val="24"/>
        </w:rPr>
        <w:t xml:space="preserve"> chyba że inne przepisy stanowią inaczej.</w:t>
      </w:r>
      <w:r w:rsidR="00A77E22" w:rsidRPr="008856EB">
        <w:rPr>
          <w:bCs/>
          <w:color w:val="000000" w:themeColor="text1"/>
          <w:sz w:val="24"/>
          <w:szCs w:val="24"/>
        </w:rPr>
        <w:t xml:space="preserve"> Po</w:t>
      </w:r>
      <w:r w:rsidR="00931C84">
        <w:rPr>
          <w:bCs/>
          <w:color w:val="000000" w:themeColor="text1"/>
          <w:sz w:val="24"/>
          <w:szCs w:val="24"/>
        </w:rPr>
        <w:t> </w:t>
      </w:r>
      <w:r w:rsidR="00A77E22" w:rsidRPr="008856EB">
        <w:rPr>
          <w:bCs/>
          <w:color w:val="000000" w:themeColor="text1"/>
          <w:sz w:val="24"/>
          <w:szCs w:val="24"/>
        </w:rPr>
        <w:t xml:space="preserve">wprowadzeniu tych danych autor niezwłocznie przekazuje </w:t>
      </w:r>
      <w:r w:rsidR="00262C63" w:rsidRPr="008856EB">
        <w:rPr>
          <w:bCs/>
          <w:color w:val="000000" w:themeColor="text1"/>
          <w:sz w:val="24"/>
          <w:szCs w:val="24"/>
        </w:rPr>
        <w:t xml:space="preserve">wypełniony rekord publikacji </w:t>
      </w:r>
      <w:r w:rsidR="00A77E22" w:rsidRPr="008856EB">
        <w:rPr>
          <w:bCs/>
          <w:color w:val="000000" w:themeColor="text1"/>
          <w:sz w:val="24"/>
          <w:szCs w:val="24"/>
        </w:rPr>
        <w:t>do</w:t>
      </w:r>
      <w:r w:rsidR="00931C84">
        <w:rPr>
          <w:bCs/>
          <w:color w:val="000000" w:themeColor="text1"/>
          <w:sz w:val="24"/>
          <w:szCs w:val="24"/>
        </w:rPr>
        <w:t> </w:t>
      </w:r>
      <w:r w:rsidR="00E73F51" w:rsidRPr="008856EB">
        <w:rPr>
          <w:bCs/>
          <w:color w:val="000000" w:themeColor="text1"/>
          <w:sz w:val="24"/>
          <w:szCs w:val="24"/>
        </w:rPr>
        <w:t>Ośrodka Informacji i Dokumentacji Naukowej Biblioteki Głównej (</w:t>
      </w:r>
      <w:proofErr w:type="spellStart"/>
      <w:r w:rsidR="00E73F51" w:rsidRPr="008856EB">
        <w:rPr>
          <w:color w:val="000000" w:themeColor="text1"/>
          <w:sz w:val="24"/>
          <w:szCs w:val="24"/>
        </w:rPr>
        <w:t>OIiDN</w:t>
      </w:r>
      <w:proofErr w:type="spellEnd"/>
      <w:r w:rsidR="00E73F51" w:rsidRPr="008856EB">
        <w:rPr>
          <w:color w:val="000000" w:themeColor="text1"/>
          <w:sz w:val="24"/>
          <w:szCs w:val="24"/>
        </w:rPr>
        <w:t> BG)</w:t>
      </w:r>
      <w:r w:rsidR="00E73F51" w:rsidRPr="008856EB">
        <w:rPr>
          <w:bCs/>
          <w:color w:val="000000" w:themeColor="text1"/>
          <w:sz w:val="24"/>
          <w:szCs w:val="24"/>
        </w:rPr>
        <w:t xml:space="preserve"> </w:t>
      </w:r>
      <w:r w:rsidR="00A77E22" w:rsidRPr="008856EB">
        <w:rPr>
          <w:bCs/>
          <w:color w:val="000000" w:themeColor="text1"/>
          <w:sz w:val="24"/>
          <w:szCs w:val="24"/>
        </w:rPr>
        <w:t>z</w:t>
      </w:r>
      <w:r w:rsidR="00931C84">
        <w:rPr>
          <w:bCs/>
          <w:color w:val="000000" w:themeColor="text1"/>
          <w:sz w:val="24"/>
          <w:szCs w:val="24"/>
        </w:rPr>
        <w:t> </w:t>
      </w:r>
      <w:r w:rsidR="00A77E22" w:rsidRPr="008856EB">
        <w:rPr>
          <w:bCs/>
          <w:color w:val="000000" w:themeColor="text1"/>
          <w:sz w:val="24"/>
          <w:szCs w:val="24"/>
        </w:rPr>
        <w:t>wykorzystaniem funkcji Modułu.</w:t>
      </w:r>
      <w:r w:rsidR="002E62E1" w:rsidRPr="008856EB">
        <w:rPr>
          <w:bCs/>
          <w:color w:val="000000" w:themeColor="text1"/>
          <w:sz w:val="24"/>
          <w:szCs w:val="24"/>
        </w:rPr>
        <w:t xml:space="preserve"> </w:t>
      </w:r>
    </w:p>
    <w:p w14:paraId="3D807507" w14:textId="24D61AFC" w:rsidR="00A77E22" w:rsidRPr="008856EB" w:rsidRDefault="002E63E5" w:rsidP="008856EB">
      <w:pPr>
        <w:pStyle w:val="Akapitzlist"/>
        <w:numPr>
          <w:ilvl w:val="0"/>
          <w:numId w:val="1"/>
        </w:numPr>
        <w:tabs>
          <w:tab w:val="clear" w:pos="360"/>
        </w:tabs>
        <w:suppressAutoHyphens/>
        <w:spacing w:before="60" w:after="0" w:line="360" w:lineRule="auto"/>
        <w:ind w:left="284" w:hanging="284"/>
        <w:contextualSpacing w:val="0"/>
        <w:rPr>
          <w:sz w:val="24"/>
          <w:szCs w:val="24"/>
        </w:rPr>
      </w:pPr>
      <w:r w:rsidRPr="008856EB">
        <w:rPr>
          <w:bCs/>
          <w:sz w:val="24"/>
          <w:szCs w:val="24"/>
        </w:rPr>
        <w:t>Umieszczone w Module plik</w:t>
      </w:r>
      <w:r w:rsidR="00251053" w:rsidRPr="008856EB">
        <w:rPr>
          <w:bCs/>
          <w:sz w:val="24"/>
          <w:szCs w:val="24"/>
        </w:rPr>
        <w:t>i</w:t>
      </w:r>
      <w:r w:rsidR="00411EF7" w:rsidRPr="008856EB">
        <w:rPr>
          <w:bCs/>
          <w:sz w:val="24"/>
          <w:szCs w:val="24"/>
        </w:rPr>
        <w:t xml:space="preserve"> monografii, książek pod redakcją i tomów pokonferencyjnych oraz</w:t>
      </w:r>
      <w:r w:rsidR="00931C84">
        <w:rPr>
          <w:bCs/>
          <w:sz w:val="24"/>
          <w:szCs w:val="24"/>
        </w:rPr>
        <w:t> </w:t>
      </w:r>
      <w:r w:rsidR="00411EF7" w:rsidRPr="008856EB">
        <w:rPr>
          <w:bCs/>
          <w:sz w:val="24"/>
          <w:szCs w:val="24"/>
        </w:rPr>
        <w:t>rozdziałów</w:t>
      </w:r>
      <w:r w:rsidRPr="008856EB">
        <w:rPr>
          <w:bCs/>
          <w:sz w:val="24"/>
          <w:szCs w:val="24"/>
        </w:rPr>
        <w:t xml:space="preserve"> muszą zawierać</w:t>
      </w:r>
      <w:r w:rsidR="00411EF7" w:rsidRPr="008856EB">
        <w:rPr>
          <w:bCs/>
          <w:color w:val="000000" w:themeColor="text1"/>
          <w:sz w:val="24"/>
          <w:szCs w:val="24"/>
        </w:rPr>
        <w:t xml:space="preserve"> </w:t>
      </w:r>
      <w:r w:rsidR="00155A2B" w:rsidRPr="008856EB">
        <w:rPr>
          <w:bCs/>
          <w:color w:val="000000" w:themeColor="text1"/>
          <w:sz w:val="24"/>
          <w:szCs w:val="24"/>
        </w:rPr>
        <w:t>stron</w:t>
      </w:r>
      <w:r w:rsidR="00BC3EAC" w:rsidRPr="008856EB">
        <w:rPr>
          <w:bCs/>
          <w:sz w:val="24"/>
          <w:szCs w:val="24"/>
        </w:rPr>
        <w:t>ę</w:t>
      </w:r>
      <w:r w:rsidR="00155A2B" w:rsidRPr="008856EB">
        <w:rPr>
          <w:bCs/>
          <w:color w:val="000000" w:themeColor="text1"/>
          <w:sz w:val="24"/>
          <w:szCs w:val="24"/>
        </w:rPr>
        <w:t xml:space="preserve"> tytułową i redakcyjną źródła oraz spis treści</w:t>
      </w:r>
      <w:r w:rsidR="00BC3EAC" w:rsidRPr="008856EB">
        <w:rPr>
          <w:bCs/>
          <w:color w:val="000000" w:themeColor="text1"/>
          <w:sz w:val="24"/>
          <w:szCs w:val="24"/>
        </w:rPr>
        <w:t>.</w:t>
      </w:r>
    </w:p>
    <w:p w14:paraId="43556E8C" w14:textId="2AF21920" w:rsidR="00A77E22" w:rsidRPr="008856EB" w:rsidRDefault="00D44F86" w:rsidP="008856EB">
      <w:pPr>
        <w:pStyle w:val="Akapitzlist"/>
        <w:numPr>
          <w:ilvl w:val="0"/>
          <w:numId w:val="1"/>
        </w:numPr>
        <w:tabs>
          <w:tab w:val="clear" w:pos="360"/>
        </w:tabs>
        <w:suppressAutoHyphens/>
        <w:spacing w:before="60" w:after="0" w:line="360" w:lineRule="auto"/>
        <w:ind w:left="284" w:hanging="284"/>
        <w:contextualSpacing w:val="0"/>
        <w:rPr>
          <w:sz w:val="24"/>
          <w:szCs w:val="24"/>
        </w:rPr>
      </w:pPr>
      <w:r w:rsidRPr="008856EB">
        <w:rPr>
          <w:bCs/>
          <w:color w:val="000000" w:themeColor="text1"/>
          <w:sz w:val="24"/>
          <w:szCs w:val="24"/>
        </w:rPr>
        <w:t>W przypadku publikacji wydanych tylko w wersji papierowej autor dostarcza publikację do</w:t>
      </w:r>
      <w:r w:rsidR="00931C84">
        <w:rPr>
          <w:bCs/>
          <w:color w:val="000000" w:themeColor="text1"/>
          <w:sz w:val="24"/>
          <w:szCs w:val="24"/>
        </w:rPr>
        <w:t> </w:t>
      </w:r>
      <w:proofErr w:type="spellStart"/>
      <w:r w:rsidR="00E73F51" w:rsidRPr="008856EB">
        <w:rPr>
          <w:sz w:val="24"/>
          <w:szCs w:val="24"/>
        </w:rPr>
        <w:t>OIiDN</w:t>
      </w:r>
      <w:proofErr w:type="spellEnd"/>
      <w:r w:rsidR="00E73F51" w:rsidRPr="008856EB">
        <w:rPr>
          <w:sz w:val="24"/>
          <w:szCs w:val="24"/>
        </w:rPr>
        <w:t> BG,</w:t>
      </w:r>
      <w:r w:rsidR="00E73F51" w:rsidRPr="008856EB">
        <w:rPr>
          <w:bCs/>
          <w:sz w:val="24"/>
          <w:szCs w:val="24"/>
        </w:rPr>
        <w:t xml:space="preserve"> </w:t>
      </w:r>
      <w:r w:rsidR="00BC3EAC" w:rsidRPr="008856EB">
        <w:rPr>
          <w:bCs/>
          <w:sz w:val="24"/>
          <w:szCs w:val="24"/>
        </w:rPr>
        <w:t xml:space="preserve">jeżeli nie zamieścił skanu publikacji w </w:t>
      </w:r>
      <w:r w:rsidR="007A0168" w:rsidRPr="008856EB">
        <w:rPr>
          <w:bCs/>
          <w:sz w:val="24"/>
          <w:szCs w:val="24"/>
        </w:rPr>
        <w:t>M</w:t>
      </w:r>
      <w:r w:rsidR="00AC6481" w:rsidRPr="008856EB">
        <w:rPr>
          <w:bCs/>
          <w:sz w:val="24"/>
          <w:szCs w:val="24"/>
        </w:rPr>
        <w:t xml:space="preserve">odule </w:t>
      </w:r>
      <w:r w:rsidR="00BC3EAC" w:rsidRPr="008856EB">
        <w:rPr>
          <w:bCs/>
          <w:sz w:val="24"/>
          <w:szCs w:val="24"/>
        </w:rPr>
        <w:t>podczas rejestracji</w:t>
      </w:r>
      <w:r w:rsidR="007A0168" w:rsidRPr="008856EB">
        <w:rPr>
          <w:bCs/>
          <w:sz w:val="24"/>
          <w:szCs w:val="24"/>
        </w:rPr>
        <w:t>.</w:t>
      </w:r>
    </w:p>
    <w:p w14:paraId="6383600B" w14:textId="71F3E6CC" w:rsidR="00A77E22" w:rsidRPr="008856EB" w:rsidRDefault="002E63E5" w:rsidP="008856EB">
      <w:pPr>
        <w:pStyle w:val="Akapitzlist"/>
        <w:numPr>
          <w:ilvl w:val="0"/>
          <w:numId w:val="1"/>
        </w:numPr>
        <w:tabs>
          <w:tab w:val="clear" w:pos="360"/>
        </w:tabs>
        <w:suppressAutoHyphens/>
        <w:spacing w:before="60" w:after="0" w:line="360" w:lineRule="auto"/>
        <w:ind w:left="284" w:hanging="284"/>
        <w:contextualSpacing w:val="0"/>
        <w:rPr>
          <w:sz w:val="24"/>
          <w:szCs w:val="24"/>
        </w:rPr>
      </w:pPr>
      <w:r w:rsidRPr="008856EB">
        <w:rPr>
          <w:color w:val="000000" w:themeColor="text1"/>
          <w:sz w:val="24"/>
          <w:szCs w:val="24"/>
        </w:rPr>
        <w:lastRenderedPageBreak/>
        <w:t xml:space="preserve">Jeżeli </w:t>
      </w:r>
      <w:r w:rsidR="000F1953" w:rsidRPr="008856EB">
        <w:rPr>
          <w:color w:val="000000" w:themeColor="text1"/>
          <w:sz w:val="24"/>
          <w:szCs w:val="24"/>
        </w:rPr>
        <w:t xml:space="preserve">– </w:t>
      </w:r>
      <w:r w:rsidRPr="008856EB">
        <w:rPr>
          <w:color w:val="000000" w:themeColor="text1"/>
          <w:sz w:val="24"/>
          <w:szCs w:val="24"/>
        </w:rPr>
        <w:t xml:space="preserve">na podstawie zdeponowanych w Module informacji </w:t>
      </w:r>
      <w:r w:rsidR="000F1953" w:rsidRPr="008856EB">
        <w:rPr>
          <w:color w:val="000000" w:themeColor="text1"/>
          <w:sz w:val="24"/>
          <w:szCs w:val="24"/>
        </w:rPr>
        <w:t xml:space="preserve">– </w:t>
      </w:r>
      <w:r w:rsidRPr="008856EB">
        <w:rPr>
          <w:color w:val="000000" w:themeColor="text1"/>
          <w:sz w:val="24"/>
          <w:szCs w:val="24"/>
        </w:rPr>
        <w:t>weryfikacja i wprowadz</w:t>
      </w:r>
      <w:r w:rsidR="00251053" w:rsidRPr="008856EB">
        <w:rPr>
          <w:color w:val="000000" w:themeColor="text1"/>
          <w:sz w:val="24"/>
          <w:szCs w:val="24"/>
        </w:rPr>
        <w:t>e</w:t>
      </w:r>
      <w:r w:rsidRPr="008856EB">
        <w:rPr>
          <w:color w:val="000000" w:themeColor="text1"/>
          <w:sz w:val="24"/>
          <w:szCs w:val="24"/>
        </w:rPr>
        <w:t>nie</w:t>
      </w:r>
      <w:r w:rsidR="00251053" w:rsidRPr="008856EB">
        <w:rPr>
          <w:color w:val="000000" w:themeColor="text1"/>
          <w:sz w:val="24"/>
          <w:szCs w:val="24"/>
        </w:rPr>
        <w:t xml:space="preserve"> wymaganych</w:t>
      </w:r>
      <w:r w:rsidRPr="008856EB">
        <w:rPr>
          <w:color w:val="000000" w:themeColor="text1"/>
          <w:sz w:val="24"/>
          <w:szCs w:val="24"/>
        </w:rPr>
        <w:t xml:space="preserve"> danych nie jest możliwe,</w:t>
      </w:r>
      <w:r w:rsidR="00D44F86" w:rsidRPr="008856EB">
        <w:rPr>
          <w:color w:val="000000" w:themeColor="text1"/>
          <w:sz w:val="24"/>
          <w:szCs w:val="24"/>
        </w:rPr>
        <w:t xml:space="preserve"> autor</w:t>
      </w:r>
      <w:r w:rsidRPr="008856EB">
        <w:rPr>
          <w:color w:val="000000" w:themeColor="text1"/>
          <w:sz w:val="24"/>
          <w:szCs w:val="24"/>
        </w:rPr>
        <w:t xml:space="preserve"> na wniosek pracownika OIiDN</w:t>
      </w:r>
      <w:r w:rsidR="00A77E22" w:rsidRPr="008856EB">
        <w:rPr>
          <w:color w:val="000000" w:themeColor="text1"/>
          <w:sz w:val="24"/>
          <w:szCs w:val="24"/>
        </w:rPr>
        <w:t> BG</w:t>
      </w:r>
      <w:r w:rsidR="00D44F86" w:rsidRPr="008856EB">
        <w:rPr>
          <w:color w:val="000000" w:themeColor="text1"/>
          <w:sz w:val="24"/>
          <w:szCs w:val="24"/>
        </w:rPr>
        <w:t xml:space="preserve"> jest zobowiązany do dostarczenia pełnego tekstu</w:t>
      </w:r>
      <w:r w:rsidRPr="008856EB">
        <w:rPr>
          <w:color w:val="000000" w:themeColor="text1"/>
          <w:sz w:val="24"/>
          <w:szCs w:val="24"/>
        </w:rPr>
        <w:t xml:space="preserve"> publikacji.</w:t>
      </w:r>
    </w:p>
    <w:p w14:paraId="1DF6E41C" w14:textId="77777777" w:rsidR="002725D1" w:rsidRPr="008856EB" w:rsidRDefault="00C561F8" w:rsidP="008856EB">
      <w:pPr>
        <w:pStyle w:val="Akapitzlist"/>
        <w:numPr>
          <w:ilvl w:val="0"/>
          <w:numId w:val="1"/>
        </w:numPr>
        <w:tabs>
          <w:tab w:val="clear" w:pos="360"/>
        </w:tabs>
        <w:suppressAutoHyphens/>
        <w:spacing w:before="60" w:after="0" w:line="360" w:lineRule="auto"/>
        <w:ind w:left="284" w:hanging="284"/>
        <w:contextualSpacing w:val="0"/>
        <w:rPr>
          <w:sz w:val="24"/>
          <w:szCs w:val="24"/>
        </w:rPr>
      </w:pPr>
      <w:r w:rsidRPr="008856EB">
        <w:rPr>
          <w:bCs/>
          <w:sz w:val="24"/>
          <w:szCs w:val="24"/>
        </w:rPr>
        <w:t>Dla publikacji ukazujących się w otwartym dostępie (Open Access), pracownik</w:t>
      </w:r>
      <w:r w:rsidR="00D5450D" w:rsidRPr="008856EB">
        <w:rPr>
          <w:bCs/>
          <w:sz w:val="24"/>
          <w:szCs w:val="24"/>
        </w:rPr>
        <w:t xml:space="preserve"> OIiDN</w:t>
      </w:r>
      <w:r w:rsidR="00A77E22" w:rsidRPr="008856EB">
        <w:rPr>
          <w:bCs/>
          <w:sz w:val="24"/>
          <w:szCs w:val="24"/>
        </w:rPr>
        <w:t> BG</w:t>
      </w:r>
      <w:r w:rsidRPr="008856EB">
        <w:rPr>
          <w:bCs/>
          <w:sz w:val="24"/>
          <w:szCs w:val="24"/>
        </w:rPr>
        <w:t xml:space="preserve"> uzupełnia wszystkie pola dotyczące tego dostępu, jeśli takie informacje posiada. W przypadku braku takich informacji autor publikacji zobowiązany jest </w:t>
      </w:r>
      <w:r w:rsidR="00647A68" w:rsidRPr="008856EB">
        <w:rPr>
          <w:bCs/>
          <w:sz w:val="24"/>
          <w:szCs w:val="24"/>
        </w:rPr>
        <w:t xml:space="preserve">umieścić informacje </w:t>
      </w:r>
      <w:r w:rsidRPr="008856EB">
        <w:rPr>
          <w:bCs/>
          <w:sz w:val="24"/>
          <w:szCs w:val="24"/>
        </w:rPr>
        <w:t>o danych dotyczących otwartego dostępu zawartych w umowie z wydawnictwem</w:t>
      </w:r>
      <w:r w:rsidR="009665EC" w:rsidRPr="008856EB">
        <w:rPr>
          <w:bCs/>
          <w:sz w:val="24"/>
          <w:szCs w:val="24"/>
        </w:rPr>
        <w:t xml:space="preserve"> w Module w sekcji „Uwagi do publikacji”</w:t>
      </w:r>
      <w:r w:rsidRPr="008856EB">
        <w:rPr>
          <w:bCs/>
          <w:sz w:val="24"/>
          <w:szCs w:val="24"/>
        </w:rPr>
        <w:t>.</w:t>
      </w:r>
    </w:p>
    <w:p w14:paraId="3158FC21" w14:textId="12472D69" w:rsidR="00FF50BC" w:rsidRPr="008856EB" w:rsidRDefault="00C561F8" w:rsidP="008856EB">
      <w:pPr>
        <w:pStyle w:val="Akapitzlist"/>
        <w:numPr>
          <w:ilvl w:val="0"/>
          <w:numId w:val="1"/>
        </w:numPr>
        <w:tabs>
          <w:tab w:val="clear" w:pos="360"/>
        </w:tabs>
        <w:suppressAutoHyphens/>
        <w:spacing w:before="60" w:after="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8856EB">
        <w:rPr>
          <w:color w:val="000000" w:themeColor="text1"/>
          <w:sz w:val="24"/>
          <w:szCs w:val="24"/>
        </w:rPr>
        <w:t xml:space="preserve">W przypadku braku możliwości ustalenia przez bibliotekarza </w:t>
      </w:r>
      <w:r w:rsidR="002725D1" w:rsidRPr="008856EB">
        <w:rPr>
          <w:color w:val="000000" w:themeColor="text1"/>
          <w:sz w:val="24"/>
          <w:szCs w:val="24"/>
        </w:rPr>
        <w:t xml:space="preserve">jednoznacznej </w:t>
      </w:r>
      <w:r w:rsidRPr="008856EB">
        <w:rPr>
          <w:color w:val="000000" w:themeColor="text1"/>
          <w:sz w:val="24"/>
          <w:szCs w:val="24"/>
        </w:rPr>
        <w:t xml:space="preserve">daty </w:t>
      </w:r>
      <w:r w:rsidR="00A77E22" w:rsidRPr="008856EB">
        <w:rPr>
          <w:color w:val="000000" w:themeColor="text1"/>
          <w:sz w:val="24"/>
          <w:szCs w:val="24"/>
        </w:rPr>
        <w:t xml:space="preserve">dziennej </w:t>
      </w:r>
      <w:r w:rsidRPr="008856EB">
        <w:rPr>
          <w:color w:val="000000" w:themeColor="text1"/>
          <w:sz w:val="24"/>
          <w:szCs w:val="24"/>
        </w:rPr>
        <w:t xml:space="preserve">wydania publikacji </w:t>
      </w:r>
      <w:r w:rsidR="00A77E22" w:rsidRPr="008856EB">
        <w:rPr>
          <w:color w:val="000000" w:themeColor="text1"/>
          <w:sz w:val="24"/>
          <w:szCs w:val="24"/>
        </w:rPr>
        <w:t>(dzień-miesiąc-rok)</w:t>
      </w:r>
      <w:r w:rsidRPr="008856EB">
        <w:rPr>
          <w:color w:val="000000" w:themeColor="text1"/>
          <w:sz w:val="24"/>
          <w:szCs w:val="24"/>
        </w:rPr>
        <w:t xml:space="preserve">, zostanie ustalona </w:t>
      </w:r>
      <w:r w:rsidR="00A77E22" w:rsidRPr="008856EB">
        <w:rPr>
          <w:color w:val="000000" w:themeColor="text1"/>
          <w:sz w:val="24"/>
          <w:szCs w:val="24"/>
        </w:rPr>
        <w:t xml:space="preserve">tzw. </w:t>
      </w:r>
      <w:r w:rsidRPr="008856EB">
        <w:rPr>
          <w:color w:val="000000" w:themeColor="text1"/>
          <w:sz w:val="24"/>
          <w:szCs w:val="24"/>
        </w:rPr>
        <w:t>data sztuczna</w:t>
      </w:r>
      <w:r w:rsidR="00A77E22" w:rsidRPr="008856EB">
        <w:rPr>
          <w:color w:val="000000" w:themeColor="text1"/>
          <w:sz w:val="24"/>
          <w:szCs w:val="24"/>
        </w:rPr>
        <w:t>. Gdy możliwe jest ustalenie miesiąca wydania, przyjmuje się pierwszy dzień tego miesiąca. Gdy możliwe jest ustalenie jedynie roku wydania, przyjmuje się pierwszy dzień roku.</w:t>
      </w:r>
    </w:p>
    <w:p w14:paraId="4D199F94" w14:textId="3A8520CF" w:rsidR="004D44B3" w:rsidRPr="008856EB" w:rsidRDefault="00D44F86" w:rsidP="008856EB">
      <w:pPr>
        <w:pStyle w:val="Akapitzlist"/>
        <w:numPr>
          <w:ilvl w:val="0"/>
          <w:numId w:val="1"/>
        </w:numPr>
        <w:tabs>
          <w:tab w:val="clear" w:pos="360"/>
        </w:tabs>
        <w:suppressAutoHyphens/>
        <w:spacing w:before="60" w:after="0" w:line="360" w:lineRule="auto"/>
        <w:ind w:left="284" w:hanging="284"/>
        <w:contextualSpacing w:val="0"/>
        <w:rPr>
          <w:bCs/>
          <w:sz w:val="24"/>
          <w:szCs w:val="24"/>
        </w:rPr>
      </w:pPr>
      <w:r w:rsidRPr="008856EB">
        <w:rPr>
          <w:bCs/>
          <w:sz w:val="24"/>
          <w:szCs w:val="24"/>
        </w:rPr>
        <w:t xml:space="preserve">Pracownik </w:t>
      </w:r>
      <w:r w:rsidR="00A77E22" w:rsidRPr="008856EB">
        <w:rPr>
          <w:color w:val="000000" w:themeColor="text1"/>
          <w:sz w:val="24"/>
          <w:szCs w:val="24"/>
        </w:rPr>
        <w:t>OIiDN BG</w:t>
      </w:r>
      <w:r w:rsidR="00DB79BE" w:rsidRPr="008856EB">
        <w:rPr>
          <w:bCs/>
          <w:color w:val="000000" w:themeColor="text1"/>
          <w:sz w:val="24"/>
          <w:szCs w:val="24"/>
        </w:rPr>
        <w:t>,</w:t>
      </w:r>
      <w:r w:rsidR="003A1046" w:rsidRPr="008856EB">
        <w:rPr>
          <w:bCs/>
          <w:color w:val="000000" w:themeColor="text1"/>
          <w:sz w:val="24"/>
          <w:szCs w:val="24"/>
        </w:rPr>
        <w:t xml:space="preserve"> po wprowadzeniu przez autora publikacji wymaganych danych</w:t>
      </w:r>
      <w:r w:rsidR="00DB79BE" w:rsidRPr="008856EB">
        <w:rPr>
          <w:bCs/>
          <w:color w:val="000000" w:themeColor="text1"/>
          <w:sz w:val="24"/>
          <w:szCs w:val="24"/>
        </w:rPr>
        <w:t>,</w:t>
      </w:r>
      <w:r w:rsidR="003A1046" w:rsidRPr="008856EB">
        <w:rPr>
          <w:bCs/>
          <w:color w:val="000000" w:themeColor="text1"/>
          <w:sz w:val="24"/>
          <w:szCs w:val="24"/>
        </w:rPr>
        <w:t xml:space="preserve"> </w:t>
      </w:r>
      <w:r w:rsidR="009665EC" w:rsidRPr="008856EB">
        <w:rPr>
          <w:bCs/>
          <w:color w:val="000000" w:themeColor="text1"/>
          <w:sz w:val="24"/>
          <w:szCs w:val="24"/>
        </w:rPr>
        <w:t xml:space="preserve">dokonuje niezwłocznie ich weryfikacji oraz </w:t>
      </w:r>
      <w:r w:rsidR="003A1046" w:rsidRPr="008856EB">
        <w:rPr>
          <w:bCs/>
          <w:color w:val="000000" w:themeColor="text1"/>
          <w:sz w:val="24"/>
          <w:szCs w:val="24"/>
        </w:rPr>
        <w:t xml:space="preserve">uzupełnia </w:t>
      </w:r>
      <w:r w:rsidR="009665EC" w:rsidRPr="008856EB">
        <w:rPr>
          <w:bCs/>
          <w:color w:val="000000" w:themeColor="text1"/>
          <w:sz w:val="24"/>
          <w:szCs w:val="24"/>
        </w:rPr>
        <w:t>dane bibliograficzne</w:t>
      </w:r>
      <w:r w:rsidR="003A1046" w:rsidRPr="008856EB">
        <w:rPr>
          <w:bCs/>
          <w:color w:val="000000" w:themeColor="text1"/>
          <w:sz w:val="24"/>
          <w:szCs w:val="24"/>
        </w:rPr>
        <w:t xml:space="preserve"> w </w:t>
      </w:r>
      <w:r w:rsidR="007A0168" w:rsidRPr="008856EB">
        <w:rPr>
          <w:bCs/>
          <w:color w:val="000000" w:themeColor="text1"/>
          <w:sz w:val="24"/>
          <w:szCs w:val="24"/>
        </w:rPr>
        <w:t>M</w:t>
      </w:r>
      <w:r w:rsidR="003A1046" w:rsidRPr="008856EB">
        <w:rPr>
          <w:bCs/>
          <w:color w:val="000000" w:themeColor="text1"/>
          <w:sz w:val="24"/>
          <w:szCs w:val="24"/>
        </w:rPr>
        <w:t>odule</w:t>
      </w:r>
      <w:r w:rsidR="00DB79BE" w:rsidRPr="008856EB">
        <w:rPr>
          <w:bCs/>
          <w:color w:val="000000" w:themeColor="text1"/>
          <w:sz w:val="24"/>
          <w:szCs w:val="24"/>
        </w:rPr>
        <w:t>,</w:t>
      </w:r>
      <w:r w:rsidR="003A1046" w:rsidRPr="008856EB">
        <w:rPr>
          <w:bCs/>
          <w:color w:val="000000" w:themeColor="text1"/>
          <w:sz w:val="24"/>
          <w:szCs w:val="24"/>
        </w:rPr>
        <w:t xml:space="preserve"> nie później niż </w:t>
      </w:r>
      <w:r w:rsidR="00625A72" w:rsidRPr="008856EB">
        <w:rPr>
          <w:bCs/>
          <w:sz w:val="24"/>
          <w:szCs w:val="24"/>
        </w:rPr>
        <w:t xml:space="preserve">w ciągu 14 dni </w:t>
      </w:r>
      <w:r w:rsidR="003A1046" w:rsidRPr="008856EB">
        <w:rPr>
          <w:bCs/>
          <w:sz w:val="24"/>
          <w:szCs w:val="24"/>
        </w:rPr>
        <w:t xml:space="preserve">po </w:t>
      </w:r>
      <w:r w:rsidR="00A77E22" w:rsidRPr="008856EB">
        <w:rPr>
          <w:bCs/>
          <w:sz w:val="24"/>
          <w:szCs w:val="24"/>
        </w:rPr>
        <w:t>przesłaniu</w:t>
      </w:r>
      <w:r w:rsidR="003A1046" w:rsidRPr="008856EB">
        <w:rPr>
          <w:bCs/>
          <w:sz w:val="24"/>
          <w:szCs w:val="24"/>
        </w:rPr>
        <w:t>.</w:t>
      </w:r>
    </w:p>
    <w:p w14:paraId="6B48EBC0" w14:textId="387E51C4" w:rsidR="0020238A" w:rsidRPr="008856EB" w:rsidRDefault="0020238A" w:rsidP="008856EB">
      <w:pPr>
        <w:pStyle w:val="Akapitzlist"/>
        <w:numPr>
          <w:ilvl w:val="0"/>
          <w:numId w:val="1"/>
        </w:numPr>
        <w:tabs>
          <w:tab w:val="clear" w:pos="360"/>
        </w:tabs>
        <w:suppressAutoHyphens/>
        <w:spacing w:before="60" w:after="0" w:line="360" w:lineRule="auto"/>
        <w:ind w:left="284" w:hanging="284"/>
        <w:contextualSpacing w:val="0"/>
        <w:rPr>
          <w:bCs/>
          <w:color w:val="000000" w:themeColor="text1"/>
          <w:sz w:val="24"/>
          <w:szCs w:val="24"/>
        </w:rPr>
      </w:pPr>
      <w:r w:rsidRPr="008856EB">
        <w:rPr>
          <w:bCs/>
          <w:color w:val="000000" w:themeColor="text1"/>
          <w:sz w:val="24"/>
          <w:szCs w:val="24"/>
        </w:rPr>
        <w:t>Autor</w:t>
      </w:r>
      <w:r w:rsidR="00AC6481" w:rsidRPr="008856EB">
        <w:rPr>
          <w:bCs/>
          <w:color w:val="000000" w:themeColor="text1"/>
          <w:sz w:val="24"/>
          <w:szCs w:val="24"/>
        </w:rPr>
        <w:t>,</w:t>
      </w:r>
      <w:r w:rsidRPr="008856EB">
        <w:rPr>
          <w:bCs/>
          <w:color w:val="000000" w:themeColor="text1"/>
          <w:sz w:val="24"/>
          <w:szCs w:val="24"/>
        </w:rPr>
        <w:t xml:space="preserve"> </w:t>
      </w:r>
      <w:r w:rsidR="00455138" w:rsidRPr="008856EB">
        <w:rPr>
          <w:bCs/>
          <w:color w:val="000000" w:themeColor="text1"/>
          <w:sz w:val="24"/>
          <w:szCs w:val="24"/>
        </w:rPr>
        <w:t>po</w:t>
      </w:r>
      <w:r w:rsidR="00647A68" w:rsidRPr="008856EB">
        <w:rPr>
          <w:bCs/>
          <w:color w:val="000000" w:themeColor="text1"/>
          <w:sz w:val="24"/>
          <w:szCs w:val="24"/>
        </w:rPr>
        <w:t xml:space="preserve"> otrzymaniu informacji </w:t>
      </w:r>
      <w:r w:rsidR="009665EC" w:rsidRPr="008856EB">
        <w:rPr>
          <w:bCs/>
          <w:color w:val="000000" w:themeColor="text1"/>
          <w:sz w:val="24"/>
          <w:szCs w:val="24"/>
        </w:rPr>
        <w:t xml:space="preserve">z systemu </w:t>
      </w:r>
      <w:r w:rsidR="00647A68" w:rsidRPr="008856EB">
        <w:rPr>
          <w:bCs/>
          <w:color w:val="000000" w:themeColor="text1"/>
          <w:sz w:val="24"/>
          <w:szCs w:val="24"/>
        </w:rPr>
        <w:t>o</w:t>
      </w:r>
      <w:r w:rsidR="00455138" w:rsidRPr="008856EB">
        <w:rPr>
          <w:bCs/>
          <w:color w:val="000000" w:themeColor="text1"/>
          <w:sz w:val="24"/>
          <w:szCs w:val="24"/>
        </w:rPr>
        <w:t xml:space="preserve"> zakończeniu opisu </w:t>
      </w:r>
      <w:r w:rsidR="00455138" w:rsidRPr="008856EB">
        <w:rPr>
          <w:bCs/>
          <w:sz w:val="24"/>
          <w:szCs w:val="24"/>
        </w:rPr>
        <w:t>publikacji</w:t>
      </w:r>
      <w:r w:rsidR="00455138" w:rsidRPr="008856EB">
        <w:rPr>
          <w:bCs/>
          <w:color w:val="000000" w:themeColor="text1"/>
          <w:sz w:val="24"/>
          <w:szCs w:val="24"/>
        </w:rPr>
        <w:t xml:space="preserve"> przez pracownika </w:t>
      </w:r>
      <w:r w:rsidR="00455138" w:rsidRPr="008856EB">
        <w:rPr>
          <w:bCs/>
          <w:sz w:val="24"/>
          <w:szCs w:val="24"/>
        </w:rPr>
        <w:t>OI</w:t>
      </w:r>
      <w:r w:rsidR="001D01A0" w:rsidRPr="008856EB">
        <w:rPr>
          <w:bCs/>
          <w:sz w:val="24"/>
          <w:szCs w:val="24"/>
        </w:rPr>
        <w:t>iDN</w:t>
      </w:r>
      <w:r w:rsidR="00652061" w:rsidRPr="008856EB">
        <w:rPr>
          <w:bCs/>
          <w:sz w:val="24"/>
          <w:szCs w:val="24"/>
        </w:rPr>
        <w:t xml:space="preserve"> BG</w:t>
      </w:r>
      <w:r w:rsidR="00AC6481" w:rsidRPr="008856EB">
        <w:rPr>
          <w:bCs/>
          <w:sz w:val="24"/>
          <w:szCs w:val="24"/>
        </w:rPr>
        <w:t>,</w:t>
      </w:r>
      <w:r w:rsidR="00455138" w:rsidRPr="008856EB">
        <w:rPr>
          <w:bCs/>
          <w:sz w:val="24"/>
          <w:szCs w:val="24"/>
        </w:rPr>
        <w:t xml:space="preserve"> </w:t>
      </w:r>
      <w:r w:rsidRPr="008856EB">
        <w:rPr>
          <w:bCs/>
          <w:sz w:val="24"/>
          <w:szCs w:val="24"/>
        </w:rPr>
        <w:t xml:space="preserve">jest zobowiązany </w:t>
      </w:r>
      <w:r w:rsidR="009C5045" w:rsidRPr="008856EB">
        <w:rPr>
          <w:bCs/>
          <w:sz w:val="24"/>
          <w:szCs w:val="24"/>
        </w:rPr>
        <w:t xml:space="preserve">w terminie 14 dni </w:t>
      </w:r>
      <w:r w:rsidRPr="008856EB">
        <w:rPr>
          <w:bCs/>
          <w:sz w:val="24"/>
          <w:szCs w:val="24"/>
        </w:rPr>
        <w:t xml:space="preserve">do </w:t>
      </w:r>
      <w:r w:rsidR="0025062E" w:rsidRPr="008856EB">
        <w:rPr>
          <w:bCs/>
          <w:sz w:val="24"/>
          <w:szCs w:val="24"/>
        </w:rPr>
        <w:t xml:space="preserve">weryfikacji poprawności </w:t>
      </w:r>
      <w:r w:rsidRPr="008856EB">
        <w:rPr>
          <w:bCs/>
          <w:sz w:val="24"/>
          <w:szCs w:val="24"/>
        </w:rPr>
        <w:t xml:space="preserve">danych w </w:t>
      </w:r>
      <w:r w:rsidR="00FC6CA6" w:rsidRPr="008856EB">
        <w:rPr>
          <w:bCs/>
          <w:sz w:val="24"/>
          <w:szCs w:val="24"/>
        </w:rPr>
        <w:t>rekordzie</w:t>
      </w:r>
      <w:r w:rsidR="006579B6" w:rsidRPr="008856EB">
        <w:rPr>
          <w:bCs/>
          <w:sz w:val="24"/>
          <w:szCs w:val="24"/>
        </w:rPr>
        <w:t xml:space="preserve"> </w:t>
      </w:r>
      <w:r w:rsidR="006F4E95" w:rsidRPr="008856EB">
        <w:rPr>
          <w:bCs/>
          <w:sz w:val="24"/>
          <w:szCs w:val="24"/>
        </w:rPr>
        <w:t xml:space="preserve">publikacji </w:t>
      </w:r>
      <w:r w:rsidR="006579B6" w:rsidRPr="008856EB">
        <w:rPr>
          <w:bCs/>
          <w:sz w:val="24"/>
          <w:szCs w:val="24"/>
        </w:rPr>
        <w:t>w</w:t>
      </w:r>
      <w:r w:rsidR="009C5045" w:rsidRPr="008856EB">
        <w:rPr>
          <w:bCs/>
          <w:sz w:val="24"/>
          <w:szCs w:val="24"/>
        </w:rPr>
        <w:t> </w:t>
      </w:r>
      <w:r w:rsidR="007A0168" w:rsidRPr="008856EB">
        <w:rPr>
          <w:bCs/>
          <w:sz w:val="24"/>
          <w:szCs w:val="24"/>
        </w:rPr>
        <w:t>Module</w:t>
      </w:r>
      <w:r w:rsidR="00FC6CA6" w:rsidRPr="008856EB">
        <w:rPr>
          <w:bCs/>
          <w:color w:val="000000" w:themeColor="text1"/>
          <w:sz w:val="24"/>
          <w:szCs w:val="24"/>
        </w:rPr>
        <w:t xml:space="preserve">. W </w:t>
      </w:r>
      <w:r w:rsidR="0025062E" w:rsidRPr="008856EB">
        <w:rPr>
          <w:bCs/>
          <w:color w:val="000000" w:themeColor="text1"/>
          <w:sz w:val="24"/>
          <w:szCs w:val="24"/>
        </w:rPr>
        <w:t xml:space="preserve">przypadku </w:t>
      </w:r>
      <w:r w:rsidR="00FC6CA6" w:rsidRPr="008856EB">
        <w:rPr>
          <w:bCs/>
          <w:color w:val="000000" w:themeColor="text1"/>
          <w:sz w:val="24"/>
          <w:szCs w:val="24"/>
        </w:rPr>
        <w:t xml:space="preserve">niezgodności informuje o tym pracowników </w:t>
      </w:r>
      <w:r w:rsidR="00A77E22" w:rsidRPr="008856EB">
        <w:rPr>
          <w:bCs/>
          <w:color w:val="000000" w:themeColor="text1"/>
          <w:sz w:val="24"/>
          <w:szCs w:val="24"/>
        </w:rPr>
        <w:t>OIiDN BG</w:t>
      </w:r>
      <w:r w:rsidR="001100FC" w:rsidRPr="008856EB">
        <w:rPr>
          <w:bCs/>
          <w:sz w:val="24"/>
          <w:szCs w:val="24"/>
        </w:rPr>
        <w:t xml:space="preserve"> </w:t>
      </w:r>
      <w:r w:rsidR="001100FC" w:rsidRPr="008856EB">
        <w:rPr>
          <w:sz w:val="24"/>
          <w:szCs w:val="24"/>
        </w:rPr>
        <w:t>za</w:t>
      </w:r>
      <w:r w:rsidR="0025062E" w:rsidRPr="008856EB">
        <w:rPr>
          <w:sz w:val="24"/>
          <w:szCs w:val="24"/>
        </w:rPr>
        <w:t> </w:t>
      </w:r>
      <w:r w:rsidR="001100FC" w:rsidRPr="008856EB">
        <w:rPr>
          <w:sz w:val="24"/>
          <w:szCs w:val="24"/>
        </w:rPr>
        <w:t xml:space="preserve">pomocą opcji </w:t>
      </w:r>
      <w:r w:rsidR="00AC6481" w:rsidRPr="008856EB">
        <w:rPr>
          <w:sz w:val="24"/>
          <w:szCs w:val="24"/>
        </w:rPr>
        <w:t>„</w:t>
      </w:r>
      <w:r w:rsidR="00E73F51" w:rsidRPr="008856EB">
        <w:rPr>
          <w:color w:val="000000" w:themeColor="text1"/>
          <w:sz w:val="24"/>
          <w:szCs w:val="24"/>
        </w:rPr>
        <w:t>Zgłoś uwagę do publikacji</w:t>
      </w:r>
      <w:r w:rsidR="00AC6481" w:rsidRPr="008856EB">
        <w:rPr>
          <w:color w:val="000000" w:themeColor="text1"/>
          <w:sz w:val="24"/>
          <w:szCs w:val="24"/>
        </w:rPr>
        <w:t>”</w:t>
      </w:r>
      <w:r w:rsidR="001100FC" w:rsidRPr="008856EB">
        <w:rPr>
          <w:color w:val="000000" w:themeColor="text1"/>
          <w:sz w:val="24"/>
          <w:szCs w:val="24"/>
        </w:rPr>
        <w:t xml:space="preserve"> w</w:t>
      </w:r>
      <w:r w:rsidR="00A77E22" w:rsidRPr="008856EB">
        <w:rPr>
          <w:color w:val="000000" w:themeColor="text1"/>
          <w:sz w:val="24"/>
          <w:szCs w:val="24"/>
        </w:rPr>
        <w:t> </w:t>
      </w:r>
      <w:r w:rsidR="007A0168" w:rsidRPr="008856EB">
        <w:rPr>
          <w:color w:val="000000" w:themeColor="text1"/>
          <w:sz w:val="24"/>
          <w:szCs w:val="24"/>
        </w:rPr>
        <w:t>Module</w:t>
      </w:r>
      <w:r w:rsidR="00AC6481" w:rsidRPr="008856EB">
        <w:rPr>
          <w:color w:val="000000" w:themeColor="text1"/>
          <w:sz w:val="24"/>
          <w:szCs w:val="24"/>
        </w:rPr>
        <w:t>.</w:t>
      </w:r>
    </w:p>
    <w:p w14:paraId="31B662C0" w14:textId="79B3BA19" w:rsidR="00194451" w:rsidRPr="008856EB" w:rsidRDefault="00194451" w:rsidP="008856EB">
      <w:pPr>
        <w:pStyle w:val="Akapitzlist"/>
        <w:numPr>
          <w:ilvl w:val="0"/>
          <w:numId w:val="1"/>
        </w:numPr>
        <w:tabs>
          <w:tab w:val="clear" w:pos="360"/>
        </w:tabs>
        <w:suppressAutoHyphens/>
        <w:spacing w:before="60" w:after="0" w:line="360" w:lineRule="auto"/>
        <w:ind w:left="284" w:hanging="284"/>
        <w:contextualSpacing w:val="0"/>
        <w:rPr>
          <w:bCs/>
          <w:sz w:val="24"/>
          <w:szCs w:val="24"/>
        </w:rPr>
      </w:pPr>
      <w:r w:rsidRPr="008856EB">
        <w:rPr>
          <w:bCs/>
          <w:sz w:val="24"/>
          <w:szCs w:val="24"/>
        </w:rPr>
        <w:t>W przypadku nieuwzględnienia zgłoszonych uwag, o których mowa w ust. 8, autor publikacji informuje o zastrzeżeniach do opisu bibliograficznego wprowadzonego do Modułu przez pracownika OIiDN BG przewodniczącego</w:t>
      </w:r>
      <w:r w:rsidR="009C5045" w:rsidRPr="008856EB">
        <w:rPr>
          <w:bCs/>
          <w:sz w:val="24"/>
          <w:szCs w:val="24"/>
        </w:rPr>
        <w:t xml:space="preserve"> rady dyscypliny naukowej, którą reprezentuje. Przewodniczący rady dyscypliny przedstawia opinię prorektorowi ds. nauki.</w:t>
      </w:r>
    </w:p>
    <w:p w14:paraId="5728D26E" w14:textId="2A6A001C" w:rsidR="00B84893" w:rsidRPr="008856EB" w:rsidRDefault="00B84893" w:rsidP="008856EB">
      <w:pPr>
        <w:pStyle w:val="paragraf"/>
        <w:spacing w:before="120" w:line="360" w:lineRule="auto"/>
        <w:ind w:left="0" w:firstLine="0"/>
        <w:jc w:val="center"/>
        <w:outlineLvl w:val="1"/>
        <w:rPr>
          <w:rFonts w:ascii="Calibri" w:hAnsi="Calibri"/>
          <w:b/>
          <w:bCs/>
        </w:rPr>
      </w:pPr>
    </w:p>
    <w:p w14:paraId="541DB335" w14:textId="27870BF4" w:rsidR="001153EB" w:rsidRPr="008856EB" w:rsidRDefault="001153EB" w:rsidP="008856EB">
      <w:pPr>
        <w:pStyle w:val="Akapitzlist"/>
        <w:keepNext/>
        <w:numPr>
          <w:ilvl w:val="0"/>
          <w:numId w:val="2"/>
        </w:numPr>
        <w:tabs>
          <w:tab w:val="clear" w:pos="720"/>
        </w:tabs>
        <w:suppressAutoHyphens/>
        <w:spacing w:after="60" w:line="360" w:lineRule="auto"/>
        <w:ind w:left="284" w:hanging="284"/>
        <w:contextualSpacing w:val="0"/>
        <w:rPr>
          <w:bCs/>
          <w:color w:val="000000" w:themeColor="text1"/>
          <w:sz w:val="24"/>
          <w:szCs w:val="24"/>
        </w:rPr>
      </w:pPr>
      <w:r w:rsidRPr="008856EB">
        <w:rPr>
          <w:bCs/>
          <w:color w:val="000000" w:themeColor="text1"/>
          <w:sz w:val="24"/>
          <w:szCs w:val="24"/>
        </w:rPr>
        <w:t xml:space="preserve">Wszystkie osoby </w:t>
      </w:r>
      <w:r w:rsidR="00F07EEF" w:rsidRPr="008856EB">
        <w:rPr>
          <w:bCs/>
          <w:color w:val="000000" w:themeColor="text1"/>
          <w:sz w:val="24"/>
          <w:szCs w:val="24"/>
        </w:rPr>
        <w:t xml:space="preserve">uczestniczące w procesie wprowadzenia danych o publikacjach </w:t>
      </w:r>
      <w:r w:rsidR="005F25DA" w:rsidRPr="008856EB">
        <w:rPr>
          <w:bCs/>
          <w:color w:val="000000" w:themeColor="text1"/>
          <w:sz w:val="24"/>
          <w:szCs w:val="24"/>
        </w:rPr>
        <w:t>zobowiązane są dochować należytej staranności, mając</w:t>
      </w:r>
      <w:r w:rsidRPr="008856EB">
        <w:rPr>
          <w:bCs/>
          <w:color w:val="000000" w:themeColor="text1"/>
          <w:sz w:val="24"/>
          <w:szCs w:val="24"/>
        </w:rPr>
        <w:t xml:space="preserve"> na uwadze </w:t>
      </w:r>
      <w:r w:rsidR="004451C9" w:rsidRPr="008856EB">
        <w:rPr>
          <w:bCs/>
          <w:color w:val="000000" w:themeColor="text1"/>
          <w:sz w:val="24"/>
          <w:szCs w:val="24"/>
        </w:rPr>
        <w:t>ich wpływ na</w:t>
      </w:r>
      <w:r w:rsidRPr="008856EB">
        <w:rPr>
          <w:bCs/>
          <w:color w:val="000000" w:themeColor="text1"/>
          <w:sz w:val="24"/>
          <w:szCs w:val="24"/>
        </w:rPr>
        <w:t xml:space="preserve"> </w:t>
      </w:r>
      <w:r w:rsidR="00D23CC1" w:rsidRPr="008856EB">
        <w:rPr>
          <w:bCs/>
          <w:color w:val="000000" w:themeColor="text1"/>
          <w:sz w:val="24"/>
          <w:szCs w:val="24"/>
        </w:rPr>
        <w:t>ewaluację jakości działalności naukowej</w:t>
      </w:r>
      <w:r w:rsidR="00614238" w:rsidRPr="008856EB">
        <w:rPr>
          <w:bCs/>
          <w:color w:val="000000" w:themeColor="text1"/>
          <w:sz w:val="24"/>
          <w:szCs w:val="24"/>
        </w:rPr>
        <w:t>.</w:t>
      </w:r>
    </w:p>
    <w:p w14:paraId="1270CBA7" w14:textId="6175AAB3" w:rsidR="00950B1C" w:rsidRPr="008856EB" w:rsidRDefault="0042599C" w:rsidP="008856EB">
      <w:pPr>
        <w:pStyle w:val="Akapitzlist"/>
        <w:numPr>
          <w:ilvl w:val="0"/>
          <w:numId w:val="2"/>
        </w:numPr>
        <w:tabs>
          <w:tab w:val="clear" w:pos="720"/>
        </w:tabs>
        <w:suppressAutoHyphens/>
        <w:spacing w:after="60" w:line="360" w:lineRule="auto"/>
        <w:ind w:left="284" w:hanging="284"/>
        <w:contextualSpacing w:val="0"/>
        <w:rPr>
          <w:bCs/>
          <w:strike/>
          <w:color w:val="000000" w:themeColor="text1"/>
          <w:sz w:val="24"/>
          <w:szCs w:val="24"/>
        </w:rPr>
      </w:pPr>
      <w:r w:rsidRPr="008856EB">
        <w:rPr>
          <w:bCs/>
          <w:color w:val="000000" w:themeColor="text1"/>
          <w:sz w:val="24"/>
          <w:szCs w:val="24"/>
        </w:rPr>
        <w:t>Z</w:t>
      </w:r>
      <w:r w:rsidR="00071F74" w:rsidRPr="008856EB">
        <w:rPr>
          <w:bCs/>
          <w:color w:val="000000" w:themeColor="text1"/>
          <w:sz w:val="24"/>
          <w:szCs w:val="24"/>
        </w:rPr>
        <w:t>a prawidłowo</w:t>
      </w:r>
      <w:r w:rsidR="00C42163" w:rsidRPr="008856EB">
        <w:rPr>
          <w:bCs/>
          <w:color w:val="000000" w:themeColor="text1"/>
          <w:sz w:val="24"/>
          <w:szCs w:val="24"/>
        </w:rPr>
        <w:t xml:space="preserve">ść </w:t>
      </w:r>
      <w:r w:rsidR="00AC6481" w:rsidRPr="008856EB">
        <w:rPr>
          <w:bCs/>
          <w:color w:val="000000" w:themeColor="text1"/>
          <w:sz w:val="24"/>
          <w:szCs w:val="24"/>
        </w:rPr>
        <w:t>opisów</w:t>
      </w:r>
      <w:r w:rsidR="00071F74" w:rsidRPr="008856EB">
        <w:rPr>
          <w:bCs/>
          <w:color w:val="000000" w:themeColor="text1"/>
          <w:sz w:val="24"/>
          <w:szCs w:val="24"/>
        </w:rPr>
        <w:t xml:space="preserve"> </w:t>
      </w:r>
      <w:r w:rsidR="009665EC" w:rsidRPr="008856EB">
        <w:rPr>
          <w:bCs/>
          <w:color w:val="000000" w:themeColor="text1"/>
          <w:sz w:val="24"/>
          <w:szCs w:val="24"/>
        </w:rPr>
        <w:t xml:space="preserve">bibliograficznych </w:t>
      </w:r>
      <w:r w:rsidR="00071F74" w:rsidRPr="008856EB">
        <w:rPr>
          <w:bCs/>
          <w:color w:val="000000" w:themeColor="text1"/>
          <w:sz w:val="24"/>
          <w:szCs w:val="24"/>
        </w:rPr>
        <w:t>publikacj</w:t>
      </w:r>
      <w:r w:rsidR="00AC6481" w:rsidRPr="008856EB">
        <w:rPr>
          <w:bCs/>
          <w:color w:val="000000" w:themeColor="text1"/>
          <w:sz w:val="24"/>
          <w:szCs w:val="24"/>
        </w:rPr>
        <w:t>i</w:t>
      </w:r>
      <w:r w:rsidR="00071F74" w:rsidRPr="008856EB">
        <w:rPr>
          <w:bCs/>
          <w:color w:val="000000" w:themeColor="text1"/>
          <w:sz w:val="24"/>
          <w:szCs w:val="24"/>
        </w:rPr>
        <w:t xml:space="preserve"> </w:t>
      </w:r>
      <w:r w:rsidR="00C42163" w:rsidRPr="008856EB">
        <w:rPr>
          <w:bCs/>
          <w:color w:val="000000" w:themeColor="text1"/>
          <w:sz w:val="24"/>
          <w:szCs w:val="24"/>
        </w:rPr>
        <w:t xml:space="preserve">umieszczonych w </w:t>
      </w:r>
      <w:r w:rsidR="008E1692" w:rsidRPr="008856EB">
        <w:rPr>
          <w:bCs/>
          <w:color w:val="000000" w:themeColor="text1"/>
          <w:sz w:val="24"/>
          <w:szCs w:val="24"/>
        </w:rPr>
        <w:t>M</w:t>
      </w:r>
      <w:r w:rsidR="00C42163" w:rsidRPr="008856EB">
        <w:rPr>
          <w:bCs/>
          <w:color w:val="000000" w:themeColor="text1"/>
          <w:sz w:val="24"/>
          <w:szCs w:val="24"/>
        </w:rPr>
        <w:t xml:space="preserve">odule </w:t>
      </w:r>
      <w:r w:rsidR="00251CA8" w:rsidRPr="008856EB">
        <w:rPr>
          <w:bCs/>
          <w:color w:val="000000" w:themeColor="text1"/>
          <w:sz w:val="24"/>
          <w:szCs w:val="24"/>
        </w:rPr>
        <w:t xml:space="preserve">odpowiada </w:t>
      </w:r>
      <w:r w:rsidR="00953F6F" w:rsidRPr="008856EB">
        <w:rPr>
          <w:bCs/>
          <w:color w:val="000000" w:themeColor="text1"/>
          <w:sz w:val="24"/>
          <w:szCs w:val="24"/>
        </w:rPr>
        <w:t>d</w:t>
      </w:r>
      <w:r w:rsidRPr="008856EB">
        <w:rPr>
          <w:bCs/>
          <w:color w:val="000000" w:themeColor="text1"/>
          <w:sz w:val="24"/>
          <w:szCs w:val="24"/>
        </w:rPr>
        <w:t>yrektor Biblioteki Głównej</w:t>
      </w:r>
      <w:r w:rsidR="005D1EE1" w:rsidRPr="008856EB">
        <w:rPr>
          <w:bCs/>
          <w:color w:val="000000" w:themeColor="text1"/>
          <w:sz w:val="24"/>
          <w:szCs w:val="24"/>
        </w:rPr>
        <w:t>.</w:t>
      </w:r>
    </w:p>
    <w:p w14:paraId="6C679C4C" w14:textId="2353A41A" w:rsidR="00C42163" w:rsidRPr="008856EB" w:rsidRDefault="00C42163" w:rsidP="008856EB">
      <w:pPr>
        <w:pStyle w:val="Akapitzlist"/>
        <w:numPr>
          <w:ilvl w:val="0"/>
          <w:numId w:val="2"/>
        </w:numPr>
        <w:tabs>
          <w:tab w:val="clear" w:pos="720"/>
        </w:tabs>
        <w:suppressAutoHyphens/>
        <w:spacing w:after="60" w:line="360" w:lineRule="auto"/>
        <w:ind w:left="284" w:hanging="284"/>
        <w:contextualSpacing w:val="0"/>
        <w:rPr>
          <w:bCs/>
          <w:strike/>
          <w:color w:val="000000" w:themeColor="text1"/>
          <w:sz w:val="24"/>
          <w:szCs w:val="24"/>
        </w:rPr>
      </w:pPr>
      <w:r w:rsidRPr="008856EB">
        <w:rPr>
          <w:bCs/>
          <w:color w:val="000000" w:themeColor="text1"/>
          <w:sz w:val="24"/>
          <w:szCs w:val="24"/>
        </w:rPr>
        <w:t>Za przestrzegani</w:t>
      </w:r>
      <w:r w:rsidR="002C76FF" w:rsidRPr="008856EB">
        <w:rPr>
          <w:bCs/>
          <w:color w:val="000000" w:themeColor="text1"/>
          <w:sz w:val="24"/>
          <w:szCs w:val="24"/>
        </w:rPr>
        <w:t>e</w:t>
      </w:r>
      <w:r w:rsidRPr="008856EB">
        <w:rPr>
          <w:bCs/>
          <w:color w:val="000000" w:themeColor="text1"/>
          <w:sz w:val="24"/>
          <w:szCs w:val="24"/>
        </w:rPr>
        <w:t xml:space="preserve"> zapisów niniejszego zarządzenia</w:t>
      </w:r>
      <w:r w:rsidR="002C76FF" w:rsidRPr="008856EB">
        <w:rPr>
          <w:bCs/>
          <w:color w:val="000000" w:themeColor="text1"/>
          <w:sz w:val="24"/>
          <w:szCs w:val="24"/>
        </w:rPr>
        <w:t xml:space="preserve"> przez </w:t>
      </w:r>
      <w:r w:rsidR="009665EC" w:rsidRPr="008856EB">
        <w:rPr>
          <w:bCs/>
          <w:color w:val="000000" w:themeColor="text1"/>
          <w:sz w:val="24"/>
          <w:szCs w:val="24"/>
        </w:rPr>
        <w:t>autorów publikacji</w:t>
      </w:r>
      <w:r w:rsidRPr="008856EB">
        <w:rPr>
          <w:bCs/>
          <w:color w:val="000000" w:themeColor="text1"/>
          <w:sz w:val="24"/>
          <w:szCs w:val="24"/>
        </w:rPr>
        <w:t xml:space="preserve"> odpowiada kierownik jednostki organizacyjnej ZUT</w:t>
      </w:r>
      <w:r w:rsidR="00D743A7" w:rsidRPr="008856EB">
        <w:rPr>
          <w:bCs/>
          <w:sz w:val="24"/>
          <w:szCs w:val="24"/>
        </w:rPr>
        <w:t>,</w:t>
      </w:r>
      <w:r w:rsidR="009665EC" w:rsidRPr="008856EB">
        <w:rPr>
          <w:bCs/>
          <w:sz w:val="24"/>
          <w:szCs w:val="24"/>
        </w:rPr>
        <w:t xml:space="preserve"> </w:t>
      </w:r>
      <w:r w:rsidR="00D743A7" w:rsidRPr="008856EB">
        <w:rPr>
          <w:bCs/>
          <w:sz w:val="24"/>
          <w:szCs w:val="24"/>
        </w:rPr>
        <w:t>w której autor jest zatrudniony</w:t>
      </w:r>
      <w:r w:rsidRPr="008856EB">
        <w:rPr>
          <w:bCs/>
          <w:sz w:val="24"/>
          <w:szCs w:val="24"/>
        </w:rPr>
        <w:t>.</w:t>
      </w:r>
    </w:p>
    <w:p w14:paraId="7BCE02F8" w14:textId="55BF0E1E" w:rsidR="002725D1" w:rsidRPr="008856EB" w:rsidRDefault="00FE03EA" w:rsidP="008856EB">
      <w:pPr>
        <w:pStyle w:val="Akapitzlist"/>
        <w:numPr>
          <w:ilvl w:val="0"/>
          <w:numId w:val="2"/>
        </w:numPr>
        <w:tabs>
          <w:tab w:val="clear" w:pos="720"/>
        </w:tabs>
        <w:suppressAutoHyphens/>
        <w:spacing w:after="0" w:line="360" w:lineRule="auto"/>
        <w:ind w:left="284" w:hanging="284"/>
        <w:contextualSpacing w:val="0"/>
        <w:rPr>
          <w:bCs/>
          <w:sz w:val="24"/>
          <w:szCs w:val="24"/>
        </w:rPr>
      </w:pPr>
      <w:r w:rsidRPr="008856EB">
        <w:rPr>
          <w:bCs/>
          <w:sz w:val="24"/>
          <w:szCs w:val="24"/>
        </w:rPr>
        <w:t xml:space="preserve">Za prawidłowość działania </w:t>
      </w:r>
      <w:r w:rsidR="008E1692" w:rsidRPr="008856EB">
        <w:rPr>
          <w:bCs/>
          <w:sz w:val="24"/>
          <w:szCs w:val="24"/>
        </w:rPr>
        <w:t>M</w:t>
      </w:r>
      <w:r w:rsidRPr="008856EB">
        <w:rPr>
          <w:bCs/>
          <w:sz w:val="24"/>
          <w:szCs w:val="24"/>
        </w:rPr>
        <w:t xml:space="preserve">odułu odpowiada </w:t>
      </w:r>
      <w:r w:rsidR="00F3185F" w:rsidRPr="008856EB">
        <w:rPr>
          <w:bCs/>
          <w:sz w:val="24"/>
          <w:szCs w:val="24"/>
        </w:rPr>
        <w:t>p</w:t>
      </w:r>
      <w:r w:rsidRPr="008856EB">
        <w:rPr>
          <w:bCs/>
          <w:sz w:val="24"/>
          <w:szCs w:val="24"/>
        </w:rPr>
        <w:t>ełnomocnik Rektora ds. informatyzacji procesó</w:t>
      </w:r>
      <w:r w:rsidR="00C42163" w:rsidRPr="008856EB">
        <w:rPr>
          <w:bCs/>
          <w:sz w:val="24"/>
          <w:szCs w:val="24"/>
        </w:rPr>
        <w:t>w</w:t>
      </w:r>
      <w:r w:rsidR="001100FC" w:rsidRPr="008856EB">
        <w:rPr>
          <w:bCs/>
          <w:sz w:val="24"/>
          <w:szCs w:val="24"/>
        </w:rPr>
        <w:t>.</w:t>
      </w:r>
    </w:p>
    <w:p w14:paraId="3DC0A445" w14:textId="4822E2C3" w:rsidR="001100FC" w:rsidRPr="008856EB" w:rsidRDefault="001100FC" w:rsidP="008856EB">
      <w:pPr>
        <w:pStyle w:val="paragraf"/>
        <w:spacing w:before="120" w:line="360" w:lineRule="auto"/>
        <w:ind w:left="0" w:firstLine="0"/>
        <w:jc w:val="center"/>
        <w:outlineLvl w:val="1"/>
        <w:rPr>
          <w:rFonts w:ascii="Calibri" w:hAnsi="Calibri"/>
          <w:bCs/>
          <w:strike/>
        </w:rPr>
      </w:pPr>
    </w:p>
    <w:p w14:paraId="5ED18708" w14:textId="7785390E" w:rsidR="002725D1" w:rsidRPr="008856EB" w:rsidRDefault="001100FC" w:rsidP="008856EB">
      <w:pPr>
        <w:suppressAutoHyphens/>
        <w:spacing w:line="360" w:lineRule="auto"/>
        <w:rPr>
          <w:rFonts w:ascii="Calibri" w:hAnsi="Calibri"/>
        </w:rPr>
      </w:pPr>
      <w:r w:rsidRPr="008856EB">
        <w:rPr>
          <w:rFonts w:ascii="Calibri" w:hAnsi="Calibri"/>
        </w:rPr>
        <w:t xml:space="preserve">Nadzór nad wypełnianiem procedur rejestrowania dorobku naukowego </w:t>
      </w:r>
      <w:r w:rsidR="007B1D83" w:rsidRPr="008856EB">
        <w:rPr>
          <w:rFonts w:ascii="Calibri" w:hAnsi="Calibri"/>
        </w:rPr>
        <w:t xml:space="preserve">i dydaktycznego </w:t>
      </w:r>
      <w:r w:rsidRPr="008856EB">
        <w:rPr>
          <w:rFonts w:ascii="Calibri" w:hAnsi="Calibri"/>
        </w:rPr>
        <w:t xml:space="preserve">sprawuje </w:t>
      </w:r>
      <w:r w:rsidR="00251053" w:rsidRPr="008856EB">
        <w:rPr>
          <w:rFonts w:ascii="Calibri" w:hAnsi="Calibri"/>
        </w:rPr>
        <w:t>Biblioteka Główna.</w:t>
      </w:r>
    </w:p>
    <w:p w14:paraId="11247983" w14:textId="024C3D9D" w:rsidR="008315C9" w:rsidRPr="008856EB" w:rsidRDefault="008315C9" w:rsidP="008856EB">
      <w:pPr>
        <w:pStyle w:val="paragraf"/>
        <w:spacing w:before="120" w:line="360" w:lineRule="auto"/>
        <w:ind w:left="0" w:firstLine="0"/>
        <w:jc w:val="center"/>
        <w:outlineLvl w:val="1"/>
        <w:rPr>
          <w:rFonts w:ascii="Calibri" w:hAnsi="Calibri"/>
          <w:b/>
          <w:bCs/>
          <w:color w:val="000000" w:themeColor="text1"/>
        </w:rPr>
      </w:pPr>
    </w:p>
    <w:p w14:paraId="3F565827" w14:textId="77777777" w:rsidR="009E136D" w:rsidRPr="008856EB" w:rsidRDefault="009E136D" w:rsidP="008856EB">
      <w:pPr>
        <w:pStyle w:val="Akapitzlist"/>
        <w:suppressAutoHyphens/>
        <w:spacing w:after="0" w:line="360" w:lineRule="auto"/>
        <w:ind w:left="0"/>
        <w:contextualSpacing w:val="0"/>
        <w:rPr>
          <w:color w:val="000000" w:themeColor="text1"/>
          <w:sz w:val="24"/>
          <w:szCs w:val="24"/>
        </w:rPr>
      </w:pPr>
      <w:r w:rsidRPr="008856EB">
        <w:rPr>
          <w:color w:val="000000" w:themeColor="text1"/>
          <w:sz w:val="24"/>
          <w:szCs w:val="24"/>
        </w:rPr>
        <w:t>Zarządzenie wchodzi w życie z dniem podpisania</w:t>
      </w:r>
      <w:r w:rsidR="002D4E2E" w:rsidRPr="008856EB">
        <w:rPr>
          <w:color w:val="000000" w:themeColor="text1"/>
          <w:sz w:val="24"/>
          <w:szCs w:val="24"/>
        </w:rPr>
        <w:t>.</w:t>
      </w:r>
    </w:p>
    <w:p w14:paraId="64CC8125" w14:textId="697FEB81" w:rsidR="00974C4A" w:rsidRPr="00931C84" w:rsidRDefault="009E136D" w:rsidP="008856EB">
      <w:pPr>
        <w:suppressAutoHyphens/>
        <w:spacing w:before="360" w:after="840" w:line="720" w:lineRule="auto"/>
        <w:ind w:left="4536"/>
        <w:jc w:val="center"/>
        <w:rPr>
          <w:rFonts w:ascii="Calibri" w:hAnsi="Calibri"/>
        </w:rPr>
      </w:pPr>
      <w:r w:rsidRPr="00931C84">
        <w:rPr>
          <w:rFonts w:ascii="Calibri" w:hAnsi="Calibri"/>
          <w:color w:val="000000" w:themeColor="text1"/>
        </w:rPr>
        <w:t>Rektor</w:t>
      </w:r>
      <w:r w:rsidR="008856EB" w:rsidRPr="00931C84">
        <w:rPr>
          <w:rFonts w:ascii="Calibri" w:hAnsi="Calibri"/>
          <w:color w:val="000000" w:themeColor="text1"/>
        </w:rPr>
        <w:br/>
      </w:r>
      <w:r w:rsidRPr="00931C84">
        <w:rPr>
          <w:rFonts w:ascii="Calibri" w:hAnsi="Calibri"/>
          <w:color w:val="000000" w:themeColor="text1"/>
        </w:rPr>
        <w:t xml:space="preserve">dr hab. inż. </w:t>
      </w:r>
      <w:r w:rsidR="003063A6" w:rsidRPr="00931C84">
        <w:rPr>
          <w:rFonts w:ascii="Calibri" w:hAnsi="Calibri"/>
          <w:color w:val="000000" w:themeColor="text1"/>
        </w:rPr>
        <w:t>Jacek Wrób</w:t>
      </w:r>
      <w:r w:rsidR="003063A6" w:rsidRPr="00931C84">
        <w:rPr>
          <w:rFonts w:ascii="Calibri" w:hAnsi="Calibri"/>
        </w:rPr>
        <w:t xml:space="preserve">el, prof. </w:t>
      </w:r>
      <w:r w:rsidR="00FC6CA6" w:rsidRPr="00931C84">
        <w:rPr>
          <w:rFonts w:ascii="Calibri" w:hAnsi="Calibri"/>
        </w:rPr>
        <w:t>ZUT</w:t>
      </w:r>
    </w:p>
    <w:sectPr w:rsidR="00974C4A" w:rsidRPr="00931C84" w:rsidSect="00345BA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838CE"/>
    <w:multiLevelType w:val="hybridMultilevel"/>
    <w:tmpl w:val="CE868A04"/>
    <w:lvl w:ilvl="0" w:tplc="425E69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61BC"/>
    <w:multiLevelType w:val="hybridMultilevel"/>
    <w:tmpl w:val="903CF60A"/>
    <w:lvl w:ilvl="0" w:tplc="D2128D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44261"/>
    <w:multiLevelType w:val="hybridMultilevel"/>
    <w:tmpl w:val="891A4362"/>
    <w:lvl w:ilvl="0" w:tplc="D2128D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E776B"/>
    <w:multiLevelType w:val="hybridMultilevel"/>
    <w:tmpl w:val="40961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728D2"/>
    <w:multiLevelType w:val="hybridMultilevel"/>
    <w:tmpl w:val="A84E4FC2"/>
    <w:lvl w:ilvl="0" w:tplc="46ACA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9069E"/>
    <w:multiLevelType w:val="hybridMultilevel"/>
    <w:tmpl w:val="D44E3480"/>
    <w:lvl w:ilvl="0" w:tplc="843A1B4C">
      <w:start w:val="1"/>
      <w:numFmt w:val="decimal"/>
      <w:pStyle w:val="paragraf"/>
      <w:lvlText w:val="§ %1."/>
      <w:lvlJc w:val="center"/>
      <w:pPr>
        <w:ind w:left="720" w:hanging="360"/>
      </w:pPr>
      <w:rPr>
        <w:rFonts w:ascii="Calibri" w:hAnsi="Calibri" w:cs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23AD3"/>
    <w:multiLevelType w:val="hybridMultilevel"/>
    <w:tmpl w:val="86448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C17738"/>
    <w:multiLevelType w:val="hybridMultilevel"/>
    <w:tmpl w:val="0058815E"/>
    <w:lvl w:ilvl="0" w:tplc="9296235A">
      <w:start w:val="1"/>
      <w:numFmt w:val="lowerLetter"/>
      <w:lvlText w:val="%1)"/>
      <w:lvlJc w:val="left"/>
      <w:pPr>
        <w:ind w:left="1138" w:hanging="360"/>
      </w:pPr>
      <w:rPr>
        <w:rFonts w:ascii="Calibri" w:hAnsi="Calibri" w:cs="Calibri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8" w15:restartNumberingAfterBreak="0">
    <w:nsid w:val="46E17129"/>
    <w:multiLevelType w:val="hybridMultilevel"/>
    <w:tmpl w:val="0584DDC2"/>
    <w:lvl w:ilvl="0" w:tplc="781E8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46EE5"/>
    <w:multiLevelType w:val="hybridMultilevel"/>
    <w:tmpl w:val="17A20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85CD7"/>
    <w:multiLevelType w:val="hybridMultilevel"/>
    <w:tmpl w:val="0AB06560"/>
    <w:lvl w:ilvl="0" w:tplc="71FC4AB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228"/>
    <w:rsid w:val="00005A86"/>
    <w:rsid w:val="00010256"/>
    <w:rsid w:val="00010A5D"/>
    <w:rsid w:val="00011175"/>
    <w:rsid w:val="00012A89"/>
    <w:rsid w:val="00013817"/>
    <w:rsid w:val="0003366B"/>
    <w:rsid w:val="00043DC9"/>
    <w:rsid w:val="00044AF5"/>
    <w:rsid w:val="0004667F"/>
    <w:rsid w:val="0005227E"/>
    <w:rsid w:val="00057AE0"/>
    <w:rsid w:val="000603AD"/>
    <w:rsid w:val="00070E05"/>
    <w:rsid w:val="00071F74"/>
    <w:rsid w:val="00074020"/>
    <w:rsid w:val="000932DC"/>
    <w:rsid w:val="000968A7"/>
    <w:rsid w:val="000A3878"/>
    <w:rsid w:val="000A5F1E"/>
    <w:rsid w:val="000B4FBD"/>
    <w:rsid w:val="000C310B"/>
    <w:rsid w:val="000C472F"/>
    <w:rsid w:val="000D4501"/>
    <w:rsid w:val="000D5351"/>
    <w:rsid w:val="000D6E89"/>
    <w:rsid w:val="000E287C"/>
    <w:rsid w:val="000E48E0"/>
    <w:rsid w:val="000E60E5"/>
    <w:rsid w:val="000F02A9"/>
    <w:rsid w:val="000F1953"/>
    <w:rsid w:val="001031D3"/>
    <w:rsid w:val="0010644E"/>
    <w:rsid w:val="001100FC"/>
    <w:rsid w:val="001114AC"/>
    <w:rsid w:val="001153EB"/>
    <w:rsid w:val="0011774A"/>
    <w:rsid w:val="00125417"/>
    <w:rsid w:val="0013263C"/>
    <w:rsid w:val="001511FB"/>
    <w:rsid w:val="00151797"/>
    <w:rsid w:val="00152285"/>
    <w:rsid w:val="00152E66"/>
    <w:rsid w:val="00155A2B"/>
    <w:rsid w:val="001566E7"/>
    <w:rsid w:val="001608E3"/>
    <w:rsid w:val="00165F09"/>
    <w:rsid w:val="00167F76"/>
    <w:rsid w:val="001725E8"/>
    <w:rsid w:val="00172A22"/>
    <w:rsid w:val="00182CE1"/>
    <w:rsid w:val="0018380E"/>
    <w:rsid w:val="00183AA2"/>
    <w:rsid w:val="00190BF0"/>
    <w:rsid w:val="00194451"/>
    <w:rsid w:val="00195C1A"/>
    <w:rsid w:val="001A293A"/>
    <w:rsid w:val="001A5026"/>
    <w:rsid w:val="001A7504"/>
    <w:rsid w:val="001A7FA4"/>
    <w:rsid w:val="001B3745"/>
    <w:rsid w:val="001B4F42"/>
    <w:rsid w:val="001B52B7"/>
    <w:rsid w:val="001B6621"/>
    <w:rsid w:val="001C32FB"/>
    <w:rsid w:val="001D01A0"/>
    <w:rsid w:val="001D107F"/>
    <w:rsid w:val="001D2DF2"/>
    <w:rsid w:val="001D4CA2"/>
    <w:rsid w:val="001D6743"/>
    <w:rsid w:val="001E63E2"/>
    <w:rsid w:val="001F0A4A"/>
    <w:rsid w:val="0020238A"/>
    <w:rsid w:val="002032D6"/>
    <w:rsid w:val="002037D4"/>
    <w:rsid w:val="002073E7"/>
    <w:rsid w:val="002164CE"/>
    <w:rsid w:val="0021676A"/>
    <w:rsid w:val="00222305"/>
    <w:rsid w:val="002311CC"/>
    <w:rsid w:val="002454DD"/>
    <w:rsid w:val="0025062E"/>
    <w:rsid w:val="00251053"/>
    <w:rsid w:val="00251CA8"/>
    <w:rsid w:val="0026041E"/>
    <w:rsid w:val="00262C63"/>
    <w:rsid w:val="00262EC2"/>
    <w:rsid w:val="002725D1"/>
    <w:rsid w:val="00276E7E"/>
    <w:rsid w:val="00277173"/>
    <w:rsid w:val="0029684A"/>
    <w:rsid w:val="002A0C75"/>
    <w:rsid w:val="002A2DA8"/>
    <w:rsid w:val="002A3E09"/>
    <w:rsid w:val="002B1B11"/>
    <w:rsid w:val="002B4437"/>
    <w:rsid w:val="002B5F60"/>
    <w:rsid w:val="002C3048"/>
    <w:rsid w:val="002C3FED"/>
    <w:rsid w:val="002C76FF"/>
    <w:rsid w:val="002D361D"/>
    <w:rsid w:val="002D4E2E"/>
    <w:rsid w:val="002E2D4F"/>
    <w:rsid w:val="002E3EEB"/>
    <w:rsid w:val="002E565F"/>
    <w:rsid w:val="002E62E1"/>
    <w:rsid w:val="002E63E5"/>
    <w:rsid w:val="00302247"/>
    <w:rsid w:val="003028CA"/>
    <w:rsid w:val="00304866"/>
    <w:rsid w:val="003063A6"/>
    <w:rsid w:val="00312F36"/>
    <w:rsid w:val="00316E58"/>
    <w:rsid w:val="003242B3"/>
    <w:rsid w:val="0032544A"/>
    <w:rsid w:val="00326117"/>
    <w:rsid w:val="00332D5B"/>
    <w:rsid w:val="0033311C"/>
    <w:rsid w:val="00335651"/>
    <w:rsid w:val="00337B21"/>
    <w:rsid w:val="00345BA5"/>
    <w:rsid w:val="00345E14"/>
    <w:rsid w:val="00351F6E"/>
    <w:rsid w:val="003534B8"/>
    <w:rsid w:val="00353572"/>
    <w:rsid w:val="00362FC3"/>
    <w:rsid w:val="00384748"/>
    <w:rsid w:val="003862AA"/>
    <w:rsid w:val="00395015"/>
    <w:rsid w:val="00397878"/>
    <w:rsid w:val="003A1046"/>
    <w:rsid w:val="003A5228"/>
    <w:rsid w:val="003A563C"/>
    <w:rsid w:val="003B4F26"/>
    <w:rsid w:val="003B76DF"/>
    <w:rsid w:val="003C0E25"/>
    <w:rsid w:val="003D12CA"/>
    <w:rsid w:val="003D34D0"/>
    <w:rsid w:val="003D38B9"/>
    <w:rsid w:val="003D71AA"/>
    <w:rsid w:val="003D797E"/>
    <w:rsid w:val="003E04E4"/>
    <w:rsid w:val="003E09C9"/>
    <w:rsid w:val="003E4F50"/>
    <w:rsid w:val="003F2A6D"/>
    <w:rsid w:val="003F3222"/>
    <w:rsid w:val="00400815"/>
    <w:rsid w:val="004042C7"/>
    <w:rsid w:val="00410F03"/>
    <w:rsid w:val="00411EF7"/>
    <w:rsid w:val="00413159"/>
    <w:rsid w:val="0041760B"/>
    <w:rsid w:val="00424D7E"/>
    <w:rsid w:val="0042599C"/>
    <w:rsid w:val="00440152"/>
    <w:rsid w:val="00442593"/>
    <w:rsid w:val="004451C9"/>
    <w:rsid w:val="0045212B"/>
    <w:rsid w:val="00452660"/>
    <w:rsid w:val="00454DE6"/>
    <w:rsid w:val="00455138"/>
    <w:rsid w:val="0046403D"/>
    <w:rsid w:val="00476A39"/>
    <w:rsid w:val="0048177D"/>
    <w:rsid w:val="004877D8"/>
    <w:rsid w:val="00496D4F"/>
    <w:rsid w:val="004A340F"/>
    <w:rsid w:val="004A40EC"/>
    <w:rsid w:val="004A4F38"/>
    <w:rsid w:val="004A64AB"/>
    <w:rsid w:val="004B77A3"/>
    <w:rsid w:val="004B7B3F"/>
    <w:rsid w:val="004C4F18"/>
    <w:rsid w:val="004C6003"/>
    <w:rsid w:val="004D1BF5"/>
    <w:rsid w:val="004D3D49"/>
    <w:rsid w:val="004D44B3"/>
    <w:rsid w:val="004D5943"/>
    <w:rsid w:val="004E091B"/>
    <w:rsid w:val="004E404A"/>
    <w:rsid w:val="004E54EE"/>
    <w:rsid w:val="004F0662"/>
    <w:rsid w:val="004F43B1"/>
    <w:rsid w:val="004F6D38"/>
    <w:rsid w:val="00504011"/>
    <w:rsid w:val="00505B1A"/>
    <w:rsid w:val="00505B89"/>
    <w:rsid w:val="00506076"/>
    <w:rsid w:val="0050722A"/>
    <w:rsid w:val="005109C2"/>
    <w:rsid w:val="00514302"/>
    <w:rsid w:val="0051480C"/>
    <w:rsid w:val="00522A8B"/>
    <w:rsid w:val="00524FAB"/>
    <w:rsid w:val="00527CCC"/>
    <w:rsid w:val="00531BA7"/>
    <w:rsid w:val="00533832"/>
    <w:rsid w:val="00535224"/>
    <w:rsid w:val="00536EE6"/>
    <w:rsid w:val="00537A82"/>
    <w:rsid w:val="00537C2C"/>
    <w:rsid w:val="005602B1"/>
    <w:rsid w:val="005617FF"/>
    <w:rsid w:val="00573765"/>
    <w:rsid w:val="00576552"/>
    <w:rsid w:val="00580D46"/>
    <w:rsid w:val="005823DA"/>
    <w:rsid w:val="005834AA"/>
    <w:rsid w:val="0058594A"/>
    <w:rsid w:val="005861C4"/>
    <w:rsid w:val="005869BC"/>
    <w:rsid w:val="00590C0A"/>
    <w:rsid w:val="00597493"/>
    <w:rsid w:val="005A1662"/>
    <w:rsid w:val="005A6D23"/>
    <w:rsid w:val="005B17DA"/>
    <w:rsid w:val="005C1608"/>
    <w:rsid w:val="005C415A"/>
    <w:rsid w:val="005C5403"/>
    <w:rsid w:val="005D1EE1"/>
    <w:rsid w:val="005D593F"/>
    <w:rsid w:val="005F25DA"/>
    <w:rsid w:val="005F447D"/>
    <w:rsid w:val="00602CAE"/>
    <w:rsid w:val="00611A9A"/>
    <w:rsid w:val="00614238"/>
    <w:rsid w:val="006235BB"/>
    <w:rsid w:val="00625A72"/>
    <w:rsid w:val="00644A32"/>
    <w:rsid w:val="0064601B"/>
    <w:rsid w:val="00647A68"/>
    <w:rsid w:val="00650E93"/>
    <w:rsid w:val="00652061"/>
    <w:rsid w:val="00653D1B"/>
    <w:rsid w:val="006549FD"/>
    <w:rsid w:val="00656255"/>
    <w:rsid w:val="006579B6"/>
    <w:rsid w:val="00673EFB"/>
    <w:rsid w:val="00674957"/>
    <w:rsid w:val="00674959"/>
    <w:rsid w:val="00680E4C"/>
    <w:rsid w:val="00685554"/>
    <w:rsid w:val="00685C5F"/>
    <w:rsid w:val="00693A4D"/>
    <w:rsid w:val="006A0B93"/>
    <w:rsid w:val="006C0EEB"/>
    <w:rsid w:val="006C275C"/>
    <w:rsid w:val="006C400C"/>
    <w:rsid w:val="006C5F22"/>
    <w:rsid w:val="006D3F1A"/>
    <w:rsid w:val="006E3244"/>
    <w:rsid w:val="006E462F"/>
    <w:rsid w:val="006F44E6"/>
    <w:rsid w:val="006F4E95"/>
    <w:rsid w:val="006F6D9F"/>
    <w:rsid w:val="0070001E"/>
    <w:rsid w:val="0071380C"/>
    <w:rsid w:val="00732825"/>
    <w:rsid w:val="00737F4A"/>
    <w:rsid w:val="00744C05"/>
    <w:rsid w:val="00745487"/>
    <w:rsid w:val="00747B9F"/>
    <w:rsid w:val="00761E7A"/>
    <w:rsid w:val="00771B19"/>
    <w:rsid w:val="0078740F"/>
    <w:rsid w:val="00791E64"/>
    <w:rsid w:val="007A0168"/>
    <w:rsid w:val="007A0A63"/>
    <w:rsid w:val="007B02C4"/>
    <w:rsid w:val="007B038C"/>
    <w:rsid w:val="007B1D83"/>
    <w:rsid w:val="007B2BC3"/>
    <w:rsid w:val="007B38C0"/>
    <w:rsid w:val="007C529D"/>
    <w:rsid w:val="007D0BBC"/>
    <w:rsid w:val="007D4A5A"/>
    <w:rsid w:val="007D57AD"/>
    <w:rsid w:val="007E089C"/>
    <w:rsid w:val="007E1D48"/>
    <w:rsid w:val="007E47E1"/>
    <w:rsid w:val="007F46DF"/>
    <w:rsid w:val="007F7010"/>
    <w:rsid w:val="0080774A"/>
    <w:rsid w:val="00817B9B"/>
    <w:rsid w:val="008315C9"/>
    <w:rsid w:val="00843C8A"/>
    <w:rsid w:val="00845C6B"/>
    <w:rsid w:val="00871086"/>
    <w:rsid w:val="00882A98"/>
    <w:rsid w:val="008856EB"/>
    <w:rsid w:val="00890093"/>
    <w:rsid w:val="00891BFA"/>
    <w:rsid w:val="00892CAD"/>
    <w:rsid w:val="008A4AB9"/>
    <w:rsid w:val="008B247D"/>
    <w:rsid w:val="008B2F5E"/>
    <w:rsid w:val="008B4E4D"/>
    <w:rsid w:val="008B5E05"/>
    <w:rsid w:val="008D5321"/>
    <w:rsid w:val="008D7717"/>
    <w:rsid w:val="008E1692"/>
    <w:rsid w:val="008E6817"/>
    <w:rsid w:val="008E747A"/>
    <w:rsid w:val="008E74BA"/>
    <w:rsid w:val="008F181D"/>
    <w:rsid w:val="008F7160"/>
    <w:rsid w:val="0090461A"/>
    <w:rsid w:val="009060D7"/>
    <w:rsid w:val="00910889"/>
    <w:rsid w:val="00910C96"/>
    <w:rsid w:val="0091307D"/>
    <w:rsid w:val="00917EA2"/>
    <w:rsid w:val="0092381F"/>
    <w:rsid w:val="00931C84"/>
    <w:rsid w:val="009349A8"/>
    <w:rsid w:val="009361BB"/>
    <w:rsid w:val="00945578"/>
    <w:rsid w:val="00945D3F"/>
    <w:rsid w:val="00945D8D"/>
    <w:rsid w:val="00945E7D"/>
    <w:rsid w:val="00950B1C"/>
    <w:rsid w:val="00951ACC"/>
    <w:rsid w:val="009528D5"/>
    <w:rsid w:val="00953F6F"/>
    <w:rsid w:val="009665EC"/>
    <w:rsid w:val="00971CFB"/>
    <w:rsid w:val="00974C4A"/>
    <w:rsid w:val="009755BE"/>
    <w:rsid w:val="009861C8"/>
    <w:rsid w:val="0099190C"/>
    <w:rsid w:val="00997B20"/>
    <w:rsid w:val="009A034A"/>
    <w:rsid w:val="009A1774"/>
    <w:rsid w:val="009A6A84"/>
    <w:rsid w:val="009A7730"/>
    <w:rsid w:val="009B74CA"/>
    <w:rsid w:val="009C3538"/>
    <w:rsid w:val="009C39F1"/>
    <w:rsid w:val="009C5045"/>
    <w:rsid w:val="009C5BB5"/>
    <w:rsid w:val="009C653F"/>
    <w:rsid w:val="009C6BF6"/>
    <w:rsid w:val="009E136D"/>
    <w:rsid w:val="009E5CBB"/>
    <w:rsid w:val="009E6F92"/>
    <w:rsid w:val="009E71D3"/>
    <w:rsid w:val="009F064F"/>
    <w:rsid w:val="009F2749"/>
    <w:rsid w:val="009F6A67"/>
    <w:rsid w:val="00A16C67"/>
    <w:rsid w:val="00A1709E"/>
    <w:rsid w:val="00A260BC"/>
    <w:rsid w:val="00A277EA"/>
    <w:rsid w:val="00A30FA0"/>
    <w:rsid w:val="00A315D1"/>
    <w:rsid w:val="00A33F1B"/>
    <w:rsid w:val="00A34067"/>
    <w:rsid w:val="00A35181"/>
    <w:rsid w:val="00A37645"/>
    <w:rsid w:val="00A41B02"/>
    <w:rsid w:val="00A442C5"/>
    <w:rsid w:val="00A448F9"/>
    <w:rsid w:val="00A478C0"/>
    <w:rsid w:val="00A52378"/>
    <w:rsid w:val="00A52698"/>
    <w:rsid w:val="00A54E53"/>
    <w:rsid w:val="00A55392"/>
    <w:rsid w:val="00A55A02"/>
    <w:rsid w:val="00A62F0C"/>
    <w:rsid w:val="00A672FB"/>
    <w:rsid w:val="00A67CA5"/>
    <w:rsid w:val="00A709F9"/>
    <w:rsid w:val="00A71FC4"/>
    <w:rsid w:val="00A77E22"/>
    <w:rsid w:val="00A82993"/>
    <w:rsid w:val="00A86262"/>
    <w:rsid w:val="00A96907"/>
    <w:rsid w:val="00AA172C"/>
    <w:rsid w:val="00AA2F86"/>
    <w:rsid w:val="00AA3A91"/>
    <w:rsid w:val="00AA6DDD"/>
    <w:rsid w:val="00AB2FF3"/>
    <w:rsid w:val="00AB7B2B"/>
    <w:rsid w:val="00AC0D02"/>
    <w:rsid w:val="00AC3616"/>
    <w:rsid w:val="00AC6481"/>
    <w:rsid w:val="00AD0C59"/>
    <w:rsid w:val="00AD366A"/>
    <w:rsid w:val="00AD4B5A"/>
    <w:rsid w:val="00AE2F26"/>
    <w:rsid w:val="00AF25F6"/>
    <w:rsid w:val="00AF35DE"/>
    <w:rsid w:val="00B02113"/>
    <w:rsid w:val="00B044DF"/>
    <w:rsid w:val="00B07F1C"/>
    <w:rsid w:val="00B07F9D"/>
    <w:rsid w:val="00B11CEA"/>
    <w:rsid w:val="00B12C6D"/>
    <w:rsid w:val="00B17C5C"/>
    <w:rsid w:val="00B2034C"/>
    <w:rsid w:val="00B240C4"/>
    <w:rsid w:val="00B30C60"/>
    <w:rsid w:val="00B4215C"/>
    <w:rsid w:val="00B44606"/>
    <w:rsid w:val="00B47801"/>
    <w:rsid w:val="00B5038C"/>
    <w:rsid w:val="00B508B2"/>
    <w:rsid w:val="00B5324A"/>
    <w:rsid w:val="00B540A3"/>
    <w:rsid w:val="00B547A1"/>
    <w:rsid w:val="00B55EEF"/>
    <w:rsid w:val="00B60436"/>
    <w:rsid w:val="00B635AB"/>
    <w:rsid w:val="00B63D0A"/>
    <w:rsid w:val="00B65111"/>
    <w:rsid w:val="00B656A0"/>
    <w:rsid w:val="00B8063D"/>
    <w:rsid w:val="00B80DD2"/>
    <w:rsid w:val="00B812DF"/>
    <w:rsid w:val="00B823E0"/>
    <w:rsid w:val="00B84893"/>
    <w:rsid w:val="00B95B94"/>
    <w:rsid w:val="00BA1F86"/>
    <w:rsid w:val="00BA632D"/>
    <w:rsid w:val="00BB190E"/>
    <w:rsid w:val="00BC0738"/>
    <w:rsid w:val="00BC3EAC"/>
    <w:rsid w:val="00BD02D8"/>
    <w:rsid w:val="00BD3027"/>
    <w:rsid w:val="00BD51F0"/>
    <w:rsid w:val="00BD62CE"/>
    <w:rsid w:val="00BD6E59"/>
    <w:rsid w:val="00BE2B12"/>
    <w:rsid w:val="00BE382B"/>
    <w:rsid w:val="00BE66E3"/>
    <w:rsid w:val="00BF0FA3"/>
    <w:rsid w:val="00C00FE1"/>
    <w:rsid w:val="00C03A86"/>
    <w:rsid w:val="00C065E8"/>
    <w:rsid w:val="00C15B2F"/>
    <w:rsid w:val="00C35AE4"/>
    <w:rsid w:val="00C368F8"/>
    <w:rsid w:val="00C40EB4"/>
    <w:rsid w:val="00C42163"/>
    <w:rsid w:val="00C53B8D"/>
    <w:rsid w:val="00C561F8"/>
    <w:rsid w:val="00C62C29"/>
    <w:rsid w:val="00C64545"/>
    <w:rsid w:val="00C64722"/>
    <w:rsid w:val="00C65B95"/>
    <w:rsid w:val="00C8794B"/>
    <w:rsid w:val="00C929D8"/>
    <w:rsid w:val="00C954EF"/>
    <w:rsid w:val="00C95F4F"/>
    <w:rsid w:val="00CA0E7C"/>
    <w:rsid w:val="00CA7722"/>
    <w:rsid w:val="00CA7B5C"/>
    <w:rsid w:val="00CB031C"/>
    <w:rsid w:val="00CB4345"/>
    <w:rsid w:val="00CD4B0E"/>
    <w:rsid w:val="00CD53A8"/>
    <w:rsid w:val="00CE0C7F"/>
    <w:rsid w:val="00CE5CE5"/>
    <w:rsid w:val="00D034A9"/>
    <w:rsid w:val="00D133C1"/>
    <w:rsid w:val="00D23CB8"/>
    <w:rsid w:val="00D23CC1"/>
    <w:rsid w:val="00D2474B"/>
    <w:rsid w:val="00D24D7A"/>
    <w:rsid w:val="00D25DDB"/>
    <w:rsid w:val="00D27DFE"/>
    <w:rsid w:val="00D32E9A"/>
    <w:rsid w:val="00D3364D"/>
    <w:rsid w:val="00D44F86"/>
    <w:rsid w:val="00D45DD4"/>
    <w:rsid w:val="00D5450D"/>
    <w:rsid w:val="00D72175"/>
    <w:rsid w:val="00D743A7"/>
    <w:rsid w:val="00D76B67"/>
    <w:rsid w:val="00D77B40"/>
    <w:rsid w:val="00D85924"/>
    <w:rsid w:val="00DA11FB"/>
    <w:rsid w:val="00DA4CC2"/>
    <w:rsid w:val="00DA4FAD"/>
    <w:rsid w:val="00DB0A58"/>
    <w:rsid w:val="00DB3F4E"/>
    <w:rsid w:val="00DB79BE"/>
    <w:rsid w:val="00DC544C"/>
    <w:rsid w:val="00DC639E"/>
    <w:rsid w:val="00DD36D4"/>
    <w:rsid w:val="00DD6632"/>
    <w:rsid w:val="00DD7708"/>
    <w:rsid w:val="00DD7931"/>
    <w:rsid w:val="00DE3EED"/>
    <w:rsid w:val="00DE4886"/>
    <w:rsid w:val="00DE4C0C"/>
    <w:rsid w:val="00DE54C4"/>
    <w:rsid w:val="00DE7422"/>
    <w:rsid w:val="00DE7C89"/>
    <w:rsid w:val="00DF2BC6"/>
    <w:rsid w:val="00E02649"/>
    <w:rsid w:val="00E21850"/>
    <w:rsid w:val="00E22B59"/>
    <w:rsid w:val="00E3258F"/>
    <w:rsid w:val="00E4182A"/>
    <w:rsid w:val="00E51217"/>
    <w:rsid w:val="00E51AC7"/>
    <w:rsid w:val="00E56298"/>
    <w:rsid w:val="00E65666"/>
    <w:rsid w:val="00E720DC"/>
    <w:rsid w:val="00E733E2"/>
    <w:rsid w:val="00E73F51"/>
    <w:rsid w:val="00E76316"/>
    <w:rsid w:val="00E80584"/>
    <w:rsid w:val="00E828F3"/>
    <w:rsid w:val="00E83510"/>
    <w:rsid w:val="00E857A4"/>
    <w:rsid w:val="00E8653A"/>
    <w:rsid w:val="00EA6D0A"/>
    <w:rsid w:val="00EB204A"/>
    <w:rsid w:val="00EC5DB4"/>
    <w:rsid w:val="00ED0A45"/>
    <w:rsid w:val="00ED2840"/>
    <w:rsid w:val="00ED2D77"/>
    <w:rsid w:val="00EE17D6"/>
    <w:rsid w:val="00F00045"/>
    <w:rsid w:val="00F0148F"/>
    <w:rsid w:val="00F01D60"/>
    <w:rsid w:val="00F072A1"/>
    <w:rsid w:val="00F07B84"/>
    <w:rsid w:val="00F07EEF"/>
    <w:rsid w:val="00F12D97"/>
    <w:rsid w:val="00F1582F"/>
    <w:rsid w:val="00F20451"/>
    <w:rsid w:val="00F25C85"/>
    <w:rsid w:val="00F3185F"/>
    <w:rsid w:val="00F34017"/>
    <w:rsid w:val="00F34F7E"/>
    <w:rsid w:val="00F37451"/>
    <w:rsid w:val="00F3755C"/>
    <w:rsid w:val="00F40B31"/>
    <w:rsid w:val="00F505F2"/>
    <w:rsid w:val="00F62792"/>
    <w:rsid w:val="00F71074"/>
    <w:rsid w:val="00F714D1"/>
    <w:rsid w:val="00F74E45"/>
    <w:rsid w:val="00F75B8B"/>
    <w:rsid w:val="00F8271C"/>
    <w:rsid w:val="00F82F7A"/>
    <w:rsid w:val="00F84708"/>
    <w:rsid w:val="00F97F66"/>
    <w:rsid w:val="00FB0DA9"/>
    <w:rsid w:val="00FB1451"/>
    <w:rsid w:val="00FB62D6"/>
    <w:rsid w:val="00FB6AC3"/>
    <w:rsid w:val="00FC0452"/>
    <w:rsid w:val="00FC3F8F"/>
    <w:rsid w:val="00FC5658"/>
    <w:rsid w:val="00FC6CA6"/>
    <w:rsid w:val="00FC769F"/>
    <w:rsid w:val="00FD2342"/>
    <w:rsid w:val="00FD74D4"/>
    <w:rsid w:val="00FE03EA"/>
    <w:rsid w:val="00FF092B"/>
    <w:rsid w:val="00FF1D16"/>
    <w:rsid w:val="00FF2866"/>
    <w:rsid w:val="00FF50BC"/>
    <w:rsid w:val="00FF752F"/>
    <w:rsid w:val="00FF7760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19CC9"/>
  <w15:docId w15:val="{7AC5FDAD-4B1E-4F3B-8DBC-F187DF74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7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basedOn w:val="Normalny"/>
    <w:uiPriority w:val="99"/>
    <w:rsid w:val="003A5228"/>
    <w:rPr>
      <w:noProof/>
      <w:sz w:val="20"/>
      <w:szCs w:val="20"/>
    </w:rPr>
  </w:style>
  <w:style w:type="paragraph" w:styleId="Akapitzlist">
    <w:name w:val="List Paragraph"/>
    <w:basedOn w:val="Normalny"/>
    <w:uiPriority w:val="99"/>
    <w:qFormat/>
    <w:rsid w:val="003A52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771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71B1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2A2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A2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A2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A2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A22"/>
    <w:rPr>
      <w:b/>
      <w:bCs/>
      <w:sz w:val="20"/>
      <w:szCs w:val="20"/>
    </w:rPr>
  </w:style>
  <w:style w:type="paragraph" w:customStyle="1" w:styleId="rtejustify">
    <w:name w:val="rtejustify"/>
    <w:basedOn w:val="Normalny"/>
    <w:rsid w:val="004D44B3"/>
    <w:pPr>
      <w:spacing w:before="100" w:beforeAutospacing="1" w:after="100" w:afterAutospacing="1"/>
    </w:pPr>
  </w:style>
  <w:style w:type="paragraph" w:customStyle="1" w:styleId="lsvrkba-tree-widgetitem">
    <w:name w:val="lsvr_kba-tree-widget__item"/>
    <w:basedOn w:val="Normalny"/>
    <w:rsid w:val="001D4CA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1D4CA2"/>
    <w:rPr>
      <w:color w:val="0000FF"/>
      <w:u w:val="single"/>
    </w:rPr>
  </w:style>
  <w:style w:type="character" w:customStyle="1" w:styleId="lsvrkba-tree-widgetitem-count">
    <w:name w:val="lsvr_kba-tree-widget__item-count"/>
    <w:basedOn w:val="Domylnaczcionkaakapitu"/>
    <w:rsid w:val="001D4CA2"/>
  </w:style>
  <w:style w:type="paragraph" w:styleId="NormalnyWeb">
    <w:name w:val="Normal (Web)"/>
    <w:basedOn w:val="Normalny"/>
    <w:uiPriority w:val="99"/>
    <w:semiHidden/>
    <w:unhideWhenUsed/>
    <w:rsid w:val="00FF50BC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4F86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DD36D4"/>
    <w:rPr>
      <w:rFonts w:ascii="Times New Roman" w:hAnsi="Times New Roman"/>
      <w:b/>
      <w:bCs/>
      <w:sz w:val="24"/>
      <w:szCs w:val="24"/>
    </w:rPr>
  </w:style>
  <w:style w:type="paragraph" w:customStyle="1" w:styleId="paragraf">
    <w:name w:val="paragraf"/>
    <w:basedOn w:val="Normalny"/>
    <w:rsid w:val="00DD36D4"/>
    <w:pPr>
      <w:numPr>
        <w:numId w:val="6"/>
      </w:numPr>
    </w:pPr>
  </w:style>
  <w:style w:type="paragraph" w:customStyle="1" w:styleId="paragraph">
    <w:name w:val="paragraph"/>
    <w:basedOn w:val="Normalny"/>
    <w:rsid w:val="003D38B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3D38B9"/>
  </w:style>
  <w:style w:type="character" w:customStyle="1" w:styleId="eop">
    <w:name w:val="eop"/>
    <w:basedOn w:val="Domylnaczcionkaakapitu"/>
    <w:rsid w:val="003D3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4205">
          <w:marLeft w:val="0"/>
          <w:marRight w:val="0"/>
          <w:marTop w:val="0"/>
          <w:marBottom w:val="0"/>
          <w:divBdr>
            <w:top w:val="single" w:sz="2" w:space="6" w:color="auto"/>
            <w:left w:val="single" w:sz="18" w:space="31" w:color="auto"/>
            <w:bottom w:val="single" w:sz="2" w:space="6" w:color="auto"/>
            <w:right w:val="single" w:sz="2" w:space="30" w:color="auto"/>
          </w:divBdr>
          <w:divsChild>
            <w:div w:id="4874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52876">
          <w:marLeft w:val="0"/>
          <w:marRight w:val="0"/>
          <w:marTop w:val="0"/>
          <w:marBottom w:val="0"/>
          <w:divBdr>
            <w:top w:val="single" w:sz="2" w:space="6" w:color="auto"/>
            <w:left w:val="single" w:sz="18" w:space="31" w:color="auto"/>
            <w:bottom w:val="single" w:sz="2" w:space="6" w:color="auto"/>
            <w:right w:val="single" w:sz="2" w:space="30" w:color="auto"/>
          </w:divBdr>
          <w:divsChild>
            <w:div w:id="6602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84855">
          <w:marLeft w:val="0"/>
          <w:marRight w:val="0"/>
          <w:marTop w:val="0"/>
          <w:marBottom w:val="0"/>
          <w:divBdr>
            <w:top w:val="single" w:sz="2" w:space="6" w:color="auto"/>
            <w:left w:val="single" w:sz="18" w:space="31" w:color="auto"/>
            <w:bottom w:val="single" w:sz="2" w:space="6" w:color="auto"/>
            <w:right w:val="single" w:sz="2" w:space="30" w:color="auto"/>
          </w:divBdr>
          <w:divsChild>
            <w:div w:id="18530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12273">
          <w:marLeft w:val="0"/>
          <w:marRight w:val="0"/>
          <w:marTop w:val="0"/>
          <w:marBottom w:val="0"/>
          <w:divBdr>
            <w:top w:val="single" w:sz="2" w:space="6" w:color="auto"/>
            <w:left w:val="single" w:sz="18" w:space="31" w:color="auto"/>
            <w:bottom w:val="single" w:sz="2" w:space="6" w:color="auto"/>
            <w:right w:val="single" w:sz="2" w:space="30" w:color="auto"/>
          </w:divBdr>
          <w:divsChild>
            <w:div w:id="13682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1215">
          <w:marLeft w:val="0"/>
          <w:marRight w:val="0"/>
          <w:marTop w:val="0"/>
          <w:marBottom w:val="0"/>
          <w:divBdr>
            <w:top w:val="single" w:sz="2" w:space="6" w:color="auto"/>
            <w:left w:val="single" w:sz="18" w:space="31" w:color="auto"/>
            <w:bottom w:val="single" w:sz="2" w:space="6" w:color="auto"/>
            <w:right w:val="single" w:sz="2" w:space="30" w:color="auto"/>
          </w:divBdr>
          <w:divsChild>
            <w:div w:id="17413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22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11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96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4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52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n.nauka.gov.pl/centrum-pomocy/baza-wiedzy-kategoria/ksiazka-pod-redakcja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pbn.nauka.gov.pl/centrum-pomocy/baza-wiedzy-kategoria/artykul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bn.nauka.gov.pl/centrum-pomocy/baza-wiedzy-kategoria/tom-pokonferenyjny/" TargetMode="External"/><Relationship Id="rId4" Type="http://schemas.openxmlformats.org/officeDocument/2006/relationships/styles" Target="styles.xml"/><Relationship Id="rId9" Type="http://schemas.openxmlformats.org/officeDocument/2006/relationships/hyperlink" Target="https://pbn.nauka.gov.pl/centrum-pomocy/baza-wiedzy-kategoria/rozdzi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ACE3100C-C681-47C5-A742-17AF26C675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7452A5-65C7-4EDE-890E-925997918206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21 Rektora ZUT z dnia 19 lutego 2021 r. w sprawie dokumentowania publikacji naukowych oraz dydaktycznych pracowników ZUT i doktorantów Szkoły Doktorskiej w ZUT</vt:lpstr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 Rektora ZUT z dnia 19 lutego 2021 r. w sprawie dokumentowania publikacji naukowych oraz dydaktycznych pracowników ZUT i doktorantów Szkoły Doktorskiej w ZUT</dc:title>
  <dc:creator>Anna Kruszakin</dc:creator>
  <cp:lastModifiedBy>Marta Buśko</cp:lastModifiedBy>
  <cp:revision>5</cp:revision>
  <cp:lastPrinted>2018-01-04T13:23:00Z</cp:lastPrinted>
  <dcterms:created xsi:type="dcterms:W3CDTF">2021-02-19T13:38:00Z</dcterms:created>
  <dcterms:modified xsi:type="dcterms:W3CDTF">2021-02-19T13:43:00Z</dcterms:modified>
</cp:coreProperties>
</file>