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6F80" w14:textId="77777777" w:rsidR="00A91734" w:rsidRPr="00D55924" w:rsidRDefault="00D55924" w:rsidP="002A55FA">
      <w:pPr>
        <w:pStyle w:val="Tytu"/>
        <w:rPr>
          <w:kern w:val="0"/>
        </w:rPr>
      </w:pPr>
      <w:r w:rsidRPr="00D55924">
        <w:rPr>
          <w:caps w:val="0"/>
          <w:kern w:val="0"/>
        </w:rPr>
        <w:t>Zarządzenie nr 6</w:t>
      </w:r>
    </w:p>
    <w:p w14:paraId="4B806035" w14:textId="77777777" w:rsidR="00507D49" w:rsidRPr="00D55924" w:rsidRDefault="00507D49" w:rsidP="004D1A65">
      <w:pPr>
        <w:pStyle w:val="Podtytu"/>
        <w:spacing w:before="0" w:after="0"/>
        <w:rPr>
          <w:rFonts w:ascii="Calibri" w:hAnsi="Calibri"/>
        </w:rPr>
      </w:pPr>
      <w:r w:rsidRPr="00D55924">
        <w:rPr>
          <w:rFonts w:ascii="Calibri" w:hAnsi="Calibri"/>
        </w:rPr>
        <w:t>Rektora Zachodniopomorskiego Uniwersytetu Technologicznego w Szczecinie</w:t>
      </w:r>
      <w:r w:rsidR="009E689D" w:rsidRPr="00D55924">
        <w:rPr>
          <w:rFonts w:ascii="Calibri" w:hAnsi="Calibri"/>
        </w:rPr>
        <w:br/>
        <w:t xml:space="preserve">z dnia </w:t>
      </w:r>
      <w:r w:rsidR="00FD4D45" w:rsidRPr="00D55924">
        <w:rPr>
          <w:rFonts w:ascii="Calibri" w:hAnsi="Calibri"/>
        </w:rPr>
        <w:t>13</w:t>
      </w:r>
      <w:r w:rsidR="00DE12D4" w:rsidRPr="00D55924">
        <w:rPr>
          <w:rFonts w:ascii="Calibri" w:hAnsi="Calibri"/>
        </w:rPr>
        <w:t xml:space="preserve"> stycznia 2020</w:t>
      </w:r>
      <w:r w:rsidR="008B02BD" w:rsidRPr="00D55924">
        <w:rPr>
          <w:rFonts w:ascii="Calibri" w:hAnsi="Calibri"/>
        </w:rPr>
        <w:t xml:space="preserve"> </w:t>
      </w:r>
      <w:r w:rsidRPr="00D55924">
        <w:rPr>
          <w:rFonts w:ascii="Calibri" w:hAnsi="Calibri"/>
        </w:rPr>
        <w:t>r.</w:t>
      </w:r>
    </w:p>
    <w:p w14:paraId="16F7C1E0" w14:textId="77777777" w:rsidR="00507D49" w:rsidRPr="00D55924" w:rsidRDefault="00C221FC" w:rsidP="004D1A65">
      <w:pPr>
        <w:pStyle w:val="Nagwek1"/>
        <w:spacing w:after="240"/>
      </w:pPr>
      <w:r w:rsidRPr="00D55924">
        <w:t xml:space="preserve">w sprawie </w:t>
      </w:r>
      <w:r w:rsidR="00471DDE" w:rsidRPr="00D55924">
        <w:t>wydawania pracownikom napojów chłodzących</w:t>
      </w:r>
    </w:p>
    <w:p w14:paraId="39D56214" w14:textId="502DD8FC" w:rsidR="00507D49" w:rsidRPr="00665964" w:rsidRDefault="00507D49" w:rsidP="004D1A65">
      <w:pPr>
        <w:spacing w:after="240"/>
        <w:rPr>
          <w:color w:val="000000" w:themeColor="text1"/>
        </w:rPr>
      </w:pPr>
      <w:r w:rsidRPr="00665964">
        <w:rPr>
          <w:color w:val="000000" w:themeColor="text1"/>
        </w:rPr>
        <w:t xml:space="preserve">Na podstawie art. </w:t>
      </w:r>
      <w:r w:rsidR="00C221FC" w:rsidRPr="00665964">
        <w:rPr>
          <w:color w:val="000000" w:themeColor="text1"/>
        </w:rPr>
        <w:t xml:space="preserve">23 </w:t>
      </w:r>
      <w:r w:rsidRPr="00665964">
        <w:rPr>
          <w:color w:val="000000" w:themeColor="text1"/>
        </w:rPr>
        <w:t xml:space="preserve">ustawy z dnia 20 lipca 2018 r. Prawo o szkolnictwie wyższym i nauce </w:t>
      </w:r>
      <w:r w:rsidR="00F6209C" w:rsidRPr="00665964">
        <w:rPr>
          <w:color w:val="000000" w:themeColor="text1"/>
        </w:rPr>
        <w:br/>
      </w:r>
      <w:r w:rsidRPr="00665964">
        <w:rPr>
          <w:color w:val="000000" w:themeColor="text1"/>
        </w:rPr>
        <w:t xml:space="preserve">(Dz. U. poz. 1668, </w:t>
      </w:r>
      <w:proofErr w:type="spellStart"/>
      <w:r w:rsidRPr="00665964">
        <w:rPr>
          <w:color w:val="000000" w:themeColor="text1"/>
        </w:rPr>
        <w:t>późn</w:t>
      </w:r>
      <w:proofErr w:type="spellEnd"/>
      <w:r w:rsidRPr="00665964">
        <w:rPr>
          <w:color w:val="000000" w:themeColor="text1"/>
        </w:rPr>
        <w:t>. zm.)</w:t>
      </w:r>
      <w:r w:rsidR="00471DDE" w:rsidRPr="00665964">
        <w:rPr>
          <w:color w:val="000000" w:themeColor="text1"/>
        </w:rPr>
        <w:t xml:space="preserve"> w związku z</w:t>
      </w:r>
      <w:r w:rsidR="00DE12D4" w:rsidRPr="00665964">
        <w:rPr>
          <w:color w:val="000000" w:themeColor="text1"/>
        </w:rPr>
        <w:t xml:space="preserve"> art. 232 </w:t>
      </w:r>
      <w:r w:rsidR="00CD6C13" w:rsidRPr="00665964">
        <w:rPr>
          <w:color w:val="000000" w:themeColor="text1"/>
        </w:rPr>
        <w:t xml:space="preserve">ustawy z dnia 26 czerwca 1974 r. Kodeks pracy (tekst jedn. Dz. U. z 2019 r. poz. 1040) </w:t>
      </w:r>
      <w:r w:rsidR="00DE12D4" w:rsidRPr="00665964">
        <w:rPr>
          <w:color w:val="000000" w:themeColor="text1"/>
        </w:rPr>
        <w:t>oraz</w:t>
      </w:r>
      <w:r w:rsidR="00471DDE" w:rsidRPr="00665964">
        <w:rPr>
          <w:color w:val="000000" w:themeColor="text1"/>
        </w:rPr>
        <w:t xml:space="preserve"> §</w:t>
      </w:r>
      <w:r w:rsidR="00297B40" w:rsidRPr="00665964">
        <w:rPr>
          <w:color w:val="000000" w:themeColor="text1"/>
        </w:rPr>
        <w:t xml:space="preserve"> </w:t>
      </w:r>
      <w:r w:rsidR="00471DDE" w:rsidRPr="00665964">
        <w:rPr>
          <w:color w:val="000000" w:themeColor="text1"/>
        </w:rPr>
        <w:t>4 rozporządzenia Rady Ministrów z dnia 28 maja 1996 r. w sprawie profilaktycznych posiłków i napojów (Dz.U. Nr 60 poz. 279</w:t>
      </w:r>
      <w:r w:rsidR="00605389" w:rsidRPr="00665964">
        <w:rPr>
          <w:color w:val="000000" w:themeColor="text1"/>
        </w:rPr>
        <w:t>, zarządza się</w:t>
      </w:r>
      <w:r w:rsidR="00D24438" w:rsidRPr="00665964">
        <w:rPr>
          <w:color w:val="000000" w:themeColor="text1"/>
        </w:rPr>
        <w:t>,</w:t>
      </w:r>
      <w:r w:rsidR="00605389" w:rsidRPr="00665964">
        <w:rPr>
          <w:color w:val="000000" w:themeColor="text1"/>
        </w:rPr>
        <w:t xml:space="preserve"> co</w:t>
      </w:r>
      <w:r w:rsidR="00F6209C" w:rsidRPr="00665964">
        <w:rPr>
          <w:color w:val="000000" w:themeColor="text1"/>
        </w:rPr>
        <w:t> </w:t>
      </w:r>
      <w:r w:rsidR="00605389" w:rsidRPr="00665964">
        <w:rPr>
          <w:color w:val="000000" w:themeColor="text1"/>
        </w:rPr>
        <w:t>następuje:</w:t>
      </w:r>
    </w:p>
    <w:p w14:paraId="4A20597B" w14:textId="70A714C7" w:rsidR="00153C45" w:rsidRPr="00665964" w:rsidRDefault="00153C45" w:rsidP="000A4DDB">
      <w:pPr>
        <w:pStyle w:val="Nagwek2"/>
        <w:ind w:left="0" w:firstLine="426"/>
        <w:rPr>
          <w:rFonts w:ascii="Calibri" w:hAnsi="Calibri"/>
          <w:szCs w:val="24"/>
        </w:rPr>
      </w:pPr>
    </w:p>
    <w:p w14:paraId="561590B5" w14:textId="77777777" w:rsidR="00153C45" w:rsidRPr="00665964" w:rsidRDefault="00153C45" w:rsidP="009F5F5D">
      <w:pPr>
        <w:pStyle w:val="Akapitzlist"/>
        <w:numPr>
          <w:ilvl w:val="0"/>
          <w:numId w:val="31"/>
        </w:numPr>
        <w:ind w:left="284" w:hanging="284"/>
        <w:rPr>
          <w:color w:val="000000" w:themeColor="text1"/>
        </w:rPr>
      </w:pPr>
      <w:r w:rsidRPr="00665964">
        <w:rPr>
          <w:color w:val="000000" w:themeColor="text1"/>
        </w:rPr>
        <w:t>Pracownikom wykonującym prace w warunkach szczególnie uciążliwych przysługują napoje chłodzące wydawane nieodpłatnie.</w:t>
      </w:r>
    </w:p>
    <w:p w14:paraId="145D6578" w14:textId="77777777" w:rsidR="00153C45" w:rsidRPr="00665964" w:rsidRDefault="00153C45" w:rsidP="008F6BCF">
      <w:pPr>
        <w:pStyle w:val="Akapitzlist"/>
        <w:numPr>
          <w:ilvl w:val="0"/>
          <w:numId w:val="31"/>
        </w:numPr>
        <w:ind w:left="284" w:hanging="284"/>
        <w:rPr>
          <w:color w:val="000000" w:themeColor="text1"/>
        </w:rPr>
      </w:pPr>
      <w:r w:rsidRPr="00665964">
        <w:rPr>
          <w:color w:val="000000" w:themeColor="text1"/>
        </w:rPr>
        <w:t>Napoje wydawane są:</w:t>
      </w:r>
    </w:p>
    <w:p w14:paraId="5E0A6DC8" w14:textId="77777777" w:rsidR="00153C45" w:rsidRPr="00665964" w:rsidRDefault="00153C45" w:rsidP="008F6BCF">
      <w:pPr>
        <w:pStyle w:val="Akapitzlist"/>
        <w:numPr>
          <w:ilvl w:val="1"/>
          <w:numId w:val="32"/>
        </w:numPr>
        <w:ind w:left="709"/>
        <w:rPr>
          <w:color w:val="000000" w:themeColor="text1"/>
        </w:rPr>
      </w:pPr>
      <w:r w:rsidRPr="00665964">
        <w:rPr>
          <w:color w:val="000000" w:themeColor="text1"/>
        </w:rPr>
        <w:t>pracownikom zatrudnionym na stanowiskach, n</w:t>
      </w:r>
      <w:r w:rsidR="004D1A65" w:rsidRPr="00665964">
        <w:rPr>
          <w:color w:val="000000" w:themeColor="text1"/>
        </w:rPr>
        <w:t>a których prace wykonywane są w </w:t>
      </w:r>
      <w:r w:rsidRPr="00665964">
        <w:rPr>
          <w:color w:val="000000" w:themeColor="text1"/>
        </w:rPr>
        <w:t>warunkach gorącego mikroklimatu, charakteryzującego się warto</w:t>
      </w:r>
      <w:r w:rsidR="003440D1" w:rsidRPr="00665964">
        <w:rPr>
          <w:color w:val="000000" w:themeColor="text1"/>
        </w:rPr>
        <w:t>ścią wskaźnika obciążenia termi</w:t>
      </w:r>
      <w:r w:rsidRPr="00665964">
        <w:rPr>
          <w:color w:val="000000" w:themeColor="text1"/>
        </w:rPr>
        <w:t>cznego (WBGT) powyżej 25</w:t>
      </w:r>
      <w:r w:rsidRPr="00665964">
        <w:rPr>
          <w:color w:val="000000" w:themeColor="text1"/>
          <w:vertAlign w:val="superscript"/>
        </w:rPr>
        <w:t>o</w:t>
      </w:r>
      <w:r w:rsidR="00FD4D45" w:rsidRPr="00665964">
        <w:rPr>
          <w:color w:val="000000" w:themeColor="text1"/>
          <w:vertAlign w:val="superscript"/>
        </w:rPr>
        <w:t xml:space="preserve"> </w:t>
      </w:r>
      <w:r w:rsidRPr="00665964">
        <w:rPr>
          <w:color w:val="000000" w:themeColor="text1"/>
        </w:rPr>
        <w:t xml:space="preserve">C; </w:t>
      </w:r>
    </w:p>
    <w:p w14:paraId="51226C8B" w14:textId="77777777" w:rsidR="00153C45" w:rsidRPr="00665964" w:rsidRDefault="00153C45" w:rsidP="008F6BCF">
      <w:pPr>
        <w:pStyle w:val="Akapitzlist"/>
        <w:numPr>
          <w:ilvl w:val="1"/>
          <w:numId w:val="32"/>
        </w:numPr>
        <w:ind w:left="709"/>
        <w:rPr>
          <w:color w:val="000000" w:themeColor="text1"/>
        </w:rPr>
      </w:pPr>
      <w:r w:rsidRPr="00665964">
        <w:rPr>
          <w:color w:val="000000" w:themeColor="text1"/>
        </w:rPr>
        <w:t>pracownikom zatrudnionym przy pracach związanych z wysiłkiem fizycznym, powodującym w ciągu zmiany roboczej efektywny wydatek energetyczny organizm</w:t>
      </w:r>
      <w:r w:rsidR="003440D1" w:rsidRPr="00665964">
        <w:rPr>
          <w:color w:val="000000" w:themeColor="text1"/>
        </w:rPr>
        <w:t xml:space="preserve">u powyżej 1500 kcal (6280 </w:t>
      </w:r>
      <w:proofErr w:type="spellStart"/>
      <w:r w:rsidR="003440D1" w:rsidRPr="00665964">
        <w:rPr>
          <w:color w:val="000000" w:themeColor="text1"/>
        </w:rPr>
        <w:t>kJ</w:t>
      </w:r>
      <w:proofErr w:type="spellEnd"/>
      <w:r w:rsidR="003440D1" w:rsidRPr="00665964">
        <w:rPr>
          <w:color w:val="000000" w:themeColor="text1"/>
        </w:rPr>
        <w:t>) u </w:t>
      </w:r>
      <w:r w:rsidRPr="00665964">
        <w:rPr>
          <w:color w:val="000000" w:themeColor="text1"/>
        </w:rPr>
        <w:t xml:space="preserve">mężczyzn </w:t>
      </w:r>
      <w:r w:rsidR="004D1A65" w:rsidRPr="00665964">
        <w:rPr>
          <w:color w:val="000000" w:themeColor="text1"/>
        </w:rPr>
        <w:t xml:space="preserve">i 1000 kcal (4187 </w:t>
      </w:r>
      <w:proofErr w:type="spellStart"/>
      <w:r w:rsidR="004D1A65" w:rsidRPr="00665964">
        <w:rPr>
          <w:color w:val="000000" w:themeColor="text1"/>
        </w:rPr>
        <w:t>kJ</w:t>
      </w:r>
      <w:proofErr w:type="spellEnd"/>
      <w:r w:rsidR="004D1A65" w:rsidRPr="00665964">
        <w:rPr>
          <w:color w:val="000000" w:themeColor="text1"/>
        </w:rPr>
        <w:t>) u kobiet;</w:t>
      </w:r>
    </w:p>
    <w:p w14:paraId="30AAF700" w14:textId="77777777" w:rsidR="00153C45" w:rsidRPr="00665964" w:rsidRDefault="00153C45" w:rsidP="008F6BCF">
      <w:pPr>
        <w:pStyle w:val="Akapitzlist"/>
        <w:numPr>
          <w:ilvl w:val="1"/>
          <w:numId w:val="32"/>
        </w:numPr>
        <w:ind w:left="709"/>
        <w:rPr>
          <w:color w:val="000000" w:themeColor="text1"/>
        </w:rPr>
      </w:pPr>
      <w:r w:rsidRPr="00665964">
        <w:rPr>
          <w:color w:val="000000" w:themeColor="text1"/>
        </w:rPr>
        <w:t>pracownikom zatrudnionym na otwartej przestrzeni w dniach, w których temperatura otoczenia przekracza 25</w:t>
      </w:r>
      <w:r w:rsidRPr="00665964">
        <w:rPr>
          <w:color w:val="000000" w:themeColor="text1"/>
          <w:vertAlign w:val="superscript"/>
        </w:rPr>
        <w:t>o</w:t>
      </w:r>
      <w:r w:rsidRPr="00665964">
        <w:rPr>
          <w:color w:val="000000" w:themeColor="text1"/>
        </w:rPr>
        <w:t>C;</w:t>
      </w:r>
    </w:p>
    <w:p w14:paraId="29D2810F" w14:textId="77777777" w:rsidR="00153C45" w:rsidRPr="00665964" w:rsidRDefault="00153C45" w:rsidP="008F6BCF">
      <w:pPr>
        <w:pStyle w:val="Akapitzlist"/>
        <w:numPr>
          <w:ilvl w:val="1"/>
          <w:numId w:val="32"/>
        </w:numPr>
        <w:ind w:left="709"/>
        <w:rPr>
          <w:color w:val="000000" w:themeColor="text1"/>
        </w:rPr>
      </w:pPr>
      <w:r w:rsidRPr="00665964">
        <w:rPr>
          <w:color w:val="000000" w:themeColor="text1"/>
        </w:rPr>
        <w:t>pozostałym pracownikom w dniach, w których temperatura w pomieszczeniach spowodowa</w:t>
      </w:r>
      <w:r w:rsidRPr="00665964">
        <w:rPr>
          <w:color w:val="000000" w:themeColor="text1"/>
        </w:rPr>
        <w:softHyphen/>
        <w:t>na warunkami atmosferycznymi przekracza 28</w:t>
      </w:r>
      <w:r w:rsidRPr="00665964">
        <w:rPr>
          <w:color w:val="000000" w:themeColor="text1"/>
          <w:vertAlign w:val="superscript"/>
        </w:rPr>
        <w:t>o</w:t>
      </w:r>
      <w:r w:rsidR="00FD4D45" w:rsidRPr="00665964">
        <w:rPr>
          <w:color w:val="000000" w:themeColor="text1"/>
          <w:vertAlign w:val="superscript"/>
        </w:rPr>
        <w:t xml:space="preserve"> </w:t>
      </w:r>
      <w:r w:rsidRPr="00665964">
        <w:rPr>
          <w:color w:val="000000" w:themeColor="text1"/>
        </w:rPr>
        <w:t>C.</w:t>
      </w:r>
    </w:p>
    <w:p w14:paraId="0BADEFEC" w14:textId="77777777" w:rsidR="00D24438" w:rsidRPr="00665964" w:rsidRDefault="00D24438" w:rsidP="008F6BCF">
      <w:pPr>
        <w:pStyle w:val="Akapitzlist"/>
        <w:numPr>
          <w:ilvl w:val="0"/>
          <w:numId w:val="31"/>
        </w:numPr>
        <w:ind w:left="284" w:hanging="284"/>
        <w:rPr>
          <w:color w:val="000000" w:themeColor="text1"/>
        </w:rPr>
      </w:pPr>
      <w:r w:rsidRPr="00665964">
        <w:rPr>
          <w:color w:val="000000" w:themeColor="text1"/>
        </w:rPr>
        <w:t>Należy zapewnić pracownikom napoje w postaci wody mineralnej lub mineralizowanej w ilości zaspokajającej potrzeby pracowników.</w:t>
      </w:r>
    </w:p>
    <w:p w14:paraId="2AD9F18D" w14:textId="77777777" w:rsidR="00C221FC" w:rsidRPr="00665964" w:rsidRDefault="00D24438" w:rsidP="008F6BCF">
      <w:pPr>
        <w:pStyle w:val="Akapitzlist"/>
        <w:numPr>
          <w:ilvl w:val="0"/>
          <w:numId w:val="31"/>
        </w:numPr>
        <w:ind w:left="284" w:hanging="284"/>
        <w:rPr>
          <w:color w:val="000000" w:themeColor="text1"/>
        </w:rPr>
      </w:pPr>
      <w:r w:rsidRPr="00665964">
        <w:rPr>
          <w:color w:val="000000" w:themeColor="text1"/>
        </w:rPr>
        <w:t>Napoje powinny być dostępne dla pracowników w ciągu całej zmiany roboczej, w dniach uzasadniających ich otrzymywanie.</w:t>
      </w:r>
    </w:p>
    <w:p w14:paraId="06146646" w14:textId="036E1BCA" w:rsidR="00C221FC" w:rsidRPr="00665964" w:rsidRDefault="00C221FC" w:rsidP="000A4DDB">
      <w:pPr>
        <w:pStyle w:val="Nagwek2"/>
        <w:ind w:left="0" w:firstLine="426"/>
        <w:rPr>
          <w:rFonts w:ascii="Calibri" w:hAnsi="Calibri"/>
          <w:szCs w:val="24"/>
        </w:rPr>
      </w:pPr>
    </w:p>
    <w:p w14:paraId="57A439CF" w14:textId="77777777" w:rsidR="00153C45" w:rsidRPr="00665964" w:rsidRDefault="00153C45" w:rsidP="009F5F5D">
      <w:pPr>
        <w:pStyle w:val="akapit"/>
        <w:rPr>
          <w:rFonts w:cstheme="minorHAnsi"/>
          <w:color w:val="000000" w:themeColor="text1"/>
        </w:rPr>
      </w:pPr>
      <w:r w:rsidRPr="00665964">
        <w:rPr>
          <w:color w:val="000000" w:themeColor="text1"/>
        </w:rPr>
        <w:t xml:space="preserve">Kierownicy jednostek organizacyjnych: dziekani, dyrektorzy i kierownicy jednostek międzywydziałowych </w:t>
      </w:r>
      <w:r w:rsidR="003440D1" w:rsidRPr="00665964">
        <w:rPr>
          <w:color w:val="000000" w:themeColor="text1"/>
        </w:rPr>
        <w:t>i </w:t>
      </w:r>
      <w:r w:rsidRPr="00665964">
        <w:rPr>
          <w:color w:val="000000" w:themeColor="text1"/>
        </w:rPr>
        <w:t>ogólno</w:t>
      </w:r>
      <w:r w:rsidR="00FD4D45" w:rsidRPr="00665964">
        <w:rPr>
          <w:color w:val="000000" w:themeColor="text1"/>
        </w:rPr>
        <w:t>uczelnianych</w:t>
      </w:r>
      <w:r w:rsidR="00F03723" w:rsidRPr="00665964">
        <w:rPr>
          <w:color w:val="000000" w:themeColor="text1"/>
        </w:rPr>
        <w:t>,</w:t>
      </w:r>
      <w:r w:rsidRPr="00665964">
        <w:rPr>
          <w:color w:val="000000" w:themeColor="text1"/>
        </w:rPr>
        <w:t xml:space="preserve"> oraz kanclerz zobowiązani są do wyz</w:t>
      </w:r>
      <w:r w:rsidR="003440D1" w:rsidRPr="00665964">
        <w:rPr>
          <w:color w:val="000000" w:themeColor="text1"/>
        </w:rPr>
        <w:t>naczenia osób zajmujących się w </w:t>
      </w:r>
      <w:r w:rsidRPr="00665964">
        <w:rPr>
          <w:color w:val="000000" w:themeColor="text1"/>
        </w:rPr>
        <w:t>ramach jednostki</w:t>
      </w:r>
      <w:r w:rsidRPr="00665964">
        <w:rPr>
          <w:rFonts w:cstheme="minorHAnsi"/>
          <w:color w:val="000000" w:themeColor="text1"/>
        </w:rPr>
        <w:t xml:space="preserve"> zakupami i dystrybucją napojów.</w:t>
      </w:r>
    </w:p>
    <w:p w14:paraId="524AA4BF" w14:textId="5CD075F2" w:rsidR="00153C45" w:rsidRPr="00665964" w:rsidRDefault="00153C45" w:rsidP="000A4DDB">
      <w:pPr>
        <w:pStyle w:val="Nagwek2"/>
        <w:ind w:left="0" w:firstLine="426"/>
        <w:rPr>
          <w:rFonts w:ascii="Calibri" w:hAnsi="Calibri"/>
          <w:szCs w:val="24"/>
        </w:rPr>
      </w:pPr>
    </w:p>
    <w:p w14:paraId="149F1878" w14:textId="77777777" w:rsidR="00153C45" w:rsidRPr="00665964" w:rsidRDefault="00153C45" w:rsidP="009F5F5D">
      <w:pPr>
        <w:pStyle w:val="akapit"/>
        <w:rPr>
          <w:rFonts w:cstheme="minorHAnsi"/>
          <w:color w:val="000000" w:themeColor="text1"/>
        </w:rPr>
      </w:pPr>
      <w:r w:rsidRPr="00665964">
        <w:rPr>
          <w:rFonts w:cstheme="minorHAnsi"/>
          <w:color w:val="000000" w:themeColor="text1"/>
        </w:rPr>
        <w:t xml:space="preserve">Uchyla się </w:t>
      </w:r>
      <w:r w:rsidRPr="00665964">
        <w:rPr>
          <w:color w:val="000000" w:themeColor="text1"/>
        </w:rPr>
        <w:t>zarządzeni</w:t>
      </w:r>
      <w:r w:rsidR="00FA3065" w:rsidRPr="00665964">
        <w:rPr>
          <w:color w:val="000000" w:themeColor="text1"/>
        </w:rPr>
        <w:t>e</w:t>
      </w:r>
      <w:r w:rsidRPr="00665964">
        <w:rPr>
          <w:color w:val="000000" w:themeColor="text1"/>
        </w:rPr>
        <w:t xml:space="preserve"> nr 82 Rektora ZUT z dnia 12 maja 2009 r. w sprawie wydawania pracownikom napojów chłodzących.</w:t>
      </w:r>
    </w:p>
    <w:p w14:paraId="367A6858" w14:textId="0D151DAF" w:rsidR="00153C45" w:rsidRPr="00665964" w:rsidRDefault="00153C45" w:rsidP="004D1A65">
      <w:pPr>
        <w:pStyle w:val="Nagwek2"/>
        <w:rPr>
          <w:rFonts w:ascii="Calibri" w:hAnsi="Calibri"/>
          <w:szCs w:val="24"/>
        </w:rPr>
      </w:pPr>
    </w:p>
    <w:p w14:paraId="1101CD04" w14:textId="77777777" w:rsidR="00AC5A7D" w:rsidRPr="00665964" w:rsidRDefault="00C221FC" w:rsidP="009F5F5D">
      <w:pPr>
        <w:rPr>
          <w:color w:val="000000" w:themeColor="text1"/>
        </w:rPr>
      </w:pPr>
      <w:r w:rsidRPr="00665964">
        <w:rPr>
          <w:color w:val="000000" w:themeColor="text1"/>
        </w:rPr>
        <w:t>Zarządzenie wchodzi w życie z dniem podpisania</w:t>
      </w:r>
      <w:r w:rsidR="00D24438" w:rsidRPr="00665964">
        <w:rPr>
          <w:color w:val="000000" w:themeColor="text1"/>
        </w:rPr>
        <w:t>.</w:t>
      </w:r>
    </w:p>
    <w:p w14:paraId="0D22CC27" w14:textId="77777777" w:rsidR="00807FA8" w:rsidRPr="00D55924" w:rsidRDefault="00807FA8" w:rsidP="008F6BCF">
      <w:pPr>
        <w:spacing w:line="720" w:lineRule="auto"/>
        <w:ind w:left="5670"/>
        <w:jc w:val="center"/>
        <w:rPr>
          <w:rFonts w:cstheme="minorHAnsi"/>
        </w:rPr>
      </w:pPr>
      <w:r w:rsidRPr="00D55924">
        <w:rPr>
          <w:rFonts w:cstheme="minorHAnsi"/>
        </w:rPr>
        <w:t>Rektor</w:t>
      </w:r>
      <w:r w:rsidR="00AC5A7D" w:rsidRPr="00D55924">
        <w:rPr>
          <w:rFonts w:cstheme="minorHAnsi"/>
        </w:rPr>
        <w:br/>
      </w:r>
      <w:r w:rsidRPr="00D55924">
        <w:rPr>
          <w:rFonts w:cstheme="minorHAnsi"/>
        </w:rPr>
        <w:t>dr hab. inż. Jacek Wróbel, prof. ZUT</w:t>
      </w:r>
    </w:p>
    <w:sectPr w:rsidR="00807FA8" w:rsidRPr="00D55924" w:rsidSect="00507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53DA" w14:textId="77777777" w:rsidR="0024068E" w:rsidRDefault="0024068E" w:rsidP="008F6BCF">
      <w:pPr>
        <w:spacing w:line="240" w:lineRule="auto"/>
      </w:pPr>
      <w:r>
        <w:separator/>
      </w:r>
    </w:p>
  </w:endnote>
  <w:endnote w:type="continuationSeparator" w:id="0">
    <w:p w14:paraId="3AEAAD35" w14:textId="77777777" w:rsidR="0024068E" w:rsidRDefault="0024068E" w:rsidP="008F6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9BC3" w14:textId="77777777" w:rsidR="008F6BCF" w:rsidRDefault="008F6B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538B" w14:textId="77777777" w:rsidR="008F6BCF" w:rsidRDefault="008F6B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CF05" w14:textId="77777777" w:rsidR="008F6BCF" w:rsidRDefault="008F6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D05C" w14:textId="77777777" w:rsidR="0024068E" w:rsidRDefault="0024068E" w:rsidP="008F6BCF">
      <w:pPr>
        <w:spacing w:line="240" w:lineRule="auto"/>
      </w:pPr>
      <w:r>
        <w:separator/>
      </w:r>
    </w:p>
  </w:footnote>
  <w:footnote w:type="continuationSeparator" w:id="0">
    <w:p w14:paraId="592E21A9" w14:textId="77777777" w:rsidR="0024068E" w:rsidRDefault="0024068E" w:rsidP="008F6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0602" w14:textId="77777777" w:rsidR="008F6BCF" w:rsidRDefault="008F6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287" w14:textId="77777777" w:rsidR="008F6BCF" w:rsidRDefault="008F6B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C624" w14:textId="77777777" w:rsidR="008F6BCF" w:rsidRDefault="008F6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8E2"/>
    <w:multiLevelType w:val="hybridMultilevel"/>
    <w:tmpl w:val="54CA1BC4"/>
    <w:lvl w:ilvl="0" w:tplc="8B965FA0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658D"/>
    <w:multiLevelType w:val="hybridMultilevel"/>
    <w:tmpl w:val="45ECF660"/>
    <w:lvl w:ilvl="0" w:tplc="DEDC2D2C">
      <w:start w:val="1"/>
      <w:numFmt w:val="decimal"/>
      <w:lvlText w:val="§ %1."/>
      <w:lvlJc w:val="center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272E36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1028173C"/>
    <w:lvl w:ilvl="0" w:tplc="6BFE5D70">
      <w:start w:val="1"/>
      <w:numFmt w:val="decimal"/>
      <w:lvlText w:val="§ %1."/>
      <w:lvlJc w:val="center"/>
      <w:pPr>
        <w:ind w:left="360" w:hanging="360"/>
      </w:pPr>
      <w:rPr>
        <w:rFonts w:ascii="Calibri" w:hAnsi="Calibr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012188E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BD61CCE"/>
    <w:multiLevelType w:val="hybridMultilevel"/>
    <w:tmpl w:val="5A34CE74"/>
    <w:lvl w:ilvl="0" w:tplc="8FBCBA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45B40"/>
    <w:multiLevelType w:val="hybridMultilevel"/>
    <w:tmpl w:val="7480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76FA"/>
    <w:multiLevelType w:val="hybridMultilevel"/>
    <w:tmpl w:val="C9AEA7C0"/>
    <w:lvl w:ilvl="0" w:tplc="0DDAE532">
      <w:start w:val="1"/>
      <w:numFmt w:val="decimal"/>
      <w:pStyle w:val="Nagwek2"/>
      <w:lvlText w:val="§ %1."/>
      <w:lvlJc w:val="center"/>
      <w:pPr>
        <w:ind w:left="720" w:hanging="360"/>
      </w:pPr>
      <w:rPr>
        <w:rFonts w:ascii="Calibri" w:hAnsi="Calibr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663302A"/>
    <w:multiLevelType w:val="multilevel"/>
    <w:tmpl w:val="276A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Theme="minorHAnsi" w:hAnsiTheme="minorHAnsi" w:cstheme="minorHAnsi" w:hint="default"/>
        <w:b w:val="0"/>
        <w:i w:val="0"/>
        <w:strike w:val="0"/>
        <w:dstrike w:val="0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67EBE"/>
    <w:multiLevelType w:val="hybridMultilevel"/>
    <w:tmpl w:val="8216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425CB"/>
    <w:multiLevelType w:val="hybridMultilevel"/>
    <w:tmpl w:val="1A3AA64A"/>
    <w:lvl w:ilvl="0" w:tplc="FD68111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5"/>
  </w:num>
  <w:num w:numId="5">
    <w:abstractNumId w:val="5"/>
  </w:num>
  <w:num w:numId="6">
    <w:abstractNumId w:val="2"/>
  </w:num>
  <w:num w:numId="7">
    <w:abstractNumId w:val="19"/>
  </w:num>
  <w:num w:numId="8">
    <w:abstractNumId w:val="18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4"/>
  </w:num>
  <w:num w:numId="18">
    <w:abstractNumId w:val="19"/>
  </w:num>
  <w:num w:numId="19">
    <w:abstractNumId w:val="19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1"/>
  </w:num>
  <w:num w:numId="25">
    <w:abstractNumId w:val="14"/>
  </w:num>
  <w:num w:numId="26">
    <w:abstractNumId w:val="8"/>
  </w:num>
  <w:num w:numId="27">
    <w:abstractNumId w:val="0"/>
  </w:num>
  <w:num w:numId="28">
    <w:abstractNumId w:val="25"/>
  </w:num>
  <w:num w:numId="29">
    <w:abstractNumId w:val="20"/>
  </w:num>
  <w:num w:numId="30">
    <w:abstractNumId w:val="0"/>
  </w:num>
  <w:num w:numId="31">
    <w:abstractNumId w:val="16"/>
  </w:num>
  <w:num w:numId="32">
    <w:abstractNumId w:val="23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01"/>
    <w:rsid w:val="000A4DDB"/>
    <w:rsid w:val="000E5E00"/>
    <w:rsid w:val="00153C45"/>
    <w:rsid w:val="001D049C"/>
    <w:rsid w:val="001E012F"/>
    <w:rsid w:val="0024068E"/>
    <w:rsid w:val="00270301"/>
    <w:rsid w:val="00297B40"/>
    <w:rsid w:val="002A55FA"/>
    <w:rsid w:val="002F1774"/>
    <w:rsid w:val="003440D1"/>
    <w:rsid w:val="00347E51"/>
    <w:rsid w:val="003C0BD5"/>
    <w:rsid w:val="00400801"/>
    <w:rsid w:val="0041450A"/>
    <w:rsid w:val="00471DDE"/>
    <w:rsid w:val="004D1A65"/>
    <w:rsid w:val="00507D49"/>
    <w:rsid w:val="0053358C"/>
    <w:rsid w:val="005A3296"/>
    <w:rsid w:val="005B0F6A"/>
    <w:rsid w:val="005E0E4F"/>
    <w:rsid w:val="00605389"/>
    <w:rsid w:val="006079A3"/>
    <w:rsid w:val="0061606E"/>
    <w:rsid w:val="0061662A"/>
    <w:rsid w:val="00665964"/>
    <w:rsid w:val="00787289"/>
    <w:rsid w:val="00807FA8"/>
    <w:rsid w:val="008452C6"/>
    <w:rsid w:val="00873AC7"/>
    <w:rsid w:val="00881A49"/>
    <w:rsid w:val="008B02BD"/>
    <w:rsid w:val="008C47EB"/>
    <w:rsid w:val="008D3161"/>
    <w:rsid w:val="008F0845"/>
    <w:rsid w:val="008F1F7C"/>
    <w:rsid w:val="008F6BCF"/>
    <w:rsid w:val="0090483B"/>
    <w:rsid w:val="00961652"/>
    <w:rsid w:val="009C6396"/>
    <w:rsid w:val="009E689D"/>
    <w:rsid w:val="009F5F5D"/>
    <w:rsid w:val="00A924C5"/>
    <w:rsid w:val="00AA6883"/>
    <w:rsid w:val="00AA6B5E"/>
    <w:rsid w:val="00AC5A7D"/>
    <w:rsid w:val="00B23FA0"/>
    <w:rsid w:val="00B46149"/>
    <w:rsid w:val="00C221FC"/>
    <w:rsid w:val="00CC4A14"/>
    <w:rsid w:val="00CD6C13"/>
    <w:rsid w:val="00CE1405"/>
    <w:rsid w:val="00CE453B"/>
    <w:rsid w:val="00D0080F"/>
    <w:rsid w:val="00D24438"/>
    <w:rsid w:val="00D55924"/>
    <w:rsid w:val="00D85605"/>
    <w:rsid w:val="00DC41EE"/>
    <w:rsid w:val="00DE12D4"/>
    <w:rsid w:val="00E123B1"/>
    <w:rsid w:val="00E36557"/>
    <w:rsid w:val="00E437A8"/>
    <w:rsid w:val="00E662B2"/>
    <w:rsid w:val="00ED2B26"/>
    <w:rsid w:val="00EE0E88"/>
    <w:rsid w:val="00F03723"/>
    <w:rsid w:val="00F36A77"/>
    <w:rsid w:val="00F56C58"/>
    <w:rsid w:val="00F6209C"/>
    <w:rsid w:val="00F81A22"/>
    <w:rsid w:val="00FA3065"/>
    <w:rsid w:val="00FA370F"/>
    <w:rsid w:val="00FD4D45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5A014"/>
  <w15:chartTrackingRefBased/>
  <w15:docId w15:val="{0820CE2E-7A6B-4501-92ED-CC048834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53B"/>
    <w:pPr>
      <w:spacing w:line="360" w:lineRule="auto"/>
    </w:p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3440D1"/>
    <w:pPr>
      <w:jc w:val="center"/>
      <w:outlineLvl w:val="0"/>
    </w:pPr>
    <w:rPr>
      <w:rFonts w:eastAsiaTheme="majorEastAsia" w:cstheme="minorHAnsi"/>
      <w:b/>
      <w:bCs/>
      <w:szCs w:val="32"/>
    </w:rPr>
  </w:style>
  <w:style w:type="paragraph" w:styleId="Nagwek2">
    <w:name w:val="heading 2"/>
    <w:aliases w:val="Nagłówek 2 paragraf"/>
    <w:basedOn w:val="Normalny"/>
    <w:next w:val="Normalny"/>
    <w:link w:val="Nagwek2Znak"/>
    <w:unhideWhenUsed/>
    <w:qFormat/>
    <w:locked/>
    <w:rsid w:val="00CE453B"/>
    <w:pPr>
      <w:keepNext/>
      <w:keepLines/>
      <w:numPr>
        <w:numId w:val="34"/>
      </w:numPr>
      <w:spacing w:before="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agwek1"/>
    <w:next w:val="Podtytu"/>
    <w:link w:val="TytuZnak"/>
    <w:autoRedefine/>
    <w:uiPriority w:val="99"/>
    <w:qFormat/>
    <w:rsid w:val="002A55FA"/>
    <w:rPr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2A55FA"/>
    <w:rPr>
      <w:rFonts w:asciiTheme="minorHAnsi" w:eastAsiaTheme="majorEastAsia" w:hAnsiTheme="minorHAnsi" w:cstheme="minorHAnsi"/>
      <w:b/>
      <w:bCs/>
      <w:caps/>
      <w:kern w:val="28"/>
      <w:sz w:val="32"/>
    </w:rPr>
  </w:style>
  <w:style w:type="paragraph" w:styleId="Podtytu">
    <w:name w:val="Subtitle"/>
    <w:basedOn w:val="Nagwek2"/>
    <w:next w:val="Normalny"/>
    <w:link w:val="PodtytuZnak"/>
    <w:uiPriority w:val="99"/>
    <w:qFormat/>
    <w:rsid w:val="004D1A65"/>
    <w:pPr>
      <w:numPr>
        <w:numId w:val="0"/>
      </w:numPr>
      <w:spacing w:after="240"/>
    </w:pPr>
    <w:rPr>
      <w:b/>
      <w:bCs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2A55FA"/>
    <w:rPr>
      <w:rFonts w:asciiTheme="minorHAnsi" w:eastAsiaTheme="majorEastAsia" w:hAnsiTheme="minorHAnsi" w:cstheme="majorBidi"/>
      <w:b/>
      <w:color w:val="000000" w:themeColor="text1"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3440D1"/>
    <w:rPr>
      <w:rFonts w:asciiTheme="minorHAnsi" w:eastAsiaTheme="majorEastAsia" w:hAnsiTheme="minorHAnsi" w:cstheme="minorHAnsi"/>
      <w:b/>
      <w:sz w:val="24"/>
      <w:szCs w:val="32"/>
    </w:rPr>
  </w:style>
  <w:style w:type="character" w:customStyle="1" w:styleId="Nagwek2Znak">
    <w:name w:val="Nagłówek 2 Znak"/>
    <w:aliases w:val="Nagłówek 2 paragraf Znak"/>
    <w:basedOn w:val="Domylnaczcionkaakapitu"/>
    <w:link w:val="Nagwek2"/>
    <w:rsid w:val="00CE453B"/>
    <w:rPr>
      <w:rFonts w:asciiTheme="minorHAnsi" w:eastAsiaTheme="majorEastAsia" w:hAnsiTheme="minorHAnsi" w:cstheme="majorBidi"/>
      <w:color w:val="000000" w:themeColor="text1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3440D1"/>
    <w:pPr>
      <w:spacing w:before="240"/>
      <w:jc w:val="left"/>
    </w:pPr>
    <w:rPr>
      <w:rFonts w:cstheme="minorHAnsi"/>
      <w:b w:val="0"/>
      <w:spacing w:val="-4"/>
      <w:szCs w:val="24"/>
    </w:rPr>
  </w:style>
  <w:style w:type="character" w:customStyle="1" w:styleId="dataZnak">
    <w:name w:val="data Znak"/>
    <w:basedOn w:val="PodtytuZnak"/>
    <w:link w:val="data"/>
    <w:rsid w:val="00507D49"/>
    <w:rPr>
      <w:rFonts w:asciiTheme="minorHAnsi" w:eastAsiaTheme="majorEastAsia" w:hAnsiTheme="minorHAnsi" w:cstheme="majorBidi"/>
      <w:b/>
      <w:color w:val="000000" w:themeColor="text1"/>
      <w:sz w:val="24"/>
    </w:rPr>
  </w:style>
  <w:style w:type="character" w:customStyle="1" w:styleId="podstawaprawnaZnak">
    <w:name w:val="podstawa prawna Znak"/>
    <w:basedOn w:val="dataZnak"/>
    <w:link w:val="podstawaprawna"/>
    <w:rsid w:val="003440D1"/>
    <w:rPr>
      <w:rFonts w:asciiTheme="minorHAnsi" w:eastAsiaTheme="majorEastAsia" w:hAnsiTheme="minorHAnsi" w:cstheme="minorHAnsi"/>
      <w:b w:val="0"/>
      <w:color w:val="000000" w:themeColor="text1"/>
      <w:spacing w:val="-4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">
    <w:name w:val="1. wyliczanka"/>
    <w:basedOn w:val="Normalny"/>
    <w:link w:val="1wyliczankaZnak"/>
    <w:qFormat/>
    <w:rsid w:val="004D1A65"/>
    <w:pPr>
      <w:keepNext/>
      <w:keepLines/>
      <w:numPr>
        <w:numId w:val="23"/>
      </w:numPr>
      <w:spacing w:after="60" w:line="276" w:lineRule="auto"/>
      <w:ind w:left="340" w:hanging="340"/>
      <w:jc w:val="both"/>
      <w:outlineLvl w:val="0"/>
    </w:pPr>
    <w:rPr>
      <w:rFonts w:asciiTheme="minorHAnsi" w:hAnsiTheme="minorHAnsi"/>
      <w:b/>
      <w:bCs/>
      <w:szCs w:val="26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Domylnaczcionkaakapitu"/>
    <w:link w:val="1wyliczanka"/>
    <w:rsid w:val="004D1A65"/>
    <w:rPr>
      <w:rFonts w:asciiTheme="minorHAnsi" w:eastAsiaTheme="majorEastAsia" w:hAnsiTheme="minorHAnsi" w:cstheme="minorHAnsi"/>
      <w:b/>
      <w:bCs w:val="0"/>
      <w:color w:val="000000" w:themeColor="text1"/>
      <w:spacing w:val="-4"/>
      <w:sz w:val="24"/>
      <w:szCs w:val="26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Theme="minorHAnsi" w:eastAsiaTheme="majorEastAsia" w:hAnsiTheme="minorHAnsi" w:cstheme="minorHAnsi"/>
      <w:b/>
      <w:bCs w:val="0"/>
      <w:color w:val="000000" w:themeColor="text1"/>
      <w:spacing w:val="-4"/>
      <w:sz w:val="24"/>
      <w:szCs w:val="26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Theme="minorHAnsi" w:eastAsiaTheme="majorEastAsia" w:hAnsiTheme="minorHAnsi" w:cstheme="minorHAnsi"/>
      <w:b/>
      <w:bCs w:val="0"/>
      <w:color w:val="000000" w:themeColor="text1"/>
      <w:spacing w:val="-4"/>
      <w:sz w:val="24"/>
      <w:szCs w:val="26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3440D1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Theme="minorHAnsi" w:eastAsiaTheme="majorEastAsia" w:hAnsiTheme="minorHAnsi" w:cstheme="minorHAnsi"/>
      <w:b/>
      <w:bCs w:val="0"/>
      <w:color w:val="000000" w:themeColor="text1"/>
      <w:spacing w:val="-4"/>
      <w:sz w:val="24"/>
      <w:szCs w:val="26"/>
    </w:rPr>
  </w:style>
  <w:style w:type="character" w:customStyle="1" w:styleId="rektorpodpisZnak">
    <w:name w:val="rektor podpis Znak"/>
    <w:basedOn w:val="1wyliczankaZnak"/>
    <w:link w:val="rektorpodpis"/>
    <w:rsid w:val="003440D1"/>
    <w:rPr>
      <w:rFonts w:asciiTheme="minorHAnsi" w:eastAsiaTheme="majorEastAsia" w:hAnsiTheme="minorHAnsi" w:cstheme="minorHAnsi"/>
      <w:b/>
      <w:bCs w:val="0"/>
      <w:color w:val="000000" w:themeColor="text1"/>
      <w:spacing w:val="-4"/>
      <w:sz w:val="24"/>
      <w:szCs w:val="26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6E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6B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CF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F6B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CF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TY%20PRAWNE%20ZUT\szablony%20akt&#243;w\szablon_zarz&#261;dzenie_Rekto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szablon_zarządzenie_Rektora</Template>
  <TotalTime>5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 Rektora ZUT z dnia 13 stycznia 2020 r. w sprawie wydawania pracownikom napojów chłodzących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 Rektora ZUT z dnia 13 stycznia 2020 r. w sprawie wydawania pracownikom napojów chłodzących</dc:title>
  <dc:subject/>
  <dc:creator>Pasturczak</dc:creator>
  <cp:keywords/>
  <dc:description/>
  <cp:lastModifiedBy>Marta Buśko</cp:lastModifiedBy>
  <cp:revision>8</cp:revision>
  <cp:lastPrinted>2020-08-04T08:29:00Z</cp:lastPrinted>
  <dcterms:created xsi:type="dcterms:W3CDTF">2020-03-12T14:33:00Z</dcterms:created>
  <dcterms:modified xsi:type="dcterms:W3CDTF">2021-11-04T07:51:00Z</dcterms:modified>
</cp:coreProperties>
</file>