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EF23" w14:textId="37AFAB03" w:rsidR="009861F8" w:rsidRPr="00323D21" w:rsidRDefault="009D6931" w:rsidP="00E43D9F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323D21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CC3973" w:rsidRPr="00323D21">
        <w:rPr>
          <w:rFonts w:ascii="Calibri" w:hAnsi="Calibri" w:cs="Times New Roman"/>
          <w:b/>
          <w:sz w:val="32"/>
          <w:szCs w:val="32"/>
        </w:rPr>
        <w:t>57</w:t>
      </w:r>
    </w:p>
    <w:p w14:paraId="16BBA1B4" w14:textId="79C83742" w:rsidR="009861F8" w:rsidRPr="00323D21" w:rsidRDefault="009861F8" w:rsidP="00E43D9F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323D21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E43D9F">
        <w:rPr>
          <w:rFonts w:ascii="Calibri" w:hAnsi="Calibri" w:cs="Times New Roman"/>
          <w:b/>
          <w:sz w:val="28"/>
          <w:szCs w:val="28"/>
        </w:rPr>
        <w:br/>
      </w:r>
      <w:r w:rsidRPr="00323D21">
        <w:rPr>
          <w:rFonts w:ascii="Calibri" w:hAnsi="Calibri" w:cs="Times New Roman"/>
          <w:b/>
          <w:sz w:val="28"/>
          <w:szCs w:val="28"/>
        </w:rPr>
        <w:t xml:space="preserve">z dnia </w:t>
      </w:r>
      <w:r w:rsidR="00CC3973" w:rsidRPr="00323D21">
        <w:rPr>
          <w:rFonts w:ascii="Calibri" w:hAnsi="Calibri" w:cs="Times New Roman"/>
          <w:b/>
          <w:sz w:val="28"/>
          <w:szCs w:val="28"/>
        </w:rPr>
        <w:t>28</w:t>
      </w:r>
      <w:r w:rsidRPr="00323D21">
        <w:rPr>
          <w:rFonts w:ascii="Calibri" w:hAnsi="Calibri" w:cs="Times New Roman"/>
          <w:b/>
          <w:sz w:val="28"/>
          <w:szCs w:val="28"/>
        </w:rPr>
        <w:t xml:space="preserve"> </w:t>
      </w:r>
      <w:r w:rsidR="006A5AAD" w:rsidRPr="00323D21">
        <w:rPr>
          <w:rFonts w:ascii="Calibri" w:hAnsi="Calibri" w:cs="Times New Roman"/>
          <w:b/>
          <w:sz w:val="28"/>
          <w:szCs w:val="28"/>
        </w:rPr>
        <w:t xml:space="preserve">kwietnia </w:t>
      </w:r>
      <w:r w:rsidRPr="00323D21">
        <w:rPr>
          <w:rFonts w:ascii="Calibri" w:hAnsi="Calibri" w:cs="Times New Roman"/>
          <w:b/>
          <w:sz w:val="28"/>
          <w:szCs w:val="28"/>
        </w:rPr>
        <w:t>20</w:t>
      </w:r>
      <w:r w:rsidR="006E0083" w:rsidRPr="00323D21">
        <w:rPr>
          <w:rFonts w:ascii="Calibri" w:hAnsi="Calibri" w:cs="Times New Roman"/>
          <w:b/>
          <w:sz w:val="28"/>
          <w:szCs w:val="28"/>
        </w:rPr>
        <w:t>20</w:t>
      </w:r>
      <w:r w:rsidRPr="00323D21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37372359" w14:textId="0AF094FF" w:rsidR="009861F8" w:rsidRPr="00323D21" w:rsidRDefault="006A5AAD" w:rsidP="00323D21">
      <w:pPr>
        <w:pStyle w:val="Nagwek1"/>
        <w:spacing w:line="360" w:lineRule="auto"/>
        <w:rPr>
          <w:rFonts w:ascii="Calibri" w:hAnsi="Calibri"/>
          <w:bCs/>
        </w:rPr>
      </w:pPr>
      <w:r w:rsidRPr="00323D21">
        <w:rPr>
          <w:rFonts w:ascii="Calibri" w:hAnsi="Calibri"/>
          <w:bCs/>
        </w:rPr>
        <w:t>zmieniające zarządzeni</w:t>
      </w:r>
      <w:r w:rsidR="00A07C88" w:rsidRPr="00323D21">
        <w:rPr>
          <w:rFonts w:ascii="Calibri" w:hAnsi="Calibri"/>
          <w:bCs/>
        </w:rPr>
        <w:t>e</w:t>
      </w:r>
      <w:r w:rsidRPr="00323D21">
        <w:rPr>
          <w:rFonts w:ascii="Calibri" w:hAnsi="Calibri"/>
          <w:bCs/>
        </w:rPr>
        <w:t xml:space="preserve"> nr 122 Rektora ZUT z dnia 28 grudnia 2018 r. </w:t>
      </w:r>
      <w:r w:rsidRPr="00323D21">
        <w:rPr>
          <w:rFonts w:ascii="Calibri" w:hAnsi="Calibri"/>
          <w:bCs/>
        </w:rPr>
        <w:br/>
      </w:r>
      <w:r w:rsidR="009861F8" w:rsidRPr="00323D21">
        <w:rPr>
          <w:rFonts w:ascii="Calibri" w:hAnsi="Calibri"/>
          <w:bCs/>
        </w:rPr>
        <w:t xml:space="preserve">w sprawie kryteriów oceny okresowej nauczycieli akademickich </w:t>
      </w:r>
      <w:r w:rsidR="009861F8" w:rsidRPr="00323D21">
        <w:rPr>
          <w:rFonts w:ascii="Calibri" w:hAnsi="Calibri"/>
          <w:bCs/>
        </w:rPr>
        <w:br/>
        <w:t>oraz trybu i podmiotu dokonującego oceny okresowej za rok 2019</w:t>
      </w:r>
    </w:p>
    <w:p w14:paraId="02C155B2" w14:textId="7449E908" w:rsidR="009861F8" w:rsidRPr="009D6931" w:rsidRDefault="009861F8" w:rsidP="00E43D9F">
      <w:pPr>
        <w:spacing w:before="240" w:after="0" w:line="360" w:lineRule="auto"/>
        <w:jc w:val="both"/>
        <w:rPr>
          <w:rFonts w:ascii="Calibri" w:hAnsi="Calibri" w:cs="Times New Roman"/>
          <w:color w:val="000000" w:themeColor="text1"/>
          <w:spacing w:val="-6"/>
          <w:szCs w:val="24"/>
        </w:rPr>
      </w:pPr>
      <w:r w:rsidRPr="009D6931">
        <w:rPr>
          <w:rFonts w:ascii="Calibri" w:hAnsi="Calibri" w:cs="Times New Roman"/>
          <w:color w:val="000000" w:themeColor="text1"/>
          <w:szCs w:val="24"/>
        </w:rPr>
        <w:t xml:space="preserve">Na podstawie art. 128 </w:t>
      </w:r>
      <w:r w:rsidR="006A5AAD" w:rsidRPr="009D6931">
        <w:rPr>
          <w:rFonts w:ascii="Calibri" w:hAnsi="Calibri" w:cs="Times New Roman"/>
          <w:color w:val="000000" w:themeColor="text1"/>
          <w:szCs w:val="24"/>
        </w:rPr>
        <w:t xml:space="preserve">ust. 3 i 5 </w:t>
      </w:r>
      <w:r w:rsidRPr="009D6931">
        <w:rPr>
          <w:rFonts w:ascii="Calibri" w:hAnsi="Calibri" w:cs="Times New Roman"/>
          <w:color w:val="000000" w:themeColor="text1"/>
          <w:szCs w:val="24"/>
        </w:rPr>
        <w:t xml:space="preserve">ustawy z dnia 20 lipca 2018 r. </w:t>
      </w:r>
      <w:r w:rsidRPr="009D6931">
        <w:rPr>
          <w:rFonts w:ascii="Calibri" w:hAnsi="Calibri" w:cs="Times New Roman"/>
          <w:color w:val="000000" w:themeColor="text1"/>
          <w:spacing w:val="-4"/>
          <w:szCs w:val="24"/>
        </w:rPr>
        <w:t>Prawo o szkolnictwie wyższym i nauce</w:t>
      </w:r>
      <w:r w:rsidRPr="009D6931">
        <w:rPr>
          <w:rFonts w:ascii="Calibri" w:hAnsi="Calibri" w:cs="Times New Roman"/>
          <w:color w:val="000000" w:themeColor="text1"/>
          <w:spacing w:val="-2"/>
          <w:szCs w:val="24"/>
        </w:rPr>
        <w:t xml:space="preserve"> (Dz. U. poz. 1668) oraz </w:t>
      </w:r>
      <w:r w:rsidRPr="009D6931">
        <w:rPr>
          <w:rFonts w:ascii="Calibri" w:hAnsi="Calibri" w:cs="Times New Roman"/>
          <w:color w:val="000000" w:themeColor="text1"/>
          <w:szCs w:val="24"/>
        </w:rPr>
        <w:t>art. 255 ust. 2</w:t>
      </w:r>
      <w:r w:rsidR="00A04D57" w:rsidRPr="009D6931">
        <w:rPr>
          <w:rFonts w:ascii="Calibri" w:hAnsi="Calibri" w:cs="Times New Roman"/>
          <w:color w:val="000000" w:themeColor="text1"/>
          <w:szCs w:val="24"/>
        </w:rPr>
        <w:t xml:space="preserve"> i</w:t>
      </w:r>
      <w:r w:rsidRPr="009D6931">
        <w:rPr>
          <w:rFonts w:ascii="Calibri" w:hAnsi="Calibri" w:cs="Times New Roman"/>
          <w:color w:val="000000" w:themeColor="text1"/>
          <w:szCs w:val="24"/>
        </w:rPr>
        <w:t xml:space="preserve"> 3 ustawy z dnia </w:t>
      </w:r>
      <w:r w:rsidR="00831671" w:rsidRPr="009D6931">
        <w:rPr>
          <w:rFonts w:ascii="Calibri" w:hAnsi="Calibri" w:cs="Times New Roman"/>
          <w:color w:val="000000" w:themeColor="text1"/>
          <w:szCs w:val="24"/>
        </w:rPr>
        <w:t>3 lipca</w:t>
      </w:r>
      <w:r w:rsidRPr="009D6931">
        <w:rPr>
          <w:rFonts w:ascii="Calibri" w:hAnsi="Calibri" w:cs="Times New Roman"/>
          <w:color w:val="000000" w:themeColor="text1"/>
          <w:szCs w:val="24"/>
        </w:rPr>
        <w:t xml:space="preserve"> 2018 r. Przepisy wprowadzające ustawę – P</w:t>
      </w:r>
      <w:r w:rsidRPr="009D6931">
        <w:rPr>
          <w:rFonts w:ascii="Calibri" w:hAnsi="Calibri" w:cs="Times New Roman"/>
          <w:color w:val="000000" w:themeColor="text1"/>
          <w:spacing w:val="-4"/>
          <w:szCs w:val="24"/>
        </w:rPr>
        <w:t>rawo o szkolnictwie wyższym i nauce</w:t>
      </w:r>
      <w:r w:rsidRPr="009D6931">
        <w:rPr>
          <w:rFonts w:ascii="Calibri" w:hAnsi="Calibri" w:cs="Times New Roman"/>
          <w:color w:val="000000" w:themeColor="text1"/>
          <w:spacing w:val="-2"/>
          <w:szCs w:val="24"/>
        </w:rPr>
        <w:t xml:space="preserve"> (Dz. U. poz. 166</w:t>
      </w:r>
      <w:r w:rsidR="00831671" w:rsidRPr="009D6931">
        <w:rPr>
          <w:rFonts w:ascii="Calibri" w:hAnsi="Calibri" w:cs="Times New Roman"/>
          <w:color w:val="000000" w:themeColor="text1"/>
          <w:spacing w:val="-2"/>
          <w:szCs w:val="24"/>
        </w:rPr>
        <w:t>9</w:t>
      </w:r>
      <w:r w:rsidRPr="009D6931">
        <w:rPr>
          <w:rFonts w:ascii="Calibri" w:hAnsi="Calibri" w:cs="Times New Roman"/>
          <w:color w:val="000000" w:themeColor="text1"/>
          <w:spacing w:val="-2"/>
          <w:szCs w:val="24"/>
        </w:rPr>
        <w:t xml:space="preserve">) </w:t>
      </w:r>
      <w:r w:rsidR="00D30620" w:rsidRPr="009D6931">
        <w:rPr>
          <w:rFonts w:ascii="Calibri" w:eastAsia="Calibri" w:hAnsi="Calibri" w:cs="Times New Roman"/>
          <w:color w:val="000000" w:themeColor="text1"/>
          <w:spacing w:val="-2"/>
          <w:szCs w:val="24"/>
        </w:rPr>
        <w:t xml:space="preserve">po zasięgnięciu opinii Senatu ZUT, </w:t>
      </w:r>
      <w:r w:rsidR="00D30620" w:rsidRPr="009D6931">
        <w:rPr>
          <w:rFonts w:ascii="Calibri" w:eastAsia="Calibri" w:hAnsi="Calibri" w:cs="Times New Roman"/>
          <w:color w:val="000000" w:themeColor="text1"/>
          <w:spacing w:val="-6"/>
          <w:szCs w:val="24"/>
        </w:rPr>
        <w:t>związków zawodowych, samorządu studenckiego oraz samorządu doktorantów, zarządza się, co następuje:</w:t>
      </w:r>
    </w:p>
    <w:p w14:paraId="7DEC03A0" w14:textId="6A71D0C9" w:rsidR="00770550" w:rsidRPr="009D6931" w:rsidRDefault="00770550" w:rsidP="00E43D9F">
      <w:pPr>
        <w:spacing w:after="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pacing w:val="-2"/>
          <w:szCs w:val="24"/>
        </w:rPr>
      </w:pPr>
      <w:r w:rsidRPr="009D6931">
        <w:rPr>
          <w:rFonts w:ascii="Calibri" w:hAnsi="Calibri" w:cs="Times New Roman"/>
          <w:b/>
          <w:color w:val="000000" w:themeColor="text1"/>
          <w:spacing w:val="-2"/>
          <w:szCs w:val="24"/>
        </w:rPr>
        <w:t>§ 1.</w:t>
      </w:r>
    </w:p>
    <w:p w14:paraId="539880FD" w14:textId="6EAD6C73" w:rsidR="00770550" w:rsidRPr="009D6931" w:rsidRDefault="00770550" w:rsidP="00323D21">
      <w:pPr>
        <w:spacing w:after="0" w:line="360" w:lineRule="auto"/>
        <w:rPr>
          <w:rFonts w:ascii="Calibri" w:hAnsi="Calibri"/>
          <w:color w:val="000000" w:themeColor="text1"/>
          <w:szCs w:val="24"/>
        </w:rPr>
      </w:pPr>
      <w:r w:rsidRPr="009D6931">
        <w:rPr>
          <w:rFonts w:ascii="Calibri" w:hAnsi="Calibri" w:cs="Times New Roman"/>
          <w:bCs/>
          <w:color w:val="000000" w:themeColor="text1"/>
          <w:spacing w:val="-2"/>
          <w:szCs w:val="24"/>
        </w:rPr>
        <w:t xml:space="preserve">W </w:t>
      </w:r>
      <w:r w:rsidRPr="009D6931">
        <w:rPr>
          <w:rFonts w:ascii="Calibri" w:hAnsi="Calibri"/>
          <w:color w:val="000000" w:themeColor="text1"/>
          <w:szCs w:val="24"/>
        </w:rPr>
        <w:t>zarządzeni</w:t>
      </w:r>
      <w:r w:rsidR="0058552A" w:rsidRPr="009D6931">
        <w:rPr>
          <w:rFonts w:ascii="Calibri" w:hAnsi="Calibri"/>
          <w:color w:val="000000" w:themeColor="text1"/>
          <w:szCs w:val="24"/>
        </w:rPr>
        <w:t>u</w:t>
      </w:r>
      <w:r w:rsidRPr="009D6931">
        <w:rPr>
          <w:rFonts w:ascii="Calibri" w:hAnsi="Calibri"/>
          <w:color w:val="000000" w:themeColor="text1"/>
          <w:szCs w:val="24"/>
        </w:rPr>
        <w:t xml:space="preserve"> nr 122 Rektora ZUT z dnia 28 grudnia 2018 r. </w:t>
      </w:r>
      <w:r w:rsidRPr="009D6931">
        <w:rPr>
          <w:rFonts w:ascii="Calibri" w:hAnsi="Calibri"/>
          <w:bCs/>
          <w:color w:val="000000" w:themeColor="text1"/>
          <w:szCs w:val="24"/>
        </w:rPr>
        <w:t xml:space="preserve">w sprawie kryteriów oceny okresowej nauczycieli akademickich oraz trybu i podmiotu dokonującego oceny okresowej za rok 2019 </w:t>
      </w:r>
      <w:r w:rsidR="00CA46D9" w:rsidRPr="009D6931">
        <w:rPr>
          <w:rFonts w:ascii="Calibri" w:hAnsi="Calibri"/>
          <w:bCs/>
          <w:color w:val="000000" w:themeColor="text1"/>
          <w:szCs w:val="24"/>
        </w:rPr>
        <w:br/>
      </w:r>
      <w:r w:rsidR="00A07C88" w:rsidRPr="009D6931">
        <w:rPr>
          <w:rFonts w:ascii="Calibri" w:hAnsi="Calibri"/>
          <w:bCs/>
          <w:color w:val="000000" w:themeColor="text1"/>
          <w:szCs w:val="24"/>
        </w:rPr>
        <w:t>w</w:t>
      </w:r>
      <w:r w:rsidR="008C4E20" w:rsidRPr="009D6931">
        <w:rPr>
          <w:rFonts w:ascii="Calibri" w:hAnsi="Calibri"/>
          <w:bCs/>
          <w:color w:val="000000" w:themeColor="text1"/>
          <w:szCs w:val="24"/>
        </w:rPr>
        <w:t> </w:t>
      </w:r>
      <w:r w:rsidR="0058552A" w:rsidRPr="009D6931">
        <w:rPr>
          <w:rFonts w:ascii="Calibri" w:hAnsi="Calibri" w:cs="Times New Roman"/>
          <w:bCs/>
          <w:color w:val="000000" w:themeColor="text1"/>
          <w:spacing w:val="-2"/>
          <w:szCs w:val="24"/>
        </w:rPr>
        <w:t>§</w:t>
      </w:r>
      <w:r w:rsidR="00CA46D9" w:rsidRPr="009D6931">
        <w:rPr>
          <w:rFonts w:ascii="Calibri" w:hAnsi="Calibri"/>
          <w:color w:val="000000" w:themeColor="text1"/>
          <w:szCs w:val="24"/>
        </w:rPr>
        <w:t xml:space="preserve"> </w:t>
      </w:r>
      <w:r w:rsidR="0058552A" w:rsidRPr="009D6931">
        <w:rPr>
          <w:rFonts w:ascii="Calibri" w:hAnsi="Calibri" w:cs="Times New Roman"/>
          <w:bCs/>
          <w:color w:val="000000" w:themeColor="text1"/>
          <w:spacing w:val="-2"/>
          <w:szCs w:val="24"/>
        </w:rPr>
        <w:t>3</w:t>
      </w:r>
      <w:r w:rsidR="008C4E20" w:rsidRPr="009D6931">
        <w:rPr>
          <w:rFonts w:ascii="Calibri" w:hAnsi="Calibri" w:cs="Times New Roman"/>
          <w:bCs/>
          <w:color w:val="000000" w:themeColor="text1"/>
          <w:spacing w:val="-2"/>
          <w:szCs w:val="24"/>
        </w:rPr>
        <w:t> </w:t>
      </w:r>
      <w:r w:rsidR="0058552A" w:rsidRPr="009D6931">
        <w:rPr>
          <w:rFonts w:ascii="Calibri" w:hAnsi="Calibri" w:cs="Times New Roman"/>
          <w:bCs/>
          <w:color w:val="000000" w:themeColor="text1"/>
          <w:spacing w:val="-2"/>
          <w:szCs w:val="24"/>
        </w:rPr>
        <w:t>ust. 1</w:t>
      </w:r>
      <w:r w:rsidR="0058552A" w:rsidRPr="009D6931">
        <w:rPr>
          <w:rFonts w:ascii="Calibri" w:hAnsi="Calibri" w:cs="Times New Roman"/>
          <w:b/>
          <w:color w:val="000000" w:themeColor="text1"/>
          <w:spacing w:val="-2"/>
          <w:szCs w:val="24"/>
        </w:rPr>
        <w:t xml:space="preserve"> </w:t>
      </w:r>
      <w:r w:rsidRPr="009D6931">
        <w:rPr>
          <w:rFonts w:ascii="Calibri" w:hAnsi="Calibri"/>
          <w:bCs/>
          <w:color w:val="000000" w:themeColor="text1"/>
          <w:szCs w:val="24"/>
        </w:rPr>
        <w:t>otrzymuje brzmienie:</w:t>
      </w:r>
    </w:p>
    <w:p w14:paraId="36A4DABE" w14:textId="64614829" w:rsidR="009861F8" w:rsidRPr="00323D21" w:rsidRDefault="00770550" w:rsidP="00323D21">
      <w:pPr>
        <w:spacing w:after="120" w:line="360" w:lineRule="auto"/>
        <w:ind w:left="284" w:hanging="284"/>
        <w:rPr>
          <w:rFonts w:ascii="Calibri" w:hAnsi="Calibri" w:cs="Times New Roman"/>
          <w:spacing w:val="-4"/>
          <w:szCs w:val="24"/>
        </w:rPr>
      </w:pPr>
      <w:r w:rsidRPr="00323D21">
        <w:rPr>
          <w:rFonts w:ascii="Calibri" w:hAnsi="Calibri" w:cs="Times New Roman"/>
          <w:spacing w:val="-4"/>
          <w:szCs w:val="24"/>
        </w:rPr>
        <w:t>„</w:t>
      </w:r>
      <w:r w:rsidR="009861F8" w:rsidRPr="00323D21">
        <w:rPr>
          <w:rFonts w:ascii="Calibri" w:hAnsi="Calibri" w:cs="Times New Roman"/>
          <w:spacing w:val="-4"/>
          <w:szCs w:val="24"/>
        </w:rPr>
        <w:t>1.</w:t>
      </w:r>
      <w:r w:rsidR="009861F8" w:rsidRPr="00323D21">
        <w:rPr>
          <w:rFonts w:ascii="Calibri" w:hAnsi="Calibri" w:cs="Times New Roman"/>
          <w:spacing w:val="-4"/>
          <w:szCs w:val="24"/>
        </w:rPr>
        <w:tab/>
      </w:r>
      <w:r w:rsidR="009861F8" w:rsidRPr="00323D21">
        <w:rPr>
          <w:rFonts w:ascii="Calibri" w:hAnsi="Calibri" w:cs="Times New Roman"/>
          <w:szCs w:val="24"/>
        </w:rPr>
        <w:t>Ocenę okresową nauczycieli akademickich za rok 2019 przeprowadza się zgodnie z poniższym</w:t>
      </w:r>
      <w:r w:rsidR="009861F8" w:rsidRPr="00323D21">
        <w:rPr>
          <w:rFonts w:ascii="Calibri" w:hAnsi="Calibri" w:cs="Times New Roman"/>
          <w:spacing w:val="-4"/>
          <w:szCs w:val="24"/>
        </w:rPr>
        <w:t xml:space="preserve"> </w:t>
      </w:r>
      <w:r w:rsidR="009861F8" w:rsidRPr="00323D21">
        <w:rPr>
          <w:rFonts w:ascii="Calibri" w:hAnsi="Calibri" w:cs="Times New Roman"/>
          <w:spacing w:val="-5"/>
          <w:szCs w:val="24"/>
        </w:rPr>
        <w:t>harmonogramem postępowania</w:t>
      </w:r>
      <w:r w:rsidR="009861F8" w:rsidRPr="00323D21">
        <w:rPr>
          <w:rFonts w:ascii="Calibri" w:hAnsi="Calibri" w:cs="Times New Roman"/>
          <w:spacing w:val="-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6901"/>
      </w:tblGrid>
      <w:tr w:rsidR="0014641F" w:rsidRPr="00323D21" w14:paraId="66CAD573" w14:textId="77777777" w:rsidTr="00C953D7">
        <w:tc>
          <w:tcPr>
            <w:tcW w:w="2455" w:type="dxa"/>
            <w:vAlign w:val="center"/>
          </w:tcPr>
          <w:p w14:paraId="6D687F64" w14:textId="77777777" w:rsidR="009861F8" w:rsidRPr="00323D21" w:rsidRDefault="009861F8" w:rsidP="00323D21">
            <w:pPr>
              <w:spacing w:after="0" w:line="360" w:lineRule="auto"/>
              <w:rPr>
                <w:rFonts w:ascii="Calibri" w:hAnsi="Calibri" w:cs="Times New Roman"/>
                <w:szCs w:val="24"/>
              </w:rPr>
            </w:pPr>
            <w:r w:rsidRPr="00323D21">
              <w:rPr>
                <w:rFonts w:ascii="Calibri" w:hAnsi="Calibri" w:cs="Times New Roman"/>
                <w:b/>
                <w:szCs w:val="24"/>
              </w:rPr>
              <w:t>24.02. – 10.03.2020 r</w:t>
            </w:r>
            <w:r w:rsidRPr="00323D21">
              <w:rPr>
                <w:rFonts w:ascii="Calibri" w:hAnsi="Calibri" w:cs="Times New Roman"/>
                <w:szCs w:val="24"/>
              </w:rPr>
              <w:t>.</w:t>
            </w:r>
          </w:p>
        </w:tc>
        <w:tc>
          <w:tcPr>
            <w:tcW w:w="6901" w:type="dxa"/>
          </w:tcPr>
          <w:p w14:paraId="5CEC0D65" w14:textId="7A02C14A" w:rsidR="009861F8" w:rsidRPr="00323D21" w:rsidRDefault="009861F8" w:rsidP="00E43D9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>złożenie przez nauczycieli akademickich wypełnionych arkuszy/ankiet oceny (</w:t>
            </w:r>
            <w:r w:rsidR="00D52036" w:rsidRPr="00323D21">
              <w:rPr>
                <w:rFonts w:ascii="Calibri" w:hAnsi="Calibri"/>
                <w:sz w:val="24"/>
                <w:szCs w:val="24"/>
              </w:rPr>
              <w:t>2</w:t>
            </w:r>
            <w:r w:rsidRPr="00323D21">
              <w:rPr>
                <w:rFonts w:ascii="Calibri" w:hAnsi="Calibri"/>
                <w:sz w:val="24"/>
                <w:szCs w:val="24"/>
              </w:rPr>
              <w:t xml:space="preserve"> egz.) wraz z opinią bezpośredniego przełożonego do odpowiedniej komisji oceniającej</w:t>
            </w:r>
          </w:p>
        </w:tc>
      </w:tr>
      <w:tr w:rsidR="0014641F" w:rsidRPr="00323D21" w14:paraId="48F13A0E" w14:textId="77777777" w:rsidTr="00C953D7">
        <w:tc>
          <w:tcPr>
            <w:tcW w:w="2455" w:type="dxa"/>
            <w:vAlign w:val="center"/>
          </w:tcPr>
          <w:p w14:paraId="0E6B7CFD" w14:textId="11716189" w:rsidR="009861F8" w:rsidRPr="00323D21" w:rsidRDefault="009861F8" w:rsidP="00323D21">
            <w:pPr>
              <w:spacing w:after="0" w:line="360" w:lineRule="auto"/>
              <w:rPr>
                <w:rFonts w:ascii="Calibri" w:hAnsi="Calibri" w:cs="Times New Roman"/>
                <w:szCs w:val="24"/>
              </w:rPr>
            </w:pPr>
            <w:r w:rsidRPr="00323D21">
              <w:rPr>
                <w:rFonts w:ascii="Calibri" w:hAnsi="Calibri" w:cs="Times New Roman"/>
                <w:b/>
                <w:szCs w:val="24"/>
              </w:rPr>
              <w:t xml:space="preserve">19.03 – </w:t>
            </w:r>
            <w:r w:rsidR="006973A3" w:rsidRPr="00323D21">
              <w:rPr>
                <w:rFonts w:ascii="Calibri" w:hAnsi="Calibri" w:cs="Times New Roman"/>
                <w:b/>
                <w:szCs w:val="24"/>
              </w:rPr>
              <w:t>4</w:t>
            </w:r>
            <w:r w:rsidRPr="00323D21">
              <w:rPr>
                <w:rFonts w:ascii="Calibri" w:hAnsi="Calibri" w:cs="Times New Roman"/>
                <w:b/>
                <w:szCs w:val="24"/>
              </w:rPr>
              <w:t>.0</w:t>
            </w:r>
            <w:r w:rsidR="006973A3" w:rsidRPr="00323D21">
              <w:rPr>
                <w:rFonts w:ascii="Calibri" w:hAnsi="Calibri" w:cs="Times New Roman"/>
                <w:b/>
                <w:szCs w:val="24"/>
              </w:rPr>
              <w:t>5</w:t>
            </w:r>
            <w:r w:rsidRPr="00323D21">
              <w:rPr>
                <w:rFonts w:ascii="Calibri" w:hAnsi="Calibri" w:cs="Times New Roman"/>
                <w:b/>
                <w:szCs w:val="24"/>
              </w:rPr>
              <w:t>.2020 r</w:t>
            </w:r>
            <w:r w:rsidRPr="00323D21">
              <w:rPr>
                <w:rFonts w:ascii="Calibri" w:hAnsi="Calibri" w:cs="Times New Roman"/>
                <w:szCs w:val="24"/>
              </w:rPr>
              <w:t>.</w:t>
            </w:r>
          </w:p>
        </w:tc>
        <w:tc>
          <w:tcPr>
            <w:tcW w:w="6901" w:type="dxa"/>
          </w:tcPr>
          <w:p w14:paraId="4CA6B214" w14:textId="60B17092" w:rsidR="009861F8" w:rsidRPr="00323D21" w:rsidRDefault="009861F8" w:rsidP="00E43D9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70" w:hanging="283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>przeprowadzenie oceny nauczycieli akademickich przez komisje oceniające</w:t>
            </w:r>
            <w:r w:rsidR="00DD03DE" w:rsidRPr="00323D21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14:paraId="373C9A15" w14:textId="128AA301" w:rsidR="00EE1262" w:rsidRPr="00323D21" w:rsidRDefault="005467ED" w:rsidP="00E43D9F">
            <w:pPr>
              <w:pStyle w:val="Akapitzlist"/>
              <w:numPr>
                <w:ilvl w:val="1"/>
                <w:numId w:val="37"/>
              </w:numPr>
              <w:spacing w:line="360" w:lineRule="auto"/>
              <w:ind w:left="270" w:hanging="283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 xml:space="preserve">prace komisji oceniających prowadzone są </w:t>
            </w:r>
            <w:r w:rsidR="00DD03DE" w:rsidRPr="00323D21">
              <w:rPr>
                <w:rFonts w:ascii="Calibri" w:hAnsi="Calibri"/>
                <w:sz w:val="24"/>
                <w:szCs w:val="24"/>
              </w:rPr>
              <w:t xml:space="preserve">w sposób tradycyjny lub </w:t>
            </w:r>
            <w:r w:rsidRPr="00323D21">
              <w:rPr>
                <w:rFonts w:ascii="Calibri" w:hAnsi="Calibri"/>
                <w:sz w:val="24"/>
                <w:szCs w:val="24"/>
              </w:rPr>
              <w:t>z zastosowaniem systemów teleinformatycznych Uczelni (m.in. dysku sieciowego, udostępniania plików za pomocą OneDrive</w:t>
            </w:r>
            <w:r w:rsidR="006973A3" w:rsidRPr="00323D21">
              <w:rPr>
                <w:rFonts w:ascii="Calibri" w:hAnsi="Calibri"/>
                <w:sz w:val="24"/>
                <w:szCs w:val="24"/>
              </w:rPr>
              <w:t xml:space="preserve"> usługi Office 365 Pro Plus lub edysk.zut.edu.pl), z</w:t>
            </w:r>
            <w:r w:rsidR="00E43D9F">
              <w:rPr>
                <w:rFonts w:ascii="Calibri" w:hAnsi="Calibri"/>
                <w:sz w:val="24"/>
                <w:szCs w:val="24"/>
              </w:rPr>
              <w:t> </w:t>
            </w:r>
            <w:r w:rsidR="006973A3" w:rsidRPr="00323D21">
              <w:rPr>
                <w:rFonts w:ascii="Calibri" w:hAnsi="Calibri"/>
                <w:sz w:val="24"/>
                <w:szCs w:val="24"/>
              </w:rPr>
              <w:t>wyłączeniem przesyłania elektronicznych wersji arkusz</w:t>
            </w:r>
            <w:r w:rsidR="00631BFD" w:rsidRPr="00323D21">
              <w:rPr>
                <w:rFonts w:ascii="Calibri" w:hAnsi="Calibri"/>
                <w:sz w:val="24"/>
                <w:szCs w:val="24"/>
              </w:rPr>
              <w:t>y</w:t>
            </w:r>
            <w:r w:rsidR="006973A3" w:rsidRPr="00323D21">
              <w:rPr>
                <w:rFonts w:ascii="Calibri" w:hAnsi="Calibri"/>
                <w:sz w:val="24"/>
                <w:szCs w:val="24"/>
              </w:rPr>
              <w:t xml:space="preserve"> za pomocą e-mail</w:t>
            </w:r>
          </w:p>
          <w:p w14:paraId="7F5B3833" w14:textId="7FD1A13B" w:rsidR="00D52036" w:rsidRPr="00323D21" w:rsidRDefault="00DD03DE" w:rsidP="00E43D9F">
            <w:pPr>
              <w:pStyle w:val="Akapitzlist"/>
              <w:numPr>
                <w:ilvl w:val="1"/>
                <w:numId w:val="37"/>
              </w:numPr>
              <w:spacing w:line="360" w:lineRule="auto"/>
              <w:ind w:left="270" w:hanging="283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 xml:space="preserve">w przypadku zastosowania systemów teleinformatycznych </w:t>
            </w:r>
            <w:r w:rsidR="00D52036" w:rsidRPr="00323D21">
              <w:rPr>
                <w:rFonts w:ascii="Calibri" w:hAnsi="Calibri"/>
                <w:sz w:val="24"/>
                <w:szCs w:val="24"/>
              </w:rPr>
              <w:t>pliki ze skanami arkuszy oceny powinny zostać skompresowane z użyciem hasła, przesyłanego członkom komisji drogą SMS</w:t>
            </w:r>
            <w:r w:rsidR="00EE1262" w:rsidRPr="00323D21">
              <w:rPr>
                <w:rFonts w:ascii="Calibri" w:hAnsi="Calibri"/>
                <w:sz w:val="24"/>
                <w:szCs w:val="24"/>
              </w:rPr>
              <w:t>,</w:t>
            </w:r>
            <w:r w:rsidR="00D52036" w:rsidRPr="00323D21">
              <w:rPr>
                <w:rFonts w:ascii="Calibri" w:hAnsi="Calibri"/>
                <w:sz w:val="24"/>
                <w:szCs w:val="24"/>
              </w:rPr>
              <w:t xml:space="preserve"> a następnie udostępnione w</w:t>
            </w:r>
            <w:r w:rsidR="00770550" w:rsidRPr="00323D21">
              <w:rPr>
                <w:rFonts w:ascii="Calibri" w:hAnsi="Calibri"/>
                <w:sz w:val="24"/>
                <w:szCs w:val="24"/>
              </w:rPr>
              <w:t> </w:t>
            </w:r>
            <w:r w:rsidR="00D52036" w:rsidRPr="00323D21">
              <w:rPr>
                <w:rFonts w:ascii="Calibri" w:hAnsi="Calibri"/>
                <w:sz w:val="24"/>
                <w:szCs w:val="24"/>
              </w:rPr>
              <w:t xml:space="preserve">skompresowanej formie za pośrednictwem jednego ze wskazanych </w:t>
            </w:r>
            <w:r w:rsidR="005A5F1E" w:rsidRPr="00323D21">
              <w:rPr>
                <w:rFonts w:ascii="Calibri" w:hAnsi="Calibri"/>
                <w:sz w:val="24"/>
                <w:szCs w:val="24"/>
              </w:rPr>
              <w:t>w p</w:t>
            </w:r>
            <w:r w:rsidR="00770550" w:rsidRPr="00323D21">
              <w:rPr>
                <w:rFonts w:ascii="Calibri" w:hAnsi="Calibri"/>
                <w:sz w:val="24"/>
                <w:szCs w:val="24"/>
              </w:rPr>
              <w:t>kt</w:t>
            </w:r>
            <w:r w:rsidR="005A5F1E" w:rsidRPr="00323D21">
              <w:rPr>
                <w:rFonts w:ascii="Calibri" w:hAnsi="Calibri"/>
                <w:sz w:val="24"/>
                <w:szCs w:val="24"/>
              </w:rPr>
              <w:t xml:space="preserve"> a </w:t>
            </w:r>
            <w:r w:rsidR="00D52036" w:rsidRPr="00323D21">
              <w:rPr>
                <w:rFonts w:ascii="Calibri" w:hAnsi="Calibri"/>
                <w:sz w:val="24"/>
                <w:szCs w:val="24"/>
              </w:rPr>
              <w:t>narzędzi</w:t>
            </w:r>
          </w:p>
          <w:p w14:paraId="57829DEC" w14:textId="13220687" w:rsidR="00EE1262" w:rsidRPr="00E43D9F" w:rsidRDefault="00EE1262" w:rsidP="00E43D9F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70" w:hanging="283"/>
              <w:rPr>
                <w:rFonts w:ascii="Calibri" w:hAnsi="Calibri"/>
                <w:szCs w:val="24"/>
              </w:rPr>
            </w:pPr>
            <w:r w:rsidRPr="00E43D9F">
              <w:rPr>
                <w:rFonts w:ascii="Calibri" w:hAnsi="Calibri"/>
                <w:sz w:val="24"/>
                <w:szCs w:val="32"/>
              </w:rPr>
              <w:t>odpowiedzialni: przewodniczący komisji oceniających</w:t>
            </w:r>
          </w:p>
        </w:tc>
      </w:tr>
      <w:tr w:rsidR="0014641F" w:rsidRPr="00323D21" w14:paraId="217BFA9C" w14:textId="77777777" w:rsidTr="00EB16AF">
        <w:tc>
          <w:tcPr>
            <w:tcW w:w="2455" w:type="dxa"/>
            <w:tcBorders>
              <w:bottom w:val="dotted" w:sz="4" w:space="0" w:color="auto"/>
            </w:tcBorders>
            <w:vAlign w:val="center"/>
          </w:tcPr>
          <w:p w14:paraId="694D0453" w14:textId="599843BF" w:rsidR="009861F8" w:rsidRPr="00323D21" w:rsidRDefault="009861F8" w:rsidP="00323D21">
            <w:pPr>
              <w:spacing w:after="0" w:line="360" w:lineRule="auto"/>
              <w:rPr>
                <w:rFonts w:ascii="Calibri" w:hAnsi="Calibri" w:cs="Times New Roman"/>
                <w:b/>
                <w:szCs w:val="24"/>
              </w:rPr>
            </w:pPr>
            <w:r w:rsidRPr="00323D21">
              <w:rPr>
                <w:rFonts w:ascii="Calibri" w:hAnsi="Calibri" w:cs="Times New Roman"/>
                <w:b/>
                <w:szCs w:val="24"/>
              </w:rPr>
              <w:lastRenderedPageBreak/>
              <w:t>0</w:t>
            </w:r>
            <w:r w:rsidR="006973A3" w:rsidRPr="00323D21">
              <w:rPr>
                <w:rFonts w:ascii="Calibri" w:hAnsi="Calibri" w:cs="Times New Roman"/>
                <w:b/>
                <w:szCs w:val="24"/>
              </w:rPr>
              <w:t>5</w:t>
            </w:r>
            <w:r w:rsidRPr="00323D21">
              <w:rPr>
                <w:rFonts w:ascii="Calibri" w:hAnsi="Calibri" w:cs="Times New Roman"/>
                <w:b/>
                <w:szCs w:val="24"/>
              </w:rPr>
              <w:t>.0</w:t>
            </w:r>
            <w:r w:rsidR="006973A3" w:rsidRPr="00323D21">
              <w:rPr>
                <w:rFonts w:ascii="Calibri" w:hAnsi="Calibri" w:cs="Times New Roman"/>
                <w:b/>
                <w:szCs w:val="24"/>
              </w:rPr>
              <w:t>5</w:t>
            </w:r>
            <w:r w:rsidRPr="00323D21">
              <w:rPr>
                <w:rFonts w:ascii="Calibri" w:hAnsi="Calibri" w:cs="Times New Roman"/>
                <w:b/>
                <w:szCs w:val="24"/>
              </w:rPr>
              <w:t>. – 22.0</w:t>
            </w:r>
            <w:r w:rsidR="006973A3" w:rsidRPr="00323D21">
              <w:rPr>
                <w:rFonts w:ascii="Calibri" w:hAnsi="Calibri" w:cs="Times New Roman"/>
                <w:b/>
                <w:szCs w:val="24"/>
              </w:rPr>
              <w:t>5</w:t>
            </w:r>
            <w:r w:rsidRPr="00323D21">
              <w:rPr>
                <w:rFonts w:ascii="Calibri" w:hAnsi="Calibri" w:cs="Times New Roman"/>
                <w:b/>
                <w:szCs w:val="24"/>
              </w:rPr>
              <w:t>.2020 r.</w:t>
            </w:r>
          </w:p>
        </w:tc>
        <w:tc>
          <w:tcPr>
            <w:tcW w:w="6901" w:type="dxa"/>
            <w:tcBorders>
              <w:bottom w:val="dotted" w:sz="4" w:space="0" w:color="auto"/>
            </w:tcBorders>
          </w:tcPr>
          <w:p w14:paraId="64F5031A" w14:textId="0D0F64FD" w:rsidR="00660FE8" w:rsidRPr="00323D21" w:rsidRDefault="009861F8" w:rsidP="00E43D9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 xml:space="preserve">przekazanie nauczycielom akademickim </w:t>
            </w:r>
            <w:r w:rsidR="00150977" w:rsidRPr="00323D21">
              <w:rPr>
                <w:rFonts w:ascii="Calibri" w:hAnsi="Calibri"/>
                <w:sz w:val="24"/>
                <w:szCs w:val="24"/>
              </w:rPr>
              <w:t xml:space="preserve">wyniku </w:t>
            </w:r>
            <w:r w:rsidRPr="00323D21">
              <w:rPr>
                <w:rFonts w:ascii="Calibri" w:hAnsi="Calibri"/>
                <w:sz w:val="24"/>
                <w:szCs w:val="24"/>
              </w:rPr>
              <w:t>oceny na piśmie</w:t>
            </w:r>
            <w:r w:rsidR="006973A3" w:rsidRPr="00323D21">
              <w:rPr>
                <w:rFonts w:ascii="Calibri" w:hAnsi="Calibri"/>
                <w:sz w:val="24"/>
                <w:szCs w:val="24"/>
              </w:rPr>
              <w:t xml:space="preserve"> lub w wersji elektronicznej</w:t>
            </w:r>
            <w:r w:rsidR="00C063D8" w:rsidRPr="00323D2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973A3" w:rsidRPr="00323D21">
              <w:rPr>
                <w:rFonts w:ascii="Calibri" w:hAnsi="Calibri"/>
                <w:sz w:val="24"/>
                <w:szCs w:val="24"/>
              </w:rPr>
              <w:t>autoryzowanej</w:t>
            </w:r>
            <w:r w:rsidR="00631BFD" w:rsidRPr="00323D21">
              <w:rPr>
                <w:rFonts w:ascii="Calibri" w:hAnsi="Calibri"/>
                <w:sz w:val="24"/>
                <w:szCs w:val="24"/>
              </w:rPr>
              <w:t xml:space="preserve"> opcjonalnie</w:t>
            </w:r>
            <w:r w:rsidR="00C063D8" w:rsidRPr="00323D21">
              <w:rPr>
                <w:rFonts w:ascii="Calibri" w:hAnsi="Calibri"/>
                <w:sz w:val="24"/>
                <w:szCs w:val="24"/>
              </w:rPr>
              <w:t>:</w:t>
            </w:r>
          </w:p>
          <w:p w14:paraId="173EDD69" w14:textId="42F5A402" w:rsidR="00660FE8" w:rsidRPr="00323D21" w:rsidRDefault="006973A3" w:rsidP="00E43D9F">
            <w:pPr>
              <w:pStyle w:val="Akapitzlist"/>
              <w:numPr>
                <w:ilvl w:val="1"/>
                <w:numId w:val="35"/>
              </w:numPr>
              <w:spacing w:line="360" w:lineRule="auto"/>
              <w:ind w:left="554" w:hanging="284"/>
              <w:rPr>
                <w:rFonts w:ascii="Calibri" w:hAnsi="Calibri"/>
                <w:spacing w:val="-4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>z zastosowaniem Profilu Zaufanego</w:t>
            </w:r>
            <w:r w:rsidR="005D47EB" w:rsidRPr="00323D21">
              <w:rPr>
                <w:rFonts w:ascii="Calibri" w:hAnsi="Calibri"/>
                <w:sz w:val="24"/>
                <w:szCs w:val="24"/>
              </w:rPr>
              <w:t>, cyfrowego podpisu zaufanego</w:t>
            </w:r>
            <w:r w:rsidR="00C063D8" w:rsidRPr="00323D21">
              <w:rPr>
                <w:rFonts w:ascii="Calibri" w:hAnsi="Calibri"/>
                <w:sz w:val="24"/>
                <w:szCs w:val="24"/>
              </w:rPr>
              <w:t xml:space="preserve"> lub kwalifikowanego</w:t>
            </w:r>
            <w:r w:rsidRPr="00323D2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31BFD" w:rsidRPr="00323D21">
              <w:rPr>
                <w:rFonts w:ascii="Calibri" w:hAnsi="Calibri"/>
                <w:spacing w:val="-4"/>
                <w:sz w:val="24"/>
                <w:szCs w:val="24"/>
              </w:rPr>
              <w:t xml:space="preserve">podpisu elektronicznego </w:t>
            </w:r>
            <w:r w:rsidRPr="00323D21">
              <w:rPr>
                <w:rFonts w:ascii="Calibri" w:hAnsi="Calibri"/>
                <w:spacing w:val="-4"/>
                <w:sz w:val="24"/>
                <w:szCs w:val="24"/>
              </w:rPr>
              <w:t>przewodniczącego</w:t>
            </w:r>
            <w:r w:rsidR="00C063D8" w:rsidRPr="00323D21">
              <w:rPr>
                <w:rFonts w:ascii="Calibri" w:hAnsi="Calibri"/>
                <w:spacing w:val="-4"/>
                <w:sz w:val="24"/>
                <w:szCs w:val="24"/>
              </w:rPr>
              <w:t xml:space="preserve"> komisji oceniające</w:t>
            </w:r>
            <w:r w:rsidR="005A5F1E" w:rsidRPr="00323D21">
              <w:rPr>
                <w:rFonts w:ascii="Calibri" w:hAnsi="Calibri"/>
                <w:spacing w:val="-4"/>
                <w:sz w:val="24"/>
                <w:szCs w:val="24"/>
              </w:rPr>
              <w:t>j</w:t>
            </w:r>
          </w:p>
          <w:p w14:paraId="31856CC6" w14:textId="50602D1E" w:rsidR="00660FE8" w:rsidRPr="00323D21" w:rsidRDefault="00631BFD" w:rsidP="00E43D9F">
            <w:pPr>
              <w:pStyle w:val="Akapitzlist"/>
              <w:numPr>
                <w:ilvl w:val="1"/>
                <w:numId w:val="35"/>
              </w:numPr>
              <w:spacing w:line="360" w:lineRule="auto"/>
              <w:ind w:left="554" w:hanging="284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>z zastosowaniem kwalifikowanego podpisu elektronicznego kierownika jednostki organizacyjnej</w:t>
            </w:r>
          </w:p>
          <w:p w14:paraId="3EDA0B48" w14:textId="77777777" w:rsidR="00660FE8" w:rsidRPr="00323D21" w:rsidRDefault="00C917E1" w:rsidP="00E43D9F">
            <w:pPr>
              <w:pStyle w:val="Akapitzlist"/>
              <w:spacing w:line="360" w:lineRule="auto"/>
              <w:ind w:left="284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>Potwierdzenie odbioru może mieć postać</w:t>
            </w:r>
            <w:r w:rsidR="00BD74FF" w:rsidRPr="00323D21">
              <w:rPr>
                <w:rFonts w:ascii="Calibri" w:hAnsi="Calibri"/>
                <w:sz w:val="24"/>
                <w:szCs w:val="24"/>
              </w:rPr>
              <w:t>:</w:t>
            </w:r>
          </w:p>
          <w:p w14:paraId="4ED078AD" w14:textId="746168AA" w:rsidR="00660FE8" w:rsidRPr="00323D21" w:rsidRDefault="00C917E1" w:rsidP="00E43D9F">
            <w:pPr>
              <w:pStyle w:val="Akapitzlist"/>
              <w:numPr>
                <w:ilvl w:val="0"/>
                <w:numId w:val="36"/>
              </w:numPr>
              <w:spacing w:line="360" w:lineRule="auto"/>
              <w:ind w:hanging="374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 xml:space="preserve">podpisania </w:t>
            </w:r>
            <w:r w:rsidR="00150977" w:rsidRPr="00323D21">
              <w:rPr>
                <w:rFonts w:ascii="Calibri" w:hAnsi="Calibri"/>
                <w:sz w:val="24"/>
                <w:szCs w:val="24"/>
              </w:rPr>
              <w:t>wyniku</w:t>
            </w:r>
            <w:r w:rsidR="005A5F1E" w:rsidRPr="00323D2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23D21">
              <w:rPr>
                <w:rFonts w:ascii="Calibri" w:hAnsi="Calibri"/>
                <w:sz w:val="24"/>
                <w:szCs w:val="24"/>
              </w:rPr>
              <w:t>oceny</w:t>
            </w:r>
            <w:r w:rsidR="00150977" w:rsidRPr="00323D2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A5F1E" w:rsidRPr="00323D21">
              <w:rPr>
                <w:rFonts w:ascii="Calibri" w:hAnsi="Calibri"/>
                <w:sz w:val="24"/>
                <w:szCs w:val="24"/>
              </w:rPr>
              <w:t>w wersji papierowej</w:t>
            </w:r>
            <w:r w:rsidRPr="00323D21">
              <w:rPr>
                <w:rFonts w:ascii="Calibri" w:hAnsi="Calibri"/>
                <w:sz w:val="24"/>
                <w:szCs w:val="24"/>
              </w:rPr>
              <w:t xml:space="preserve"> przez nauczyciela lub</w:t>
            </w:r>
          </w:p>
          <w:p w14:paraId="4AABCACE" w14:textId="57F943D5" w:rsidR="009861F8" w:rsidRPr="00323D21" w:rsidRDefault="00C917E1" w:rsidP="00E43D9F">
            <w:pPr>
              <w:pStyle w:val="Akapitzlist"/>
              <w:numPr>
                <w:ilvl w:val="0"/>
                <w:numId w:val="36"/>
              </w:numPr>
              <w:spacing w:line="360" w:lineRule="auto"/>
              <w:ind w:hanging="374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 xml:space="preserve">potwierdzenia </w:t>
            </w:r>
            <w:r w:rsidR="006060A6" w:rsidRPr="00323D21">
              <w:rPr>
                <w:rFonts w:ascii="Calibri" w:hAnsi="Calibri"/>
                <w:sz w:val="24"/>
                <w:szCs w:val="24"/>
              </w:rPr>
              <w:t>jej otrzymania za pośrednictwem wiadomości przesłanej za pomocą służbowego konta poczty elektronicznej na służbowy adres poczty elektronicznej przewodniczącego komisji oceniającej</w:t>
            </w:r>
          </w:p>
          <w:p w14:paraId="3B9014D5" w14:textId="363F33AD" w:rsidR="009861F8" w:rsidRPr="00E43D9F" w:rsidRDefault="009861F8" w:rsidP="00E43D9F">
            <w:pPr>
              <w:pStyle w:val="Akapitzlist"/>
              <w:numPr>
                <w:ilvl w:val="0"/>
                <w:numId w:val="38"/>
              </w:numPr>
              <w:spacing w:line="360" w:lineRule="auto"/>
              <w:ind w:left="644" w:right="-170" w:hanging="374"/>
              <w:rPr>
                <w:rFonts w:ascii="Calibri" w:hAnsi="Calibri"/>
                <w:szCs w:val="24"/>
              </w:rPr>
            </w:pPr>
            <w:r w:rsidRPr="00E43D9F">
              <w:rPr>
                <w:rFonts w:ascii="Calibri" w:hAnsi="Calibri"/>
                <w:spacing w:val="-6"/>
                <w:sz w:val="24"/>
                <w:szCs w:val="32"/>
              </w:rPr>
              <w:t xml:space="preserve">odpowiedzialni: przewodniczący komisji oceniających we współpracy </w:t>
            </w:r>
            <w:r w:rsidRPr="00E43D9F">
              <w:rPr>
                <w:rFonts w:ascii="Calibri" w:hAnsi="Calibri"/>
                <w:sz w:val="24"/>
                <w:szCs w:val="32"/>
              </w:rPr>
              <w:t xml:space="preserve">z kierownikami jednostek </w:t>
            </w:r>
            <w:r w:rsidR="00E245B4" w:rsidRPr="00E43D9F">
              <w:rPr>
                <w:rFonts w:ascii="Calibri" w:hAnsi="Calibri"/>
                <w:sz w:val="24"/>
                <w:szCs w:val="32"/>
              </w:rPr>
              <w:t>organizacyjnych uczelni</w:t>
            </w:r>
          </w:p>
        </w:tc>
      </w:tr>
      <w:tr w:rsidR="0014641F" w:rsidRPr="00323D21" w14:paraId="1AD41228" w14:textId="77777777" w:rsidTr="00EB16AF">
        <w:tc>
          <w:tcPr>
            <w:tcW w:w="2455" w:type="dxa"/>
            <w:tcBorders>
              <w:top w:val="dotted" w:sz="4" w:space="0" w:color="auto"/>
            </w:tcBorders>
            <w:vAlign w:val="center"/>
          </w:tcPr>
          <w:p w14:paraId="2C49F43C" w14:textId="63562DC1" w:rsidR="009861F8" w:rsidRPr="00323D21" w:rsidRDefault="009861F8" w:rsidP="00323D21">
            <w:pPr>
              <w:spacing w:after="0" w:line="360" w:lineRule="auto"/>
              <w:rPr>
                <w:rFonts w:ascii="Calibri" w:hAnsi="Calibri" w:cs="Times New Roman"/>
                <w:b/>
                <w:szCs w:val="24"/>
              </w:rPr>
            </w:pPr>
            <w:r w:rsidRPr="00323D21">
              <w:rPr>
                <w:rFonts w:ascii="Calibri" w:hAnsi="Calibri" w:cs="Times New Roman"/>
                <w:b/>
                <w:szCs w:val="24"/>
              </w:rPr>
              <w:t>do 27.0</w:t>
            </w:r>
            <w:r w:rsidR="006973A3" w:rsidRPr="00323D21">
              <w:rPr>
                <w:rFonts w:ascii="Calibri" w:hAnsi="Calibri" w:cs="Times New Roman"/>
                <w:b/>
                <w:szCs w:val="24"/>
              </w:rPr>
              <w:t>5</w:t>
            </w:r>
            <w:r w:rsidRPr="00323D21">
              <w:rPr>
                <w:rFonts w:ascii="Calibri" w:hAnsi="Calibri" w:cs="Times New Roman"/>
                <w:b/>
                <w:szCs w:val="24"/>
              </w:rPr>
              <w:t>.2020 r.</w:t>
            </w:r>
          </w:p>
        </w:tc>
        <w:tc>
          <w:tcPr>
            <w:tcW w:w="6901" w:type="dxa"/>
            <w:tcBorders>
              <w:top w:val="dotted" w:sz="4" w:space="0" w:color="auto"/>
            </w:tcBorders>
          </w:tcPr>
          <w:p w14:paraId="2C2B792A" w14:textId="100B2E15" w:rsidR="00631BFD" w:rsidRPr="00323D21" w:rsidRDefault="009861F8" w:rsidP="00E43D9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>przekazanie protokołów z przeprowadzonej oceny wraz z arkuszami ankietami oceny (1 egz.) przez komisje oceniające do</w:t>
            </w:r>
            <w:r w:rsidR="00660FE8" w:rsidRPr="00323D21">
              <w:rPr>
                <w:rFonts w:ascii="Calibri" w:hAnsi="Calibri"/>
                <w:sz w:val="24"/>
                <w:szCs w:val="24"/>
              </w:rPr>
              <w:t> </w:t>
            </w:r>
            <w:r w:rsidR="00C917E1" w:rsidRPr="00323D21">
              <w:rPr>
                <w:rFonts w:ascii="Calibri" w:hAnsi="Calibri"/>
                <w:sz w:val="24"/>
                <w:szCs w:val="24"/>
              </w:rPr>
              <w:t>Działu Nauki</w:t>
            </w:r>
            <w:r w:rsidR="00631BFD" w:rsidRPr="00323D21">
              <w:rPr>
                <w:rFonts w:ascii="Calibri" w:hAnsi="Calibri"/>
                <w:sz w:val="24"/>
                <w:szCs w:val="24"/>
              </w:rPr>
              <w:t xml:space="preserve"> w wersji papierowej lub w wersji elektronicznej autoryzowanej z zastosowaniem </w:t>
            </w:r>
            <w:r w:rsidR="00770550" w:rsidRPr="00323D21">
              <w:rPr>
                <w:rFonts w:ascii="Calibri" w:hAnsi="Calibri"/>
                <w:sz w:val="24"/>
                <w:szCs w:val="24"/>
              </w:rPr>
              <w:t>p</w:t>
            </w:r>
            <w:r w:rsidR="00631BFD" w:rsidRPr="00323D21">
              <w:rPr>
                <w:rFonts w:ascii="Calibri" w:hAnsi="Calibri"/>
                <w:sz w:val="24"/>
                <w:szCs w:val="24"/>
              </w:rPr>
              <w:t xml:space="preserve">rofilu </w:t>
            </w:r>
            <w:r w:rsidR="00770550" w:rsidRPr="00323D21">
              <w:rPr>
                <w:rFonts w:ascii="Calibri" w:hAnsi="Calibri"/>
                <w:sz w:val="24"/>
                <w:szCs w:val="24"/>
              </w:rPr>
              <w:t>z</w:t>
            </w:r>
            <w:r w:rsidR="00631BFD" w:rsidRPr="00323D21">
              <w:rPr>
                <w:rFonts w:ascii="Calibri" w:hAnsi="Calibri"/>
                <w:sz w:val="24"/>
                <w:szCs w:val="24"/>
              </w:rPr>
              <w:t>aufanego</w:t>
            </w:r>
            <w:r w:rsidR="005D47EB" w:rsidRPr="00323D21">
              <w:rPr>
                <w:rFonts w:ascii="Calibri" w:hAnsi="Calibri"/>
                <w:sz w:val="24"/>
                <w:szCs w:val="24"/>
              </w:rPr>
              <w:t>, cyfrowego podpisu zaufanego</w:t>
            </w:r>
            <w:r w:rsidR="00631BFD" w:rsidRPr="00323D21">
              <w:rPr>
                <w:rFonts w:ascii="Calibri" w:hAnsi="Calibri"/>
                <w:sz w:val="24"/>
                <w:szCs w:val="24"/>
              </w:rPr>
              <w:t xml:space="preserve"> lub kwalifikowanego podpisu elektronicznego przewodniczącego komisji oceniającej</w:t>
            </w:r>
          </w:p>
        </w:tc>
      </w:tr>
      <w:tr w:rsidR="0014641F" w:rsidRPr="00323D21" w14:paraId="47047EFF" w14:textId="77777777" w:rsidTr="00C953D7">
        <w:tc>
          <w:tcPr>
            <w:tcW w:w="2455" w:type="dxa"/>
            <w:vAlign w:val="center"/>
          </w:tcPr>
          <w:p w14:paraId="54C95076" w14:textId="2A262100" w:rsidR="009861F8" w:rsidRPr="00323D21" w:rsidRDefault="009861F8" w:rsidP="00323D21">
            <w:pPr>
              <w:spacing w:after="0" w:line="360" w:lineRule="auto"/>
              <w:rPr>
                <w:rFonts w:ascii="Calibri" w:hAnsi="Calibri" w:cs="Times New Roman"/>
                <w:b/>
                <w:szCs w:val="24"/>
              </w:rPr>
            </w:pPr>
            <w:r w:rsidRPr="00323D21">
              <w:rPr>
                <w:rFonts w:ascii="Calibri" w:hAnsi="Calibri" w:cs="Times New Roman"/>
                <w:b/>
                <w:szCs w:val="24"/>
              </w:rPr>
              <w:t xml:space="preserve">do </w:t>
            </w:r>
            <w:r w:rsidR="00C917E1" w:rsidRPr="00323D21">
              <w:rPr>
                <w:rFonts w:ascii="Calibri" w:hAnsi="Calibri" w:cs="Times New Roman"/>
                <w:b/>
                <w:szCs w:val="24"/>
              </w:rPr>
              <w:t>5</w:t>
            </w:r>
            <w:r w:rsidRPr="00323D21">
              <w:rPr>
                <w:rFonts w:ascii="Calibri" w:hAnsi="Calibri" w:cs="Times New Roman"/>
                <w:b/>
                <w:szCs w:val="24"/>
              </w:rPr>
              <w:t>.0</w:t>
            </w:r>
            <w:r w:rsidR="006973A3" w:rsidRPr="00323D21">
              <w:rPr>
                <w:rFonts w:ascii="Calibri" w:hAnsi="Calibri" w:cs="Times New Roman"/>
                <w:b/>
                <w:szCs w:val="24"/>
              </w:rPr>
              <w:t>6</w:t>
            </w:r>
            <w:r w:rsidRPr="00323D21">
              <w:rPr>
                <w:rFonts w:ascii="Calibri" w:hAnsi="Calibri" w:cs="Times New Roman"/>
                <w:b/>
                <w:szCs w:val="24"/>
              </w:rPr>
              <w:t>.2020 r.</w:t>
            </w:r>
          </w:p>
        </w:tc>
        <w:tc>
          <w:tcPr>
            <w:tcW w:w="6901" w:type="dxa"/>
          </w:tcPr>
          <w:p w14:paraId="61B71098" w14:textId="30609D9A" w:rsidR="009861F8" w:rsidRPr="00323D21" w:rsidRDefault="009861F8" w:rsidP="00E43D9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z w:val="24"/>
                <w:szCs w:val="24"/>
              </w:rPr>
              <w:t>wnoszenie odwołań od oceny komisji oceniających</w:t>
            </w:r>
            <w:r w:rsidRPr="00323D21">
              <w:rPr>
                <w:rFonts w:ascii="Calibri" w:hAnsi="Calibri"/>
                <w:spacing w:val="-5"/>
                <w:sz w:val="24"/>
                <w:szCs w:val="24"/>
              </w:rPr>
              <w:t xml:space="preserve"> do uczelnianej komisji odwoławczej</w:t>
            </w:r>
            <w:r w:rsidRPr="00323D21">
              <w:rPr>
                <w:rFonts w:ascii="Calibri" w:hAnsi="Calibri"/>
                <w:sz w:val="24"/>
                <w:szCs w:val="24"/>
              </w:rPr>
              <w:t xml:space="preserve"> za pośrednictwem</w:t>
            </w:r>
            <w:r w:rsidR="00E245B4" w:rsidRPr="00323D2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917E1" w:rsidRPr="00323D21">
              <w:rPr>
                <w:rFonts w:ascii="Calibri" w:hAnsi="Calibri"/>
                <w:sz w:val="24"/>
                <w:szCs w:val="24"/>
              </w:rPr>
              <w:t>Działu Nauki</w:t>
            </w:r>
            <w:r w:rsidR="00BD74FF" w:rsidRPr="00323D2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23D21">
              <w:rPr>
                <w:rFonts w:ascii="Calibri" w:hAnsi="Calibri"/>
                <w:sz w:val="24"/>
                <w:szCs w:val="24"/>
              </w:rPr>
              <w:t>(nauczycielowi akademickiemu przysługuje odwołanie od oceny w terminie 14 dni od dnia otrzymania informacji o ocenie)</w:t>
            </w:r>
          </w:p>
        </w:tc>
      </w:tr>
      <w:tr w:rsidR="0014641F" w:rsidRPr="00323D21" w14:paraId="7A666E9B" w14:textId="77777777" w:rsidTr="00C953D7">
        <w:tc>
          <w:tcPr>
            <w:tcW w:w="2455" w:type="dxa"/>
            <w:vAlign w:val="center"/>
          </w:tcPr>
          <w:p w14:paraId="1288C612" w14:textId="07B15E8F" w:rsidR="009861F8" w:rsidRPr="00323D21" w:rsidRDefault="009861F8" w:rsidP="00323D21">
            <w:pPr>
              <w:spacing w:after="0" w:line="360" w:lineRule="auto"/>
              <w:rPr>
                <w:rFonts w:ascii="Calibri" w:hAnsi="Calibri" w:cs="Times New Roman"/>
                <w:b/>
                <w:szCs w:val="24"/>
              </w:rPr>
            </w:pPr>
            <w:r w:rsidRPr="00323D21">
              <w:rPr>
                <w:rFonts w:ascii="Calibri" w:hAnsi="Calibri" w:cs="Times New Roman"/>
                <w:b/>
                <w:szCs w:val="24"/>
              </w:rPr>
              <w:t xml:space="preserve">do </w:t>
            </w:r>
            <w:r w:rsidR="00C917E1" w:rsidRPr="00323D21">
              <w:rPr>
                <w:rFonts w:ascii="Calibri" w:hAnsi="Calibri" w:cs="Times New Roman"/>
                <w:b/>
                <w:szCs w:val="24"/>
              </w:rPr>
              <w:t>3</w:t>
            </w:r>
            <w:r w:rsidRPr="00323D21">
              <w:rPr>
                <w:rFonts w:ascii="Calibri" w:hAnsi="Calibri" w:cs="Times New Roman"/>
                <w:b/>
                <w:szCs w:val="24"/>
              </w:rPr>
              <w:t>.0</w:t>
            </w:r>
            <w:r w:rsidR="00D52036" w:rsidRPr="00323D21">
              <w:rPr>
                <w:rFonts w:ascii="Calibri" w:hAnsi="Calibri" w:cs="Times New Roman"/>
                <w:b/>
                <w:szCs w:val="24"/>
              </w:rPr>
              <w:t>7</w:t>
            </w:r>
            <w:r w:rsidRPr="00323D21">
              <w:rPr>
                <w:rFonts w:ascii="Calibri" w:hAnsi="Calibri" w:cs="Times New Roman"/>
                <w:b/>
                <w:szCs w:val="24"/>
              </w:rPr>
              <w:t xml:space="preserve">.2020 r. </w:t>
            </w:r>
          </w:p>
        </w:tc>
        <w:tc>
          <w:tcPr>
            <w:tcW w:w="6901" w:type="dxa"/>
          </w:tcPr>
          <w:p w14:paraId="24235451" w14:textId="41793B84" w:rsidR="009861F8" w:rsidRPr="00323D21" w:rsidRDefault="009861F8" w:rsidP="00E43D9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323D21">
              <w:rPr>
                <w:rFonts w:ascii="Calibri" w:hAnsi="Calibri"/>
                <w:spacing w:val="-4"/>
                <w:sz w:val="24"/>
                <w:szCs w:val="24"/>
              </w:rPr>
              <w:t>rozpatrzenie</w:t>
            </w:r>
            <w:r w:rsidRPr="00323D21">
              <w:rPr>
                <w:rFonts w:ascii="Calibri" w:hAnsi="Calibri"/>
                <w:sz w:val="24"/>
                <w:szCs w:val="24"/>
              </w:rPr>
              <w:t xml:space="preserve"> odwołań i powiadomienie odwołującego się nauczyciela akademickiego oraz kierownika jednostki przez uczelnianą </w:t>
            </w:r>
            <w:r w:rsidRPr="00323D21">
              <w:rPr>
                <w:rFonts w:ascii="Calibri" w:hAnsi="Calibri"/>
                <w:spacing w:val="-4"/>
                <w:sz w:val="24"/>
                <w:szCs w:val="24"/>
              </w:rPr>
              <w:t>komisję odwoławczą (w terminie 21 dni od dnia otrzymania odwołania</w:t>
            </w:r>
            <w:r w:rsidRPr="00323D21">
              <w:rPr>
                <w:rFonts w:ascii="Calibri" w:hAnsi="Calibri"/>
                <w:sz w:val="24"/>
                <w:szCs w:val="24"/>
              </w:rPr>
              <w:t xml:space="preserve"> oraz akt sprawy)</w:t>
            </w:r>
          </w:p>
        </w:tc>
      </w:tr>
    </w:tbl>
    <w:p w14:paraId="377D8078" w14:textId="4D378DAD" w:rsidR="009861F8" w:rsidRPr="009D6931" w:rsidRDefault="009861F8" w:rsidP="00E43D9F">
      <w:pPr>
        <w:pageBreakBefore/>
        <w:spacing w:after="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Cs w:val="24"/>
        </w:rPr>
      </w:pPr>
      <w:r w:rsidRPr="009D6931">
        <w:rPr>
          <w:rFonts w:ascii="Calibri" w:hAnsi="Calibri" w:cs="Times New Roman"/>
          <w:b/>
          <w:color w:val="000000" w:themeColor="text1"/>
          <w:szCs w:val="24"/>
        </w:rPr>
        <w:lastRenderedPageBreak/>
        <w:t xml:space="preserve">§ </w:t>
      </w:r>
      <w:r w:rsidR="00770550" w:rsidRPr="009D6931">
        <w:rPr>
          <w:rFonts w:ascii="Calibri" w:hAnsi="Calibri" w:cs="Times New Roman"/>
          <w:b/>
          <w:color w:val="000000" w:themeColor="text1"/>
          <w:szCs w:val="24"/>
        </w:rPr>
        <w:t>2</w:t>
      </w:r>
      <w:r w:rsidRPr="009D6931">
        <w:rPr>
          <w:rFonts w:ascii="Calibri" w:hAnsi="Calibri" w:cs="Times New Roman"/>
          <w:b/>
          <w:color w:val="000000" w:themeColor="text1"/>
          <w:szCs w:val="24"/>
        </w:rPr>
        <w:t>.</w:t>
      </w:r>
    </w:p>
    <w:p w14:paraId="64B63DD4" w14:textId="77777777" w:rsidR="009861F8" w:rsidRPr="00323D21" w:rsidRDefault="009861F8" w:rsidP="00323D21">
      <w:pPr>
        <w:spacing w:after="0" w:line="360" w:lineRule="auto"/>
        <w:rPr>
          <w:rFonts w:ascii="Calibri" w:hAnsi="Calibri" w:cs="Times New Roman"/>
          <w:szCs w:val="24"/>
        </w:rPr>
      </w:pPr>
      <w:r w:rsidRPr="00323D21">
        <w:rPr>
          <w:rFonts w:ascii="Calibri" w:hAnsi="Calibri" w:cs="Times New Roman"/>
          <w:szCs w:val="24"/>
        </w:rPr>
        <w:t>Zarządzenie wchodzi w życie z dniem podpisania.</w:t>
      </w:r>
    </w:p>
    <w:p w14:paraId="2B843D3D" w14:textId="3575C6D6" w:rsidR="00136C9E" w:rsidRPr="00323D21" w:rsidRDefault="00136C9E" w:rsidP="00323D21">
      <w:pPr>
        <w:spacing w:before="240" w:after="720" w:line="720" w:lineRule="auto"/>
        <w:ind w:left="4536"/>
        <w:jc w:val="center"/>
        <w:rPr>
          <w:rFonts w:ascii="Calibri" w:eastAsia="Calibri" w:hAnsi="Calibri" w:cs="Times New Roman"/>
          <w:szCs w:val="24"/>
        </w:rPr>
      </w:pPr>
      <w:r w:rsidRPr="00323D21">
        <w:rPr>
          <w:rFonts w:ascii="Calibri" w:eastAsia="Calibri" w:hAnsi="Calibri" w:cs="Times New Roman"/>
          <w:szCs w:val="24"/>
        </w:rPr>
        <w:t>Rektor</w:t>
      </w:r>
      <w:r w:rsidR="00323D21">
        <w:rPr>
          <w:rFonts w:ascii="Calibri" w:eastAsia="Calibri" w:hAnsi="Calibri" w:cs="Times New Roman"/>
          <w:szCs w:val="24"/>
        </w:rPr>
        <w:br/>
      </w:r>
      <w:r w:rsidRPr="00323D21">
        <w:rPr>
          <w:rFonts w:ascii="Calibri" w:eastAsia="Calibri" w:hAnsi="Calibri" w:cs="Times New Roman"/>
          <w:szCs w:val="24"/>
        </w:rPr>
        <w:t>dr hab. inż. Jacek Wróbel, prof. ZUT</w:t>
      </w:r>
    </w:p>
    <w:sectPr w:rsidR="00136C9E" w:rsidRPr="00323D21" w:rsidSect="00126287">
      <w:pgSz w:w="11906" w:h="16838"/>
      <w:pgMar w:top="851" w:right="851" w:bottom="567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43F"/>
    <w:multiLevelType w:val="hybridMultilevel"/>
    <w:tmpl w:val="8D78C8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D978DB"/>
    <w:multiLevelType w:val="hybridMultilevel"/>
    <w:tmpl w:val="9AC4D7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1D5E57"/>
    <w:multiLevelType w:val="hybridMultilevel"/>
    <w:tmpl w:val="DB4A530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631261"/>
    <w:multiLevelType w:val="hybridMultilevel"/>
    <w:tmpl w:val="2B304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23DE"/>
    <w:multiLevelType w:val="hybridMultilevel"/>
    <w:tmpl w:val="1EA2A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5A39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574"/>
    <w:multiLevelType w:val="hybridMultilevel"/>
    <w:tmpl w:val="9424B55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F291B"/>
    <w:multiLevelType w:val="hybridMultilevel"/>
    <w:tmpl w:val="494657C6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7B7C08"/>
    <w:multiLevelType w:val="hybridMultilevel"/>
    <w:tmpl w:val="07A0FB58"/>
    <w:lvl w:ilvl="0" w:tplc="FFFFFFFF">
      <w:start w:val="1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2" w:tplc="FFFFFFFF">
      <w:start w:val="1"/>
      <w:numFmt w:val="upperLetter"/>
      <w:lvlText w:val="%3."/>
      <w:lvlJc w:val="left"/>
      <w:pPr>
        <w:tabs>
          <w:tab w:val="num" w:pos="1984"/>
        </w:tabs>
        <w:ind w:left="1984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8" w15:restartNumberingAfterBreak="0">
    <w:nsid w:val="14AF3666"/>
    <w:multiLevelType w:val="hybridMultilevel"/>
    <w:tmpl w:val="680CED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1B0C84"/>
    <w:multiLevelType w:val="hybridMultilevel"/>
    <w:tmpl w:val="8EDAC070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486E47"/>
    <w:multiLevelType w:val="hybridMultilevel"/>
    <w:tmpl w:val="44561CA8"/>
    <w:lvl w:ilvl="0" w:tplc="DE363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65E"/>
    <w:multiLevelType w:val="hybridMultilevel"/>
    <w:tmpl w:val="56CE8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outline w:val="0"/>
        <w:shadow w:val="0"/>
        <w:emboss w:val="0"/>
        <w:imprint w:val="0"/>
        <w:spacing w:val="-4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E2D7E"/>
    <w:multiLevelType w:val="hybridMultilevel"/>
    <w:tmpl w:val="54688728"/>
    <w:lvl w:ilvl="0" w:tplc="7BD653B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4407C6"/>
    <w:multiLevelType w:val="hybridMultilevel"/>
    <w:tmpl w:val="C958F1BC"/>
    <w:lvl w:ilvl="0" w:tplc="53E4D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30A"/>
    <w:multiLevelType w:val="hybridMultilevel"/>
    <w:tmpl w:val="E29E5520"/>
    <w:lvl w:ilvl="0" w:tplc="7BD653B8">
      <w:start w:val="1"/>
      <w:numFmt w:val="decimal"/>
      <w:lvlText w:val="%1."/>
      <w:lvlJc w:val="left"/>
      <w:pPr>
        <w:ind w:left="998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6443B6"/>
    <w:multiLevelType w:val="hybridMultilevel"/>
    <w:tmpl w:val="F3E4302A"/>
    <w:lvl w:ilvl="0" w:tplc="D1869AB4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E5E2ADFE">
      <w:start w:val="1"/>
      <w:numFmt w:val="bullet"/>
      <w:lvlText w:val=""/>
      <w:lvlJc w:val="left"/>
      <w:pPr>
        <w:tabs>
          <w:tab w:val="num" w:pos="1590"/>
        </w:tabs>
        <w:ind w:left="1533" w:hanging="45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4479"/>
    <w:multiLevelType w:val="hybridMultilevel"/>
    <w:tmpl w:val="4120D806"/>
    <w:lvl w:ilvl="0" w:tplc="BBDC638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13EDF"/>
    <w:multiLevelType w:val="hybridMultilevel"/>
    <w:tmpl w:val="65501912"/>
    <w:lvl w:ilvl="0" w:tplc="4A2ABC3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ECEB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AF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E83CC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149E4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2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0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2E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A2266"/>
    <w:multiLevelType w:val="hybridMultilevel"/>
    <w:tmpl w:val="0958E2D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12"/>
      <w:numFmt w:val="decimal"/>
      <w:lvlText w:val="%2."/>
      <w:lvlJc w:val="left"/>
      <w:pPr>
        <w:tabs>
          <w:tab w:val="num" w:pos="587"/>
        </w:tabs>
        <w:ind w:left="284" w:hanging="284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23AD2"/>
    <w:multiLevelType w:val="hybridMultilevel"/>
    <w:tmpl w:val="9D3C914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3B6518A">
      <w:start w:val="1"/>
      <w:numFmt w:val="decimal"/>
      <w:lvlText w:val="%7)"/>
      <w:lvlJc w:val="left"/>
      <w:pPr>
        <w:ind w:left="4680" w:hanging="360"/>
      </w:pPr>
      <w:rPr>
        <w:rFonts w:ascii="Times New Roman" w:hAnsi="Times New Roman" w:hint="default"/>
        <w:b w:val="0"/>
        <w:i w:val="0"/>
        <w:sz w:val="22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B00C09"/>
    <w:multiLevelType w:val="hybridMultilevel"/>
    <w:tmpl w:val="AD147DD6"/>
    <w:lvl w:ilvl="0" w:tplc="6AFCDD84">
      <w:start w:val="1"/>
      <w:numFmt w:val="bullet"/>
      <w:lvlText w:val="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1" w15:restartNumberingAfterBreak="0">
    <w:nsid w:val="48EA7483"/>
    <w:multiLevelType w:val="hybridMultilevel"/>
    <w:tmpl w:val="363CE7FA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CE1222F"/>
    <w:multiLevelType w:val="hybridMultilevel"/>
    <w:tmpl w:val="CF349DFE"/>
    <w:lvl w:ilvl="0" w:tplc="6AFCDD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322501"/>
    <w:multiLevelType w:val="hybridMultilevel"/>
    <w:tmpl w:val="9E3CF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F5138"/>
    <w:multiLevelType w:val="hybridMultilevel"/>
    <w:tmpl w:val="15DE2944"/>
    <w:lvl w:ilvl="0" w:tplc="6C6837D0">
      <w:start w:val="2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21493"/>
    <w:multiLevelType w:val="hybridMultilevel"/>
    <w:tmpl w:val="BA06FFE6"/>
    <w:lvl w:ilvl="0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19E4A9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CD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68E7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EC04D332">
      <w:start w:val="1"/>
      <w:numFmt w:val="lowerLetter"/>
      <w:lvlText w:val="%5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AC8AB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CE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63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6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66CAF"/>
    <w:multiLevelType w:val="hybridMultilevel"/>
    <w:tmpl w:val="0D605C1A"/>
    <w:lvl w:ilvl="0" w:tplc="F3F0F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035CF"/>
    <w:multiLevelType w:val="hybridMultilevel"/>
    <w:tmpl w:val="0A605114"/>
    <w:lvl w:ilvl="0" w:tplc="207444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07EE"/>
    <w:multiLevelType w:val="hybridMultilevel"/>
    <w:tmpl w:val="0C7C3F5C"/>
    <w:lvl w:ilvl="0" w:tplc="56241C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927666"/>
    <w:multiLevelType w:val="hybridMultilevel"/>
    <w:tmpl w:val="3BE66506"/>
    <w:lvl w:ilvl="0" w:tplc="00DAE61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77B83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C5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2A37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9BA0B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E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E8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44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3B2A99"/>
    <w:multiLevelType w:val="hybridMultilevel"/>
    <w:tmpl w:val="E384DA18"/>
    <w:lvl w:ilvl="0" w:tplc="0A581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AF018F"/>
    <w:multiLevelType w:val="hybridMultilevel"/>
    <w:tmpl w:val="23B6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A5D87"/>
    <w:multiLevelType w:val="hybridMultilevel"/>
    <w:tmpl w:val="BC00D2FA"/>
    <w:lvl w:ilvl="0" w:tplc="014ACB98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AA4E18"/>
    <w:multiLevelType w:val="hybridMultilevel"/>
    <w:tmpl w:val="4B0C73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B67DF6"/>
    <w:multiLevelType w:val="hybridMultilevel"/>
    <w:tmpl w:val="32BA889E"/>
    <w:lvl w:ilvl="0" w:tplc="A79C9C4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27F9F"/>
    <w:multiLevelType w:val="hybridMultilevel"/>
    <w:tmpl w:val="A52AB25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2377F5"/>
    <w:multiLevelType w:val="hybridMultilevel"/>
    <w:tmpl w:val="2C68E4AE"/>
    <w:lvl w:ilvl="0" w:tplc="FFFFFFFF">
      <w:start w:val="1"/>
      <w:numFmt w:val="lowerLetter"/>
      <w:lvlText w:val="%1)"/>
      <w:lvlJc w:val="left"/>
      <w:pPr>
        <w:tabs>
          <w:tab w:val="num" w:pos="7307"/>
        </w:tabs>
        <w:ind w:left="7287" w:hanging="34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20"/>
        </w:tabs>
        <w:ind w:left="7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540"/>
        </w:tabs>
        <w:ind w:left="8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260"/>
        </w:tabs>
        <w:ind w:left="9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980"/>
        </w:tabs>
        <w:ind w:left="9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700"/>
        </w:tabs>
        <w:ind w:left="10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140"/>
        </w:tabs>
        <w:ind w:left="12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860"/>
        </w:tabs>
        <w:ind w:left="12860" w:hanging="180"/>
      </w:pPr>
    </w:lvl>
  </w:abstractNum>
  <w:abstractNum w:abstractNumId="37" w15:restartNumberingAfterBreak="0">
    <w:nsid w:val="756A3F4D"/>
    <w:multiLevelType w:val="hybridMultilevel"/>
    <w:tmpl w:val="3994737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1" w:tplc="95A69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EF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8A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8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A0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EF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8E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DD25D0"/>
    <w:multiLevelType w:val="hybridMultilevel"/>
    <w:tmpl w:val="CC660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6"/>
  </w:num>
  <w:num w:numId="4">
    <w:abstractNumId w:val="35"/>
  </w:num>
  <w:num w:numId="5">
    <w:abstractNumId w:val="18"/>
  </w:num>
  <w:num w:numId="6">
    <w:abstractNumId w:val="6"/>
  </w:num>
  <w:num w:numId="7">
    <w:abstractNumId w:val="23"/>
  </w:num>
  <w:num w:numId="8">
    <w:abstractNumId w:val="15"/>
  </w:num>
  <w:num w:numId="9">
    <w:abstractNumId w:val="25"/>
  </w:num>
  <w:num w:numId="10">
    <w:abstractNumId w:val="17"/>
  </w:num>
  <w:num w:numId="11">
    <w:abstractNumId w:val="29"/>
  </w:num>
  <w:num w:numId="12">
    <w:abstractNumId w:val="31"/>
  </w:num>
  <w:num w:numId="13">
    <w:abstractNumId w:val="37"/>
  </w:num>
  <w:num w:numId="14">
    <w:abstractNumId w:val="28"/>
  </w:num>
  <w:num w:numId="15">
    <w:abstractNumId w:val="10"/>
  </w:num>
  <w:num w:numId="16">
    <w:abstractNumId w:val="38"/>
  </w:num>
  <w:num w:numId="17">
    <w:abstractNumId w:val="21"/>
  </w:num>
  <w:num w:numId="18">
    <w:abstractNumId w:val="3"/>
  </w:num>
  <w:num w:numId="19">
    <w:abstractNumId w:val="27"/>
  </w:num>
  <w:num w:numId="20">
    <w:abstractNumId w:val="9"/>
  </w:num>
  <w:num w:numId="21">
    <w:abstractNumId w:val="30"/>
  </w:num>
  <w:num w:numId="22">
    <w:abstractNumId w:val="16"/>
  </w:num>
  <w:num w:numId="23">
    <w:abstractNumId w:val="34"/>
  </w:num>
  <w:num w:numId="24">
    <w:abstractNumId w:val="19"/>
  </w:num>
  <w:num w:numId="25">
    <w:abstractNumId w:val="11"/>
  </w:num>
  <w:num w:numId="26">
    <w:abstractNumId w:val="12"/>
  </w:num>
  <w:num w:numId="27">
    <w:abstractNumId w:val="14"/>
  </w:num>
  <w:num w:numId="28">
    <w:abstractNumId w:val="24"/>
  </w:num>
  <w:num w:numId="29">
    <w:abstractNumId w:val="32"/>
  </w:num>
  <w:num w:numId="30">
    <w:abstractNumId w:val="13"/>
  </w:num>
  <w:num w:numId="31">
    <w:abstractNumId w:val="26"/>
  </w:num>
  <w:num w:numId="32">
    <w:abstractNumId w:val="33"/>
  </w:num>
  <w:num w:numId="33">
    <w:abstractNumId w:val="4"/>
  </w:num>
  <w:num w:numId="34">
    <w:abstractNumId w:val="1"/>
  </w:num>
  <w:num w:numId="35">
    <w:abstractNumId w:val="8"/>
  </w:num>
  <w:num w:numId="36">
    <w:abstractNumId w:val="2"/>
  </w:num>
  <w:num w:numId="37">
    <w:abstractNumId w:val="0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F8"/>
    <w:rsid w:val="000067CF"/>
    <w:rsid w:val="00020592"/>
    <w:rsid w:val="0005462A"/>
    <w:rsid w:val="00072F1C"/>
    <w:rsid w:val="0008136A"/>
    <w:rsid w:val="0009590B"/>
    <w:rsid w:val="00097806"/>
    <w:rsid w:val="000B506D"/>
    <w:rsid w:val="000C4981"/>
    <w:rsid w:val="000F5BC8"/>
    <w:rsid w:val="00136C9E"/>
    <w:rsid w:val="0014641F"/>
    <w:rsid w:val="00150977"/>
    <w:rsid w:val="00151E5C"/>
    <w:rsid w:val="00160F0D"/>
    <w:rsid w:val="0017394E"/>
    <w:rsid w:val="001758B8"/>
    <w:rsid w:val="00195BD7"/>
    <w:rsid w:val="001967F7"/>
    <w:rsid w:val="001A35BE"/>
    <w:rsid w:val="001A6E3E"/>
    <w:rsid w:val="001D53CF"/>
    <w:rsid w:val="00202641"/>
    <w:rsid w:val="00237412"/>
    <w:rsid w:val="002753E8"/>
    <w:rsid w:val="002A1916"/>
    <w:rsid w:val="002C7610"/>
    <w:rsid w:val="002F1C77"/>
    <w:rsid w:val="002F4924"/>
    <w:rsid w:val="0032051C"/>
    <w:rsid w:val="00323D21"/>
    <w:rsid w:val="0034446D"/>
    <w:rsid w:val="003746EA"/>
    <w:rsid w:val="00397174"/>
    <w:rsid w:val="003A05BA"/>
    <w:rsid w:val="003A20B5"/>
    <w:rsid w:val="003A7B0D"/>
    <w:rsid w:val="003A7F7A"/>
    <w:rsid w:val="003B0389"/>
    <w:rsid w:val="003C282F"/>
    <w:rsid w:val="003D0544"/>
    <w:rsid w:val="003E2549"/>
    <w:rsid w:val="00405C07"/>
    <w:rsid w:val="00463499"/>
    <w:rsid w:val="00464C4E"/>
    <w:rsid w:val="004A0640"/>
    <w:rsid w:val="004A0AC5"/>
    <w:rsid w:val="004B332C"/>
    <w:rsid w:val="004D6593"/>
    <w:rsid w:val="00527EB5"/>
    <w:rsid w:val="00533DDF"/>
    <w:rsid w:val="005467ED"/>
    <w:rsid w:val="0058552A"/>
    <w:rsid w:val="005A5F1E"/>
    <w:rsid w:val="005D47EB"/>
    <w:rsid w:val="005E3913"/>
    <w:rsid w:val="005F16CC"/>
    <w:rsid w:val="006060A6"/>
    <w:rsid w:val="0063149B"/>
    <w:rsid w:val="00631BFD"/>
    <w:rsid w:val="00660FE8"/>
    <w:rsid w:val="00684803"/>
    <w:rsid w:val="006973A3"/>
    <w:rsid w:val="006A5AAD"/>
    <w:rsid w:val="006B5B5B"/>
    <w:rsid w:val="006E0083"/>
    <w:rsid w:val="00755B9A"/>
    <w:rsid w:val="00763E64"/>
    <w:rsid w:val="00764E4F"/>
    <w:rsid w:val="00770550"/>
    <w:rsid w:val="00773E67"/>
    <w:rsid w:val="007A410A"/>
    <w:rsid w:val="00802952"/>
    <w:rsid w:val="00831671"/>
    <w:rsid w:val="00871F00"/>
    <w:rsid w:val="00884680"/>
    <w:rsid w:val="008935B4"/>
    <w:rsid w:val="008C4E20"/>
    <w:rsid w:val="009119E0"/>
    <w:rsid w:val="00912E66"/>
    <w:rsid w:val="00915EA2"/>
    <w:rsid w:val="00926B54"/>
    <w:rsid w:val="00934DCA"/>
    <w:rsid w:val="0094052E"/>
    <w:rsid w:val="00940985"/>
    <w:rsid w:val="0094267A"/>
    <w:rsid w:val="00950BBD"/>
    <w:rsid w:val="00962DD5"/>
    <w:rsid w:val="009646F8"/>
    <w:rsid w:val="00977CA2"/>
    <w:rsid w:val="009861A0"/>
    <w:rsid w:val="009861F8"/>
    <w:rsid w:val="00991054"/>
    <w:rsid w:val="009A79E8"/>
    <w:rsid w:val="009D6931"/>
    <w:rsid w:val="00A04B31"/>
    <w:rsid w:val="00A04D57"/>
    <w:rsid w:val="00A07C88"/>
    <w:rsid w:val="00A10B08"/>
    <w:rsid w:val="00A10BB7"/>
    <w:rsid w:val="00A210C0"/>
    <w:rsid w:val="00A308E7"/>
    <w:rsid w:val="00A57D09"/>
    <w:rsid w:val="00A70461"/>
    <w:rsid w:val="00AD7097"/>
    <w:rsid w:val="00AF3AE7"/>
    <w:rsid w:val="00B44CE7"/>
    <w:rsid w:val="00B83224"/>
    <w:rsid w:val="00B9684B"/>
    <w:rsid w:val="00BD74FF"/>
    <w:rsid w:val="00C063D8"/>
    <w:rsid w:val="00C366D6"/>
    <w:rsid w:val="00C45F8E"/>
    <w:rsid w:val="00C6027A"/>
    <w:rsid w:val="00C917E1"/>
    <w:rsid w:val="00C92BD1"/>
    <w:rsid w:val="00CA46D9"/>
    <w:rsid w:val="00CC206A"/>
    <w:rsid w:val="00CC3973"/>
    <w:rsid w:val="00CD648E"/>
    <w:rsid w:val="00CE1BE5"/>
    <w:rsid w:val="00CE47E5"/>
    <w:rsid w:val="00D16A9A"/>
    <w:rsid w:val="00D26034"/>
    <w:rsid w:val="00D30620"/>
    <w:rsid w:val="00D35FB4"/>
    <w:rsid w:val="00D52036"/>
    <w:rsid w:val="00D57FDA"/>
    <w:rsid w:val="00DD03DE"/>
    <w:rsid w:val="00DD5A29"/>
    <w:rsid w:val="00E245B4"/>
    <w:rsid w:val="00E43D9F"/>
    <w:rsid w:val="00E86AD0"/>
    <w:rsid w:val="00EB16AF"/>
    <w:rsid w:val="00EB4862"/>
    <w:rsid w:val="00EC7FF4"/>
    <w:rsid w:val="00EE1262"/>
    <w:rsid w:val="00F5385A"/>
    <w:rsid w:val="00FA3BA1"/>
    <w:rsid w:val="00FA7A88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AA9B"/>
  <w15:chartTrackingRefBased/>
  <w15:docId w15:val="{FF98DA7B-6750-4BA9-8F5E-C9D6AC2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550"/>
    <w:pPr>
      <w:spacing w:after="160" w:line="259" w:lineRule="auto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550"/>
    <w:pPr>
      <w:shd w:val="clear" w:color="auto" w:fill="FFFFFF" w:themeFill="background1"/>
      <w:spacing w:after="0" w:line="276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3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3E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3E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53E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53E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53E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53E8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53E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550"/>
    <w:rPr>
      <w:rFonts w:ascii="Times New Roman" w:hAnsi="Times New Roman"/>
      <w:b/>
      <w:sz w:val="24"/>
      <w:szCs w:val="22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3E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3E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53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53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53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3E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753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53E8"/>
    <w:rPr>
      <w:b/>
      <w:bCs/>
    </w:rPr>
  </w:style>
  <w:style w:type="character" w:styleId="Uwydatnienie">
    <w:name w:val="Emphasis"/>
    <w:uiPriority w:val="20"/>
    <w:qFormat/>
    <w:rsid w:val="002753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753E8"/>
  </w:style>
  <w:style w:type="paragraph" w:styleId="Cytat">
    <w:name w:val="Quote"/>
    <w:basedOn w:val="Normalny"/>
    <w:next w:val="Normalny"/>
    <w:link w:val="CytatZnak"/>
    <w:uiPriority w:val="29"/>
    <w:qFormat/>
    <w:rsid w:val="002753E8"/>
    <w:rPr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753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53E8"/>
    <w:pPr>
      <w:spacing w:before="240" w:after="240"/>
      <w:ind w:left="1080" w:right="1080"/>
      <w:jc w:val="center"/>
    </w:pPr>
    <w:rPr>
      <w:color w:val="5B9BD5" w:themeColor="accent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53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753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753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753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753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753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53E8"/>
    <w:pPr>
      <w:outlineLvl w:val="9"/>
    </w:pPr>
  </w:style>
  <w:style w:type="paragraph" w:styleId="Tekstpodstawowy">
    <w:name w:val="Body Text"/>
    <w:basedOn w:val="Normalny"/>
    <w:link w:val="TekstpodstawowyZnak"/>
    <w:rsid w:val="009861F8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861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861F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861F8"/>
    <w:pPr>
      <w:widowControl w:val="0"/>
      <w:shd w:val="clear" w:color="auto" w:fill="FFFFFF"/>
      <w:autoSpaceDE w:val="0"/>
      <w:autoSpaceDN w:val="0"/>
      <w:adjustRightInd w:val="0"/>
      <w:spacing w:before="50" w:after="0" w:line="360" w:lineRule="auto"/>
      <w:ind w:left="567"/>
      <w:jc w:val="both"/>
    </w:pPr>
    <w:rPr>
      <w:rFonts w:ascii="Book Antiqua" w:eastAsia="Times New Roman" w:hAnsi="Book Antiqua" w:cs="Times New Roman"/>
      <w:color w:val="000000"/>
      <w:spacing w:val="-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61F8"/>
    <w:rPr>
      <w:rFonts w:ascii="Book Antiqua" w:eastAsia="Times New Roman" w:hAnsi="Book Antiqua" w:cs="Times New Roman"/>
      <w:color w:val="000000"/>
      <w:spacing w:val="-6"/>
      <w:sz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9861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7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AFD28AF86304F9B3D1AA7F7FB8B2D" ma:contentTypeVersion="0" ma:contentTypeDescription="Utwórz nowy dokument." ma:contentTypeScope="" ma:versionID="77e4c5cd5c5e61c90ba3c665fd61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A0CB7-F8E2-481F-A334-855D70AE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1332C-00F6-411A-BFC0-417DE884D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4CB17-6A1F-47A8-B67B-E6AAD8C763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4250FA-33C5-44C1-8A4A-B8D09A724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57 z dnia 28 kwietnia 2020 r. zmieniające zarządzenie nr 122 Rektora ZUT z dnia 28 grudnia 2018 r. w sprawie kryteriów oceny okresowej nauczycieli akademickich oraz trybu i podmiotu dokonującego oceny okresowej za rok 2019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 z dnia 28 kwietnia 2020 r. zmieniające zarządzenie nr 122 Rektora ZUT z dnia 28 grudnia 2018 r. w sprawie kryteriów oceny okresowej nauczycieli akademickich oraz trybu i podmiotu dokonującego oceny okresowej za rok 2019</dc:title>
  <dc:subject/>
  <dc:creator>Stefan Domek</dc:creator>
  <cp:keywords/>
  <dc:description/>
  <cp:lastModifiedBy>Marta Buśko</cp:lastModifiedBy>
  <cp:revision>7</cp:revision>
  <cp:lastPrinted>2018-12-28T14:09:00Z</cp:lastPrinted>
  <dcterms:created xsi:type="dcterms:W3CDTF">2020-04-28T07:16:00Z</dcterms:created>
  <dcterms:modified xsi:type="dcterms:W3CDTF">2022-01-10T12:30:00Z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0x010100BEEAFD28AF86304F9B3D1AA7F7FB8B2D</vt:lpwstr>
  </property>
</Properties>
</file>