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FA15" w14:textId="79F9166F" w:rsidR="003B2CAD" w:rsidRPr="006647A8" w:rsidRDefault="000A2CF3" w:rsidP="008A283D">
      <w:pPr>
        <w:pStyle w:val="Tytu"/>
        <w:spacing w:line="360" w:lineRule="auto"/>
        <w:outlineLvl w:val="0"/>
        <w:rPr>
          <w:rFonts w:ascii="Calibri" w:eastAsia="Times New Roman" w:hAnsi="Calibri"/>
          <w:b w:val="0"/>
          <w:lang w:eastAsia="pl-PL"/>
        </w:rPr>
      </w:pPr>
      <w:r w:rsidRPr="006647A8">
        <w:rPr>
          <w:rFonts w:ascii="Calibri" w:eastAsia="Times New Roman" w:hAnsi="Calibri"/>
          <w:lang w:eastAsia="pl-PL"/>
        </w:rPr>
        <w:t xml:space="preserve">Zarządzenie nr </w:t>
      </w:r>
      <w:r w:rsidR="00903778" w:rsidRPr="006647A8">
        <w:rPr>
          <w:rFonts w:ascii="Calibri" w:eastAsia="Times New Roman" w:hAnsi="Calibri"/>
          <w:lang w:eastAsia="pl-PL"/>
        </w:rPr>
        <w:t>56</w:t>
      </w:r>
    </w:p>
    <w:p w14:paraId="34B0F01D" w14:textId="77777777" w:rsidR="003B2CAD" w:rsidRPr="006647A8" w:rsidRDefault="003B2CAD" w:rsidP="008A283D">
      <w:pPr>
        <w:pStyle w:val="Podtytu"/>
        <w:spacing w:line="360" w:lineRule="auto"/>
        <w:outlineLvl w:val="1"/>
        <w:rPr>
          <w:rFonts w:ascii="Calibri" w:eastAsia="Times New Roman" w:hAnsi="Calibri"/>
          <w:lang w:eastAsia="pl-PL"/>
        </w:rPr>
      </w:pPr>
      <w:r w:rsidRPr="006647A8">
        <w:rPr>
          <w:rFonts w:ascii="Calibri" w:eastAsia="Times New Roman" w:hAnsi="Calibri"/>
          <w:lang w:eastAsia="pl-PL"/>
        </w:rPr>
        <w:t>Rektora Zachodniopomorskiego Uniwersytetu Technologicznego w Szczecinie</w:t>
      </w:r>
      <w:r w:rsidR="006647A8">
        <w:rPr>
          <w:rFonts w:ascii="Calibri" w:eastAsia="Times New Roman" w:hAnsi="Calibri"/>
          <w:lang w:eastAsia="pl-PL"/>
        </w:rPr>
        <w:br/>
      </w:r>
      <w:r w:rsidRPr="006647A8">
        <w:rPr>
          <w:rFonts w:ascii="Calibri" w:eastAsia="Times New Roman" w:hAnsi="Calibri"/>
          <w:lang w:eastAsia="pl-PL"/>
        </w:rPr>
        <w:t>z dnia</w:t>
      </w:r>
      <w:r w:rsidR="009E0102" w:rsidRPr="006647A8">
        <w:rPr>
          <w:rFonts w:ascii="Calibri" w:eastAsia="Times New Roman" w:hAnsi="Calibri"/>
          <w:lang w:eastAsia="pl-PL"/>
        </w:rPr>
        <w:t xml:space="preserve"> </w:t>
      </w:r>
      <w:r w:rsidR="00903778" w:rsidRPr="006647A8">
        <w:rPr>
          <w:rFonts w:ascii="Calibri" w:eastAsia="Times New Roman" w:hAnsi="Calibri"/>
          <w:lang w:eastAsia="pl-PL"/>
        </w:rPr>
        <w:t>28</w:t>
      </w:r>
      <w:r w:rsidR="00906C85" w:rsidRPr="006647A8">
        <w:rPr>
          <w:rFonts w:ascii="Calibri" w:eastAsia="Times New Roman" w:hAnsi="Calibri"/>
          <w:lang w:eastAsia="pl-PL"/>
        </w:rPr>
        <w:t xml:space="preserve"> kwietnia </w:t>
      </w:r>
      <w:r w:rsidRPr="006647A8">
        <w:rPr>
          <w:rFonts w:ascii="Calibri" w:eastAsia="Times New Roman" w:hAnsi="Calibri"/>
          <w:lang w:eastAsia="pl-PL"/>
        </w:rPr>
        <w:t>2020 r.</w:t>
      </w:r>
    </w:p>
    <w:p w14:paraId="02F86560" w14:textId="77777777" w:rsidR="003B2CAD" w:rsidRPr="006647A8" w:rsidRDefault="003B2CAD" w:rsidP="006647A8">
      <w:pPr>
        <w:pStyle w:val="Nagwek1"/>
        <w:keepNext w:val="0"/>
        <w:keepLines w:val="0"/>
        <w:spacing w:line="360" w:lineRule="auto"/>
        <w:rPr>
          <w:rFonts w:ascii="Calibri" w:hAnsi="Calibri"/>
          <w:szCs w:val="24"/>
        </w:rPr>
      </w:pPr>
      <w:r w:rsidRPr="006647A8">
        <w:rPr>
          <w:rFonts w:ascii="Calibri" w:hAnsi="Calibri"/>
          <w:szCs w:val="24"/>
        </w:rPr>
        <w:t xml:space="preserve">zmieniające zarządzenie </w:t>
      </w:r>
      <w:bookmarkStart w:id="0" w:name="_Hlk29819071"/>
      <w:r w:rsidRPr="006647A8">
        <w:rPr>
          <w:rFonts w:ascii="Calibri" w:hAnsi="Calibri"/>
          <w:szCs w:val="24"/>
        </w:rPr>
        <w:t xml:space="preserve">nr </w:t>
      </w:r>
      <w:r w:rsidR="00026913" w:rsidRPr="006647A8">
        <w:rPr>
          <w:rFonts w:ascii="Calibri" w:hAnsi="Calibri"/>
          <w:szCs w:val="24"/>
        </w:rPr>
        <w:t>77</w:t>
      </w:r>
      <w:r w:rsidRPr="006647A8">
        <w:rPr>
          <w:rFonts w:ascii="Calibri" w:hAnsi="Calibri"/>
          <w:szCs w:val="24"/>
        </w:rPr>
        <w:t xml:space="preserve"> Rektora ZUT z dnia </w:t>
      </w:r>
      <w:r w:rsidR="00026913" w:rsidRPr="006647A8">
        <w:rPr>
          <w:rFonts w:ascii="Calibri" w:hAnsi="Calibri"/>
          <w:szCs w:val="24"/>
        </w:rPr>
        <w:t>14 października</w:t>
      </w:r>
      <w:r w:rsidRPr="006647A8">
        <w:rPr>
          <w:rFonts w:ascii="Calibri" w:hAnsi="Calibri"/>
          <w:szCs w:val="24"/>
        </w:rPr>
        <w:t xml:space="preserve"> 2019 r. </w:t>
      </w:r>
      <w:r w:rsidRPr="006647A8">
        <w:rPr>
          <w:rFonts w:ascii="Calibri" w:hAnsi="Calibri"/>
          <w:szCs w:val="24"/>
        </w:rPr>
        <w:br/>
        <w:t xml:space="preserve">w sprawie </w:t>
      </w:r>
      <w:r w:rsidR="00026913" w:rsidRPr="006647A8">
        <w:rPr>
          <w:rFonts w:ascii="Calibri" w:hAnsi="Calibri"/>
          <w:szCs w:val="24"/>
        </w:rPr>
        <w:t>nadania Regulaminu organizacyjnego</w:t>
      </w:r>
      <w:r w:rsidRPr="006647A8">
        <w:rPr>
          <w:rFonts w:ascii="Calibri" w:hAnsi="Calibri"/>
          <w:szCs w:val="24"/>
        </w:rPr>
        <w:t xml:space="preserve"> </w:t>
      </w:r>
      <w:r w:rsidRPr="006647A8">
        <w:rPr>
          <w:rFonts w:ascii="Calibri" w:hAnsi="Calibri"/>
          <w:szCs w:val="24"/>
        </w:rPr>
        <w:br/>
        <w:t>Zachodniopomorski</w:t>
      </w:r>
      <w:r w:rsidR="00026913" w:rsidRPr="006647A8">
        <w:rPr>
          <w:rFonts w:ascii="Calibri" w:hAnsi="Calibri"/>
          <w:szCs w:val="24"/>
        </w:rPr>
        <w:t>ego</w:t>
      </w:r>
      <w:r w:rsidRPr="006647A8">
        <w:rPr>
          <w:rFonts w:ascii="Calibri" w:hAnsi="Calibri"/>
          <w:szCs w:val="24"/>
        </w:rPr>
        <w:t xml:space="preserve"> Uniwersytet</w:t>
      </w:r>
      <w:r w:rsidR="00026913" w:rsidRPr="006647A8">
        <w:rPr>
          <w:rFonts w:ascii="Calibri" w:hAnsi="Calibri"/>
          <w:szCs w:val="24"/>
        </w:rPr>
        <w:t>u</w:t>
      </w:r>
      <w:r w:rsidRPr="006647A8">
        <w:rPr>
          <w:rFonts w:ascii="Calibri" w:hAnsi="Calibri"/>
          <w:szCs w:val="24"/>
        </w:rPr>
        <w:t xml:space="preserve"> Technologiczn</w:t>
      </w:r>
      <w:r w:rsidR="00026913" w:rsidRPr="006647A8">
        <w:rPr>
          <w:rFonts w:ascii="Calibri" w:hAnsi="Calibri"/>
          <w:szCs w:val="24"/>
        </w:rPr>
        <w:t>ego</w:t>
      </w:r>
      <w:r w:rsidRPr="006647A8">
        <w:rPr>
          <w:rFonts w:ascii="Calibri" w:hAnsi="Calibri"/>
          <w:szCs w:val="24"/>
        </w:rPr>
        <w:t xml:space="preserve"> w Szczecinie</w:t>
      </w:r>
      <w:bookmarkEnd w:id="0"/>
    </w:p>
    <w:p w14:paraId="0E55C961" w14:textId="2EDC1947" w:rsidR="003B2CAD" w:rsidRPr="000A2CF3" w:rsidRDefault="003B2CAD" w:rsidP="006647A8">
      <w:pPr>
        <w:spacing w:before="240"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sz w:val="24"/>
          <w:szCs w:val="24"/>
        </w:rPr>
        <w:t xml:space="preserve">Na 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podstawie </w:t>
      </w:r>
      <w:r w:rsidR="00026913"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§ 8 ust. 4 pkt 12 oraz § 28 ust. 2 Statutu ZUT, po zasięgnięciu opinii Senatu </w:t>
      </w:r>
      <w:r w:rsidR="000D25DB" w:rsidRPr="000A2CF3">
        <w:rPr>
          <w:rFonts w:ascii="Calibri" w:hAnsi="Calibri" w:cs="Times New Roman"/>
          <w:color w:val="000000" w:themeColor="text1"/>
          <w:sz w:val="24"/>
          <w:szCs w:val="24"/>
        </w:rPr>
        <w:t>ZUT</w:t>
      </w:r>
      <w:r w:rsidR="00026913" w:rsidRPr="000A2CF3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 zarządza się, co następuje: </w:t>
      </w:r>
    </w:p>
    <w:p w14:paraId="0C1B35E2" w14:textId="035A51ED" w:rsidR="003B2CAD" w:rsidRPr="000A2CF3" w:rsidRDefault="003B2CAD" w:rsidP="006647A8">
      <w:pPr>
        <w:pStyle w:val="Nagwek2"/>
        <w:keepNext w:val="0"/>
        <w:keepLines w:val="0"/>
        <w:spacing w:line="360" w:lineRule="auto"/>
        <w:rPr>
          <w:rFonts w:ascii="Calibri" w:hAnsi="Calibri"/>
          <w:b w:val="0"/>
          <w:color w:val="000000" w:themeColor="text1"/>
          <w:szCs w:val="24"/>
        </w:rPr>
      </w:pPr>
      <w:r w:rsidRPr="000A2CF3">
        <w:rPr>
          <w:rFonts w:ascii="Calibri" w:hAnsi="Calibri"/>
          <w:color w:val="000000" w:themeColor="text1"/>
          <w:szCs w:val="24"/>
        </w:rPr>
        <w:t>§ 1.</w:t>
      </w:r>
    </w:p>
    <w:p w14:paraId="0AEEC698" w14:textId="77777777" w:rsidR="003E3453" w:rsidRPr="000A2CF3" w:rsidRDefault="008D1641" w:rsidP="008A283D">
      <w:pPr>
        <w:spacing w:after="0" w:line="360" w:lineRule="auto"/>
        <w:rPr>
          <w:rFonts w:ascii="Calibri" w:hAnsi="Calibri" w:cs="Times New Roman"/>
          <w:color w:val="000000" w:themeColor="text1"/>
          <w:spacing w:val="-6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pacing w:val="-8"/>
          <w:sz w:val="24"/>
          <w:szCs w:val="24"/>
        </w:rPr>
        <w:t xml:space="preserve">W </w:t>
      </w:r>
      <w:r w:rsidR="00026913" w:rsidRPr="000A2CF3">
        <w:rPr>
          <w:rFonts w:ascii="Calibri" w:hAnsi="Calibri" w:cs="Times New Roman"/>
          <w:color w:val="000000" w:themeColor="text1"/>
          <w:spacing w:val="-8"/>
          <w:sz w:val="24"/>
          <w:szCs w:val="24"/>
        </w:rPr>
        <w:t>Regulamin</w:t>
      </w:r>
      <w:r w:rsidRPr="000A2CF3">
        <w:rPr>
          <w:rFonts w:ascii="Calibri" w:hAnsi="Calibri" w:cs="Times New Roman"/>
          <w:color w:val="000000" w:themeColor="text1"/>
          <w:spacing w:val="-8"/>
          <w:sz w:val="24"/>
          <w:szCs w:val="24"/>
        </w:rPr>
        <w:t>ie</w:t>
      </w:r>
      <w:r w:rsidR="00026913" w:rsidRPr="000A2CF3">
        <w:rPr>
          <w:rFonts w:ascii="Calibri" w:hAnsi="Calibri" w:cs="Times New Roman"/>
          <w:color w:val="000000" w:themeColor="text1"/>
          <w:spacing w:val="-8"/>
          <w:sz w:val="24"/>
          <w:szCs w:val="24"/>
        </w:rPr>
        <w:t xml:space="preserve"> organizacyjn</w:t>
      </w:r>
      <w:r w:rsidRPr="000A2CF3">
        <w:rPr>
          <w:rFonts w:ascii="Calibri" w:hAnsi="Calibri" w:cs="Times New Roman"/>
          <w:color w:val="000000" w:themeColor="text1"/>
          <w:spacing w:val="-8"/>
          <w:sz w:val="24"/>
          <w:szCs w:val="24"/>
        </w:rPr>
        <w:t>ym</w:t>
      </w:r>
      <w:r w:rsidR="00026913" w:rsidRPr="000A2CF3">
        <w:rPr>
          <w:rFonts w:ascii="Calibri" w:hAnsi="Calibri" w:cs="Times New Roman"/>
          <w:color w:val="000000" w:themeColor="text1"/>
          <w:spacing w:val="-8"/>
          <w:sz w:val="24"/>
          <w:szCs w:val="24"/>
        </w:rPr>
        <w:t xml:space="preserve"> Zachodniopomorskiego Uniwersytetu Technologicznego w Szczecinie </w:t>
      </w:r>
      <w:r w:rsidRPr="000A2CF3">
        <w:rPr>
          <w:rFonts w:ascii="Calibri" w:hAnsi="Calibri" w:cs="Times New Roman"/>
          <w:color w:val="000000" w:themeColor="text1"/>
          <w:spacing w:val="-8"/>
          <w:sz w:val="24"/>
          <w:szCs w:val="24"/>
        </w:rPr>
        <w:t>(zarządzenie nr 77 Rektora ZUT z dnia 14 października 2019 r.</w:t>
      </w:r>
      <w:r w:rsidR="00F74500" w:rsidRPr="000A2CF3">
        <w:rPr>
          <w:rFonts w:ascii="Calibri" w:hAnsi="Calibri" w:cs="Times New Roman"/>
          <w:color w:val="000000" w:themeColor="text1"/>
          <w:spacing w:val="-8"/>
          <w:sz w:val="24"/>
          <w:szCs w:val="24"/>
        </w:rPr>
        <w:t>,</w:t>
      </w:r>
      <w:r w:rsidRPr="000A2CF3">
        <w:rPr>
          <w:rFonts w:ascii="Calibri" w:hAnsi="Calibri" w:cs="Times New Roman"/>
          <w:color w:val="000000" w:themeColor="text1"/>
          <w:spacing w:val="-8"/>
          <w:sz w:val="24"/>
          <w:szCs w:val="24"/>
        </w:rPr>
        <w:t xml:space="preserve"> z późn. zm.) </w:t>
      </w:r>
      <w:r w:rsidR="00E6359B" w:rsidRPr="000A2CF3">
        <w:rPr>
          <w:rFonts w:ascii="Calibri" w:hAnsi="Calibri" w:cs="Times New Roman"/>
          <w:color w:val="000000" w:themeColor="text1"/>
          <w:spacing w:val="-8"/>
          <w:sz w:val="24"/>
          <w:szCs w:val="24"/>
        </w:rPr>
        <w:t>wprowadza się następujące zmiany</w:t>
      </w:r>
      <w:r w:rsidR="00E6359B" w:rsidRPr="000A2CF3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:</w:t>
      </w:r>
    </w:p>
    <w:p w14:paraId="05455E22" w14:textId="7F1E3CF2" w:rsidR="003E3453" w:rsidRPr="000A2CF3" w:rsidRDefault="003E3453" w:rsidP="008A283D">
      <w:pPr>
        <w:pStyle w:val="Akapitzlist"/>
        <w:numPr>
          <w:ilvl w:val="0"/>
          <w:numId w:val="33"/>
        </w:numPr>
        <w:spacing w:before="60" w:after="0" w:line="360" w:lineRule="auto"/>
        <w:ind w:left="284" w:hanging="284"/>
        <w:jc w:val="both"/>
        <w:rPr>
          <w:rFonts w:ascii="Calibri" w:hAnsi="Calibri" w:cs="Times New Roman"/>
          <w:color w:val="000000" w:themeColor="text1"/>
          <w:spacing w:val="-6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w § 51 ust. 4 otrzymuje brzmienie:</w:t>
      </w:r>
    </w:p>
    <w:p w14:paraId="5138F892" w14:textId="77777777" w:rsidR="003E3453" w:rsidRPr="000A2CF3" w:rsidRDefault="003E3453" w:rsidP="006647A8">
      <w:pPr>
        <w:tabs>
          <w:tab w:val="left" w:pos="426"/>
        </w:tabs>
        <w:spacing w:after="0" w:line="360" w:lineRule="auto"/>
        <w:ind w:left="426" w:hanging="284"/>
        <w:jc w:val="both"/>
        <w:rPr>
          <w:rFonts w:ascii="Calibri" w:hAnsi="Calibri" w:cs="Times New Roman"/>
          <w:color w:val="000000" w:themeColor="text1"/>
          <w:spacing w:val="-6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„4.</w:t>
      </w:r>
      <w:r w:rsidRPr="000A2CF3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ab/>
        <w:t xml:space="preserve">Prorektorowi ds. kształcenia podporządkowane są: </w:t>
      </w:r>
    </w:p>
    <w:p w14:paraId="11A4D80D" w14:textId="77777777" w:rsidR="003E3453" w:rsidRPr="000A2CF3" w:rsidRDefault="003E3453" w:rsidP="008A283D">
      <w:pPr>
        <w:pStyle w:val="Akapitzlist"/>
        <w:numPr>
          <w:ilvl w:val="1"/>
          <w:numId w:val="35"/>
        </w:numPr>
        <w:spacing w:after="0" w:line="360" w:lineRule="auto"/>
        <w:ind w:left="709" w:hanging="284"/>
        <w:jc w:val="both"/>
        <w:rPr>
          <w:rFonts w:ascii="Calibri" w:hAnsi="Calibri" w:cs="Times New Roman"/>
          <w:color w:val="000000" w:themeColor="text1"/>
          <w:spacing w:val="-6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Dział Kształcenia,</w:t>
      </w:r>
    </w:p>
    <w:p w14:paraId="7C012A7C" w14:textId="77777777" w:rsidR="003E3453" w:rsidRPr="000A2CF3" w:rsidRDefault="003E3453" w:rsidP="008A283D">
      <w:pPr>
        <w:pStyle w:val="Akapitzlist"/>
        <w:numPr>
          <w:ilvl w:val="1"/>
          <w:numId w:val="35"/>
        </w:numPr>
        <w:spacing w:after="0" w:line="360" w:lineRule="auto"/>
        <w:ind w:left="709" w:hanging="284"/>
        <w:jc w:val="both"/>
        <w:rPr>
          <w:rFonts w:ascii="Calibri" w:hAnsi="Calibri" w:cs="Times New Roman"/>
          <w:color w:val="000000" w:themeColor="text1"/>
          <w:spacing w:val="-6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Biuro Wsparcia Osób z Niepełnosprawnością,</w:t>
      </w:r>
    </w:p>
    <w:p w14:paraId="53C7C6FD" w14:textId="77777777" w:rsidR="003E3453" w:rsidRPr="000A2CF3" w:rsidRDefault="003E3453" w:rsidP="008A283D">
      <w:pPr>
        <w:pStyle w:val="Akapitzlist"/>
        <w:numPr>
          <w:ilvl w:val="1"/>
          <w:numId w:val="35"/>
        </w:numPr>
        <w:spacing w:after="0" w:line="360" w:lineRule="auto"/>
        <w:ind w:left="709" w:hanging="284"/>
        <w:jc w:val="both"/>
        <w:rPr>
          <w:rFonts w:ascii="Calibri" w:hAnsi="Calibri" w:cs="Times New Roman"/>
          <w:color w:val="000000" w:themeColor="text1"/>
          <w:spacing w:val="-6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 xml:space="preserve">Zespół </w:t>
      </w:r>
      <w:r w:rsidR="00325A99" w:rsidRPr="000A2CF3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 xml:space="preserve">– </w:t>
      </w:r>
      <w:proofErr w:type="spellStart"/>
      <w:r w:rsidRPr="000A2CF3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Symulatorium</w:t>
      </w:r>
      <w:proofErr w:type="spellEnd"/>
      <w:r w:rsidRPr="000A2CF3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 xml:space="preserve"> Dostępności”;</w:t>
      </w:r>
    </w:p>
    <w:p w14:paraId="3229C023" w14:textId="7515EE60" w:rsidR="00431A56" w:rsidRPr="000A2CF3" w:rsidRDefault="00431A56" w:rsidP="008A283D">
      <w:pPr>
        <w:pStyle w:val="Akapitzlist"/>
        <w:numPr>
          <w:ilvl w:val="0"/>
          <w:numId w:val="33"/>
        </w:numPr>
        <w:spacing w:before="120" w:after="0" w:line="360" w:lineRule="auto"/>
        <w:ind w:left="284" w:hanging="28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po §</w:t>
      </w:r>
      <w:r w:rsidR="007B63A5" w:rsidRPr="000A2CF3">
        <w:rPr>
          <w:rFonts w:ascii="Calibri" w:hAnsi="Calibri"/>
          <w:color w:val="000000" w:themeColor="text1"/>
          <w:sz w:val="24"/>
          <w:szCs w:val="24"/>
        </w:rPr>
        <w:t xml:space="preserve"> par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 65a dodaje się § 65b w brzmieniu:</w:t>
      </w:r>
    </w:p>
    <w:p w14:paraId="06BCCB98" w14:textId="77777777" w:rsidR="00431A56" w:rsidRPr="000A2CF3" w:rsidRDefault="00431A56" w:rsidP="006647A8">
      <w:pPr>
        <w:spacing w:after="0" w:line="360" w:lineRule="auto"/>
        <w:ind w:left="284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„</w:t>
      </w:r>
      <w:r w:rsidR="00325A99"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Zespół – </w:t>
      </w:r>
      <w:r w:rsidRPr="000A2CF3">
        <w:rPr>
          <w:rFonts w:ascii="Calibri" w:hAnsi="Calibri" w:cs="Times New Roman"/>
          <w:color w:val="000000" w:themeColor="text1"/>
          <w:spacing w:val="-6"/>
          <w:sz w:val="24"/>
          <w:szCs w:val="24"/>
        </w:rPr>
        <w:t>Symulatorium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 Dostępności </w:t>
      </w:r>
    </w:p>
    <w:p w14:paraId="13DB47A2" w14:textId="5CA3762B" w:rsidR="00431A56" w:rsidRPr="000A2CF3" w:rsidRDefault="00431A56" w:rsidP="006647A8">
      <w:pPr>
        <w:spacing w:after="0" w:line="360" w:lineRule="auto"/>
        <w:ind w:left="284"/>
        <w:rPr>
          <w:rFonts w:ascii="Calibri" w:hAnsi="Calibri" w:cs="Times New Roman"/>
          <w:bCs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§ 65b. Do zadań </w:t>
      </w:r>
      <w:r w:rsidR="00325A99" w:rsidRPr="000A2CF3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Zespołu – </w:t>
      </w:r>
      <w:r w:rsidRPr="000A2CF3">
        <w:rPr>
          <w:rFonts w:ascii="Calibri" w:hAnsi="Calibri" w:cs="Times New Roman"/>
          <w:bCs/>
          <w:color w:val="000000" w:themeColor="text1"/>
          <w:sz w:val="24"/>
          <w:szCs w:val="24"/>
        </w:rPr>
        <w:t>Symulatorium Dostępności należy:</w:t>
      </w:r>
    </w:p>
    <w:p w14:paraId="5E57DB48" w14:textId="77777777" w:rsidR="00431A56" w:rsidRPr="000A2CF3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rozwój dydaktyki i badań naukowych w zakresie projektowania uniwersalnego;</w:t>
      </w:r>
    </w:p>
    <w:p w14:paraId="6B84334B" w14:textId="77777777" w:rsidR="00431A56" w:rsidRPr="000A2CF3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organizacja i prowadzenie szkoleń świadomościowych dla nauczycieli akademickich z zakresu niepełnosprawności oraz elementów projektowania uniwersalnego;</w:t>
      </w:r>
    </w:p>
    <w:p w14:paraId="49B0B1CA" w14:textId="77777777" w:rsidR="00431A56" w:rsidRPr="000A2CF3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pacing w:val="-5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pacing w:val="-8"/>
          <w:sz w:val="24"/>
          <w:szCs w:val="24"/>
        </w:rPr>
        <w:t>prowadzenie zajęć laboratoryjnych z wykorzystaniem specjalistycznego sprzętu i technik symulacyjnych</w:t>
      </w:r>
      <w:r w:rsidRPr="000A2CF3">
        <w:rPr>
          <w:rFonts w:ascii="Calibri" w:hAnsi="Calibri" w:cs="Times New Roman"/>
          <w:color w:val="000000" w:themeColor="text1"/>
          <w:spacing w:val="-5"/>
          <w:sz w:val="24"/>
          <w:szCs w:val="24"/>
        </w:rPr>
        <w:t>;</w:t>
      </w:r>
    </w:p>
    <w:p w14:paraId="1AA181CE" w14:textId="77777777" w:rsidR="00431A56" w:rsidRPr="000A2CF3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podnoszenie kompetencji kadry akademickiej i studentów w zakresie projektowania uniwersalnego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;</w:t>
      </w:r>
    </w:p>
    <w:p w14:paraId="40FD7322" w14:textId="77777777" w:rsidR="00431A56" w:rsidRPr="000A2CF3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bieżąca obsługa administracyjna;</w:t>
      </w:r>
    </w:p>
    <w:p w14:paraId="5636BB23" w14:textId="77777777" w:rsidR="00431A56" w:rsidRPr="000A2CF3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organizowanie spotkań, szkoleń, warsztatów dla studentów oraz pracowników naukowych ZUT;</w:t>
      </w:r>
    </w:p>
    <w:p w14:paraId="0CB61B1D" w14:textId="77777777" w:rsidR="00431A56" w:rsidRPr="000A2CF3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współpraca z Uczelnianym Centrum Informatyki w zakresie informatyzacji procesu dydaktycznego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;</w:t>
      </w:r>
    </w:p>
    <w:p w14:paraId="413AE281" w14:textId="77777777" w:rsidR="00431A56" w:rsidRPr="000A2CF3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współpraca z instytucjami rządowymi i samorządowymi oraz organizacjami w zakresie wdrażania i promowania zagadnień związanych z dostępnością przestrzeni;</w:t>
      </w:r>
    </w:p>
    <w:p w14:paraId="0B1046D5" w14:textId="77777777" w:rsidR="00431A56" w:rsidRPr="000A2CF3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>współpracą z pełnomocnikiem Rektora do spraw studentów i doktorantów z</w:t>
      </w:r>
      <w:r w:rsidR="004154C0" w:rsidRPr="000A2CF3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niepełnosprawnością;</w:t>
      </w:r>
    </w:p>
    <w:p w14:paraId="0A7A164D" w14:textId="77777777" w:rsidR="00431A56" w:rsidRPr="000A2CF3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współpracą z</w:t>
      </w:r>
      <w:r w:rsidR="003E3453" w:rsidRPr="000A2CF3">
        <w:rPr>
          <w:rFonts w:ascii="Calibri" w:hAnsi="Calibri" w:cs="Times New Roman"/>
          <w:color w:val="000000" w:themeColor="text1"/>
          <w:sz w:val="24"/>
          <w:szCs w:val="24"/>
        </w:rPr>
        <w:t>: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 Biurem Wsparcia Osób z Niepełnosprawnością</w:t>
      </w:r>
      <w:r w:rsidR="003E3453" w:rsidRPr="000A2CF3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 Biurem Promocji; </w:t>
      </w:r>
    </w:p>
    <w:p w14:paraId="08B62EF0" w14:textId="77777777" w:rsidR="00431A56" w:rsidRPr="000A2CF3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koordynacja wdrażania zmian w programach kształcenia związanych z problematyką projektowania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 uniwersalnego; </w:t>
      </w:r>
    </w:p>
    <w:p w14:paraId="5033720C" w14:textId="77777777" w:rsidR="00431A56" w:rsidRPr="000A2CF3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kształtowanie właściwych postaw środowiska akademickiego wobec osób z</w:t>
      </w:r>
      <w:r w:rsidR="004154C0" w:rsidRPr="000A2CF3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 </w:t>
      </w:r>
      <w:r w:rsidRPr="000A2CF3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niepełnosprawnościami i</w:t>
      </w:r>
      <w:r w:rsidR="00955ED0" w:rsidRPr="000A2CF3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 </w:t>
      </w:r>
      <w:r w:rsidRPr="000A2CF3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innymi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 szczególnymi potrzebami;</w:t>
      </w:r>
      <w:r w:rsidR="00955ED0" w:rsidRPr="000A2CF3">
        <w:rPr>
          <w:rFonts w:ascii="Calibri" w:hAnsi="Calibri" w:cs="Times New Roman"/>
          <w:color w:val="000000" w:themeColor="text1"/>
          <w:sz w:val="24"/>
          <w:szCs w:val="24"/>
        </w:rPr>
        <w:t> </w:t>
      </w:r>
    </w:p>
    <w:p w14:paraId="60AB0D6D" w14:textId="77777777" w:rsidR="00431A56" w:rsidRPr="000A2CF3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składanie wniosków projektowych w sprawie dofinansowania działań związanych z</w:t>
      </w:r>
      <w:r w:rsidR="004154C0" w:rsidRPr="000A2CF3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wdrażaniem elementów projektowania uniwersalnego na wszystkich kierunkach kształcenia oraz kontrola nad rzetelnym </w:t>
      </w:r>
      <w:r w:rsidRPr="000A2CF3">
        <w:rPr>
          <w:rFonts w:ascii="Calibri" w:hAnsi="Calibri" w:cs="Times New Roman"/>
          <w:color w:val="000000" w:themeColor="text1"/>
          <w:spacing w:val="-5"/>
          <w:sz w:val="24"/>
          <w:szCs w:val="24"/>
        </w:rPr>
        <w:t>realizowaniem tych projektów.</w:t>
      </w:r>
      <w:r w:rsidR="003E3453" w:rsidRPr="000A2CF3">
        <w:rPr>
          <w:rFonts w:ascii="Calibri" w:hAnsi="Calibri" w:cs="Times New Roman"/>
          <w:color w:val="000000" w:themeColor="text1"/>
          <w:spacing w:val="-5"/>
          <w:sz w:val="24"/>
          <w:szCs w:val="24"/>
        </w:rPr>
        <w:t>”;</w:t>
      </w:r>
    </w:p>
    <w:p w14:paraId="1D2EEAFD" w14:textId="77777777" w:rsidR="003E3453" w:rsidRPr="000A2CF3" w:rsidRDefault="003E3453" w:rsidP="008A283D">
      <w:pPr>
        <w:pStyle w:val="Akapitzlist"/>
        <w:numPr>
          <w:ilvl w:val="0"/>
          <w:numId w:val="33"/>
        </w:numPr>
        <w:spacing w:before="60" w:after="0"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w związku z postanowieniem w pkt 1 załącznik nr 15 Schemat struktury organizacyjnej administracji centralnej oraz Osiedla Studenckiego i Hoteli Asystenckich ZUT otrzymuje brzmienie jak załącznik</w:t>
      </w:r>
      <w:r w:rsidR="0057608D"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do niniejszego zarządzania</w:t>
      </w:r>
      <w:r w:rsidR="00586F16" w:rsidRPr="000A2CF3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2BF99DF7" w14:textId="3FFCE757" w:rsidR="003B2CAD" w:rsidRPr="000A2CF3" w:rsidRDefault="003B2CAD" w:rsidP="006647A8">
      <w:pPr>
        <w:pStyle w:val="Nagwek2"/>
        <w:keepNext w:val="0"/>
        <w:keepLines w:val="0"/>
        <w:spacing w:before="0" w:line="360" w:lineRule="auto"/>
        <w:rPr>
          <w:rFonts w:ascii="Calibri" w:hAnsi="Calibri"/>
          <w:color w:val="000000" w:themeColor="text1"/>
          <w:szCs w:val="24"/>
        </w:rPr>
      </w:pPr>
      <w:r w:rsidRPr="000A2CF3">
        <w:rPr>
          <w:rFonts w:ascii="Calibri" w:hAnsi="Calibri"/>
          <w:color w:val="000000" w:themeColor="text1"/>
          <w:szCs w:val="24"/>
        </w:rPr>
        <w:t>§ 2.</w:t>
      </w:r>
    </w:p>
    <w:p w14:paraId="222DCD19" w14:textId="77777777" w:rsidR="003B2CAD" w:rsidRPr="000A2CF3" w:rsidRDefault="003B2CAD" w:rsidP="006647A8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Zarządzenie wchodzi</w:t>
      </w:r>
      <w:r w:rsidR="00B519AF"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w życie z dniem </w:t>
      </w:r>
      <w:r w:rsidR="002B42E8"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1 </w:t>
      </w:r>
      <w:r w:rsidR="00A55C2C" w:rsidRPr="000A2CF3">
        <w:rPr>
          <w:rFonts w:ascii="Calibri" w:hAnsi="Calibri" w:cs="Times New Roman"/>
          <w:color w:val="000000" w:themeColor="text1"/>
          <w:sz w:val="24"/>
          <w:szCs w:val="24"/>
        </w:rPr>
        <w:t>maja</w:t>
      </w:r>
      <w:r w:rsidR="00586F16" w:rsidRPr="000A2CF3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2B42E8" w:rsidRPr="000A2CF3">
        <w:rPr>
          <w:rFonts w:ascii="Calibri" w:hAnsi="Calibri" w:cs="Times New Roman"/>
          <w:color w:val="000000" w:themeColor="text1"/>
          <w:sz w:val="24"/>
          <w:szCs w:val="24"/>
        </w:rPr>
        <w:t>2020 r</w:t>
      </w:r>
      <w:r w:rsidRPr="000A2CF3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5221ECAE" w14:textId="77777777" w:rsidR="003B2CAD" w:rsidRPr="006647A8" w:rsidRDefault="003B2CAD" w:rsidP="006647A8">
      <w:pPr>
        <w:spacing w:after="0" w:line="36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6647A8">
        <w:rPr>
          <w:rFonts w:ascii="Calibri" w:hAnsi="Calibri" w:cs="Times New Roman"/>
          <w:sz w:val="24"/>
          <w:szCs w:val="24"/>
        </w:rPr>
        <w:t>Rektor</w:t>
      </w:r>
    </w:p>
    <w:p w14:paraId="7A81BCAE" w14:textId="77777777" w:rsidR="00E96AB3" w:rsidRPr="006647A8" w:rsidRDefault="003B2CAD" w:rsidP="006647A8">
      <w:pPr>
        <w:spacing w:before="360" w:after="0" w:line="36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6647A8">
        <w:rPr>
          <w:rFonts w:ascii="Calibri" w:hAnsi="Calibri" w:cs="Times New Roman"/>
          <w:sz w:val="24"/>
          <w:szCs w:val="24"/>
        </w:rPr>
        <w:t>dr hab. inż. Jacek Wróbel, prof. ZUT</w:t>
      </w:r>
    </w:p>
    <w:p w14:paraId="5E304782" w14:textId="77777777" w:rsidR="000D7180" w:rsidRDefault="000D7180" w:rsidP="000D7180">
      <w:pPr>
        <w:spacing w:before="36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7D34406E" w14:textId="77777777" w:rsidR="000D7180" w:rsidRDefault="000D7180" w:rsidP="000D7180">
      <w:pPr>
        <w:spacing w:before="36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0D7180" w:rsidSect="00AB7A5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5898C5FA" w14:textId="77777777" w:rsidR="00BB3A2B" w:rsidRPr="008A283D" w:rsidRDefault="000D7180" w:rsidP="000D7180">
      <w:pPr>
        <w:spacing w:after="0" w:line="360" w:lineRule="auto"/>
        <w:ind w:left="3969"/>
        <w:jc w:val="right"/>
        <w:outlineLvl w:val="0"/>
        <w:rPr>
          <w:rFonts w:ascii="Calibri" w:hAnsi="Calibri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FF822" wp14:editId="4C0F3B45">
                <wp:simplePos x="0" y="0"/>
                <wp:positionH relativeFrom="margin">
                  <wp:posOffset>2340610</wp:posOffset>
                </wp:positionH>
                <wp:positionV relativeFrom="margin">
                  <wp:posOffset>4902027</wp:posOffset>
                </wp:positionV>
                <wp:extent cx="4965700" cy="680085"/>
                <wp:effectExtent l="0" t="0" r="0" b="571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A222C2" w14:textId="77777777" w:rsidR="000D7180" w:rsidRPr="006A0542" w:rsidRDefault="000D7180" w:rsidP="000D718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spacing w:val="-5"/>
                              </w:rPr>
                              <w:t xml:space="preserve">Schemat struktury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t xml:space="preserve">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br/>
                              <w:t>administracji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centralnej oraz Osiedla Studenckiego i Hoteli Asystenckich</w:t>
                            </w:r>
                          </w:p>
                          <w:p w14:paraId="231C6124" w14:textId="77777777" w:rsidR="000D7180" w:rsidRPr="006A0542" w:rsidRDefault="000D7180" w:rsidP="000D718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Zachodniopomorskiego Uniwersytetu Technologicznego 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357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4.3pt;margin-top:386pt;width:391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" filled="f" stroked="f">
                <v:textbox>
                  <w:txbxContent>
                    <w:p w:rsidR="000D7180" w:rsidRPr="006A0542" w:rsidRDefault="000D7180" w:rsidP="000D718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spacing w:val="-5"/>
                        </w:rPr>
                        <w:t xml:space="preserve">Schemat struktury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t xml:space="preserve">organizacyjnej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br/>
                        <w:t>administracji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centralnej oraz Osiedla Studenckiego i Hoteli Asystenckich</w:t>
                      </w:r>
                    </w:p>
                    <w:p w:rsidR="000D7180" w:rsidRPr="006A0542" w:rsidRDefault="000D7180" w:rsidP="000D718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>Zachodniopomorskiego Uniwersytetu Technologicznego w Szczecinie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6196E9" wp14:editId="5DE76879">
            <wp:simplePos x="0" y="0"/>
            <wp:positionH relativeFrom="margin">
              <wp:posOffset>862907</wp:posOffset>
            </wp:positionH>
            <wp:positionV relativeFrom="margin">
              <wp:posOffset>612140</wp:posOffset>
            </wp:positionV>
            <wp:extent cx="8730000" cy="3618000"/>
            <wp:effectExtent l="0" t="0" r="0" b="1905"/>
            <wp:wrapSquare wrapText="bothSides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ącznik nr 15 H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000" cy="36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br/>
        <w:t>do zarządzenia nr 56 Rektora</w:t>
      </w:r>
    </w:p>
    <w:sectPr w:rsidR="00BB3A2B" w:rsidRPr="008A283D" w:rsidSect="000D7180">
      <w:pgSz w:w="16838" w:h="11906" w:orient="landscape"/>
      <w:pgMar w:top="851" w:right="567" w:bottom="851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7DBD" w14:textId="77777777" w:rsidR="006C73E4" w:rsidRDefault="006C73E4" w:rsidP="00431A56">
      <w:pPr>
        <w:spacing w:after="0" w:line="240" w:lineRule="auto"/>
      </w:pPr>
      <w:r>
        <w:separator/>
      </w:r>
    </w:p>
  </w:endnote>
  <w:endnote w:type="continuationSeparator" w:id="0">
    <w:p w14:paraId="6ED75C24" w14:textId="77777777" w:rsidR="006C73E4" w:rsidRDefault="006C73E4" w:rsidP="004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E971" w14:textId="77777777" w:rsidR="006C73E4" w:rsidRDefault="006C73E4" w:rsidP="00431A56">
      <w:pPr>
        <w:spacing w:after="0" w:line="240" w:lineRule="auto"/>
      </w:pPr>
      <w:r>
        <w:separator/>
      </w:r>
    </w:p>
  </w:footnote>
  <w:footnote w:type="continuationSeparator" w:id="0">
    <w:p w14:paraId="12834070" w14:textId="77777777" w:rsidR="006C73E4" w:rsidRDefault="006C73E4" w:rsidP="00431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7020E43"/>
    <w:multiLevelType w:val="hybridMultilevel"/>
    <w:tmpl w:val="C71862F0"/>
    <w:lvl w:ilvl="0" w:tplc="A462B56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28"/>
      </w:rPr>
    </w:lvl>
    <w:lvl w:ilvl="1" w:tplc="05AE5CE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1068E"/>
    <w:multiLevelType w:val="hybridMultilevel"/>
    <w:tmpl w:val="76701874"/>
    <w:lvl w:ilvl="0" w:tplc="A462B56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E7286"/>
    <w:multiLevelType w:val="hybridMultilevel"/>
    <w:tmpl w:val="A5961AF6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D93A3A18">
      <w:start w:val="1"/>
      <w:numFmt w:val="decimal"/>
      <w:lvlText w:val="%2)"/>
      <w:lvlJc w:val="left"/>
      <w:pPr>
        <w:ind w:left="2007" w:hanging="360"/>
      </w:pPr>
      <w:rPr>
        <w:b w:val="0"/>
        <w:bCs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19">
      <w:start w:val="1"/>
      <w:numFmt w:val="lowerLetter"/>
      <w:lvlText w:val="%4."/>
      <w:lvlJc w:val="left"/>
      <w:pPr>
        <w:ind w:left="3447" w:hanging="360"/>
      </w:pPr>
    </w:lvl>
    <w:lvl w:ilvl="4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D431E48"/>
    <w:multiLevelType w:val="hybridMultilevel"/>
    <w:tmpl w:val="EF2AB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0CF4"/>
    <w:multiLevelType w:val="hybridMultilevel"/>
    <w:tmpl w:val="E73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A30626"/>
    <w:multiLevelType w:val="hybridMultilevel"/>
    <w:tmpl w:val="35F8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F0547F4"/>
    <w:multiLevelType w:val="hybridMultilevel"/>
    <w:tmpl w:val="383A7C8A"/>
    <w:lvl w:ilvl="0" w:tplc="790E6A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3"/>
  </w:num>
  <w:num w:numId="13">
    <w:abstractNumId w:val="34"/>
  </w:num>
  <w:num w:numId="14">
    <w:abstractNumId w:val="25"/>
  </w:num>
  <w:num w:numId="15">
    <w:abstractNumId w:val="31"/>
  </w:num>
  <w:num w:numId="16">
    <w:abstractNumId w:val="15"/>
  </w:num>
  <w:num w:numId="17">
    <w:abstractNumId w:val="30"/>
  </w:num>
  <w:num w:numId="18">
    <w:abstractNumId w:val="22"/>
  </w:num>
  <w:num w:numId="19">
    <w:abstractNumId w:val="11"/>
  </w:num>
  <w:num w:numId="20">
    <w:abstractNumId w:val="35"/>
  </w:num>
  <w:num w:numId="21">
    <w:abstractNumId w:val="29"/>
  </w:num>
  <w:num w:numId="22">
    <w:abstractNumId w:val="32"/>
  </w:num>
  <w:num w:numId="23">
    <w:abstractNumId w:val="23"/>
  </w:num>
  <w:num w:numId="24">
    <w:abstractNumId w:val="16"/>
  </w:num>
  <w:num w:numId="25">
    <w:abstractNumId w:val="28"/>
  </w:num>
  <w:num w:numId="26">
    <w:abstractNumId w:val="26"/>
  </w:num>
  <w:num w:numId="27">
    <w:abstractNumId w:val="17"/>
  </w:num>
  <w:num w:numId="28">
    <w:abstractNumId w:val="14"/>
  </w:num>
  <w:num w:numId="29">
    <w:abstractNumId w:val="13"/>
  </w:num>
  <w:num w:numId="30">
    <w:abstractNumId w:val="10"/>
  </w:num>
  <w:num w:numId="31">
    <w:abstractNumId w:val="19"/>
  </w:num>
  <w:num w:numId="32">
    <w:abstractNumId w:val="27"/>
  </w:num>
  <w:num w:numId="33">
    <w:abstractNumId w:val="24"/>
  </w:num>
  <w:num w:numId="34">
    <w:abstractNumId w:val="36"/>
  </w:num>
  <w:num w:numId="35">
    <w:abstractNumId w:val="21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40D9F"/>
    <w:rsid w:val="00054343"/>
    <w:rsid w:val="000615F5"/>
    <w:rsid w:val="00092354"/>
    <w:rsid w:val="000A2CF3"/>
    <w:rsid w:val="000D25DB"/>
    <w:rsid w:val="000D7180"/>
    <w:rsid w:val="000E0D3C"/>
    <w:rsid w:val="001317B0"/>
    <w:rsid w:val="00134403"/>
    <w:rsid w:val="00162A07"/>
    <w:rsid w:val="00190C29"/>
    <w:rsid w:val="0019653A"/>
    <w:rsid w:val="001F6260"/>
    <w:rsid w:val="0023016F"/>
    <w:rsid w:val="00281EF3"/>
    <w:rsid w:val="00290F0E"/>
    <w:rsid w:val="002B3C01"/>
    <w:rsid w:val="002B42E8"/>
    <w:rsid w:val="002D3C01"/>
    <w:rsid w:val="003017D2"/>
    <w:rsid w:val="00325A99"/>
    <w:rsid w:val="00345383"/>
    <w:rsid w:val="00345CB6"/>
    <w:rsid w:val="00370BD8"/>
    <w:rsid w:val="00384F6C"/>
    <w:rsid w:val="00390673"/>
    <w:rsid w:val="00395C4E"/>
    <w:rsid w:val="003B2CAD"/>
    <w:rsid w:val="003C5782"/>
    <w:rsid w:val="003E3453"/>
    <w:rsid w:val="003F6F9E"/>
    <w:rsid w:val="004134F3"/>
    <w:rsid w:val="004154C0"/>
    <w:rsid w:val="00431A56"/>
    <w:rsid w:val="00447879"/>
    <w:rsid w:val="00457088"/>
    <w:rsid w:val="004777DE"/>
    <w:rsid w:val="004E0F26"/>
    <w:rsid w:val="004E4F91"/>
    <w:rsid w:val="004E58AA"/>
    <w:rsid w:val="005158D1"/>
    <w:rsid w:val="005264DF"/>
    <w:rsid w:val="0055503C"/>
    <w:rsid w:val="00562195"/>
    <w:rsid w:val="00570EA8"/>
    <w:rsid w:val="0057608D"/>
    <w:rsid w:val="00586F16"/>
    <w:rsid w:val="005B01BD"/>
    <w:rsid w:val="005B4ADB"/>
    <w:rsid w:val="005C1E52"/>
    <w:rsid w:val="005D339C"/>
    <w:rsid w:val="005E65ED"/>
    <w:rsid w:val="00615182"/>
    <w:rsid w:val="006647A8"/>
    <w:rsid w:val="006C73E4"/>
    <w:rsid w:val="006D2416"/>
    <w:rsid w:val="006D4402"/>
    <w:rsid w:val="00704A4F"/>
    <w:rsid w:val="00713675"/>
    <w:rsid w:val="00720A18"/>
    <w:rsid w:val="0072300D"/>
    <w:rsid w:val="00760164"/>
    <w:rsid w:val="007B4E23"/>
    <w:rsid w:val="007B63A5"/>
    <w:rsid w:val="007D4418"/>
    <w:rsid w:val="007F22E4"/>
    <w:rsid w:val="00813FCD"/>
    <w:rsid w:val="00826627"/>
    <w:rsid w:val="008A283D"/>
    <w:rsid w:val="008C7B3F"/>
    <w:rsid w:val="008D1641"/>
    <w:rsid w:val="008E7A2B"/>
    <w:rsid w:val="00903778"/>
    <w:rsid w:val="00906C85"/>
    <w:rsid w:val="009333DA"/>
    <w:rsid w:val="00955ED0"/>
    <w:rsid w:val="009B74D5"/>
    <w:rsid w:val="009D02F7"/>
    <w:rsid w:val="009E0102"/>
    <w:rsid w:val="009F2065"/>
    <w:rsid w:val="00A1569C"/>
    <w:rsid w:val="00A269D8"/>
    <w:rsid w:val="00A31D8E"/>
    <w:rsid w:val="00A37337"/>
    <w:rsid w:val="00A55C2C"/>
    <w:rsid w:val="00A56D17"/>
    <w:rsid w:val="00A60C67"/>
    <w:rsid w:val="00A74643"/>
    <w:rsid w:val="00A860C0"/>
    <w:rsid w:val="00AB1880"/>
    <w:rsid w:val="00AB4708"/>
    <w:rsid w:val="00AB7A5B"/>
    <w:rsid w:val="00AD5BEF"/>
    <w:rsid w:val="00AE48E0"/>
    <w:rsid w:val="00B15CBA"/>
    <w:rsid w:val="00B2588F"/>
    <w:rsid w:val="00B519AF"/>
    <w:rsid w:val="00B66749"/>
    <w:rsid w:val="00B77C36"/>
    <w:rsid w:val="00BA2353"/>
    <w:rsid w:val="00BB29A0"/>
    <w:rsid w:val="00BB3A2B"/>
    <w:rsid w:val="00C07F5C"/>
    <w:rsid w:val="00C258B6"/>
    <w:rsid w:val="00C951F2"/>
    <w:rsid w:val="00C970C3"/>
    <w:rsid w:val="00CA0442"/>
    <w:rsid w:val="00CA4CF5"/>
    <w:rsid w:val="00CC3F89"/>
    <w:rsid w:val="00CD5334"/>
    <w:rsid w:val="00D1430E"/>
    <w:rsid w:val="00D26963"/>
    <w:rsid w:val="00D616BD"/>
    <w:rsid w:val="00D6368B"/>
    <w:rsid w:val="00DD5A31"/>
    <w:rsid w:val="00E33C66"/>
    <w:rsid w:val="00E47D92"/>
    <w:rsid w:val="00E6359B"/>
    <w:rsid w:val="00E77859"/>
    <w:rsid w:val="00E96AB3"/>
    <w:rsid w:val="00EB256C"/>
    <w:rsid w:val="00EB6B61"/>
    <w:rsid w:val="00EC722D"/>
    <w:rsid w:val="00ED1BEA"/>
    <w:rsid w:val="00EE019A"/>
    <w:rsid w:val="00EE69A4"/>
    <w:rsid w:val="00F135EC"/>
    <w:rsid w:val="00F3230D"/>
    <w:rsid w:val="00F43038"/>
    <w:rsid w:val="00F744B8"/>
    <w:rsid w:val="00F74500"/>
    <w:rsid w:val="00FC32D7"/>
    <w:rsid w:val="00FC6B0F"/>
    <w:rsid w:val="00FD291A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DCC20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431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1A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31A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BEA"/>
  </w:style>
  <w:style w:type="paragraph" w:styleId="Stopka">
    <w:name w:val="footer"/>
    <w:basedOn w:val="Normalny"/>
    <w:link w:val="StopkaZnak"/>
    <w:uiPriority w:val="99"/>
    <w:unhideWhenUsed/>
    <w:rsid w:val="00ED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 z dnia 28 kwietnia 2020 r. zmieniające zarządzenie nr 77 Rektora ZUT z dnia 14 października 2019 r. w sprawie nadania Regulaminu organizacyjnego Zachodniopomorskiego Uniwersytetu Technologicznego w Szczecinie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 z dnia 28 kwietnia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Marta Buśko</cp:lastModifiedBy>
  <cp:revision>4</cp:revision>
  <cp:lastPrinted>2020-02-21T10:32:00Z</cp:lastPrinted>
  <dcterms:created xsi:type="dcterms:W3CDTF">2020-06-30T12:43:00Z</dcterms:created>
  <dcterms:modified xsi:type="dcterms:W3CDTF">2022-01-10T12:24:00Z</dcterms:modified>
</cp:coreProperties>
</file>