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1B6A" w14:textId="7B813B03" w:rsidR="009A4A32" w:rsidRPr="00877D1C" w:rsidRDefault="00877D1C" w:rsidP="00877D1C">
      <w:pPr>
        <w:pStyle w:val="Nagwek1"/>
        <w:keepNext w:val="0"/>
        <w:widowControl/>
        <w:suppressAutoHyphens/>
        <w:spacing w:line="360" w:lineRule="auto"/>
        <w:rPr>
          <w:rFonts w:ascii="Calibri" w:hAnsi="Calibri"/>
          <w:sz w:val="32"/>
          <w:szCs w:val="32"/>
        </w:rPr>
      </w:pPr>
      <w:r w:rsidRPr="00877D1C">
        <w:rPr>
          <w:rFonts w:ascii="Calibri" w:hAnsi="Calibri"/>
          <w:sz w:val="32"/>
          <w:szCs w:val="32"/>
        </w:rPr>
        <w:t xml:space="preserve">Zarządzenie nr </w:t>
      </w:r>
      <w:r w:rsidR="00695045" w:rsidRPr="00877D1C">
        <w:rPr>
          <w:rFonts w:ascii="Calibri" w:hAnsi="Calibri"/>
          <w:sz w:val="32"/>
          <w:szCs w:val="32"/>
        </w:rPr>
        <w:t>141</w:t>
      </w:r>
    </w:p>
    <w:p w14:paraId="492A15E0" w14:textId="448A3450" w:rsidR="009A4A32" w:rsidRPr="00877D1C" w:rsidRDefault="009A4A32" w:rsidP="00877D1C">
      <w:pPr>
        <w:pStyle w:val="Nagwek2"/>
      </w:pPr>
      <w:r w:rsidRPr="00877D1C">
        <w:t>Rektora Zachodniopomorskiego Uniwersytetu Technologicznego w Szczecinie</w:t>
      </w:r>
      <w:r w:rsidR="00877D1C">
        <w:br/>
      </w:r>
      <w:r w:rsidRPr="00877D1C">
        <w:t xml:space="preserve">z dnia </w:t>
      </w:r>
      <w:r w:rsidR="009B41D4" w:rsidRPr="00877D1C">
        <w:t>30 września</w:t>
      </w:r>
      <w:r w:rsidRPr="00877D1C">
        <w:t xml:space="preserve"> 20</w:t>
      </w:r>
      <w:r w:rsidR="009B41D4" w:rsidRPr="00877D1C">
        <w:t>20</w:t>
      </w:r>
      <w:r w:rsidRPr="00877D1C">
        <w:t xml:space="preserve"> r.</w:t>
      </w:r>
    </w:p>
    <w:p w14:paraId="6E961953" w14:textId="77777777" w:rsidR="009A4A32" w:rsidRPr="00877D1C" w:rsidRDefault="009A4A32" w:rsidP="00877D1C">
      <w:pPr>
        <w:suppressAutoHyphens/>
        <w:spacing w:line="360" w:lineRule="auto"/>
        <w:ind w:right="-142"/>
        <w:jc w:val="center"/>
        <w:outlineLvl w:val="0"/>
        <w:rPr>
          <w:rFonts w:ascii="Calibri" w:hAnsi="Calibri"/>
          <w:b/>
        </w:rPr>
      </w:pPr>
      <w:r w:rsidRPr="00877D1C">
        <w:rPr>
          <w:rFonts w:ascii="Calibri" w:hAnsi="Calibri"/>
          <w:b/>
        </w:rPr>
        <w:t xml:space="preserve">zmieniające zarządzenie nr 70 Rektora ZUT z dnia 8 października 2019 r. </w:t>
      </w:r>
      <w:r w:rsidRPr="00877D1C">
        <w:rPr>
          <w:rFonts w:ascii="Calibri" w:hAnsi="Calibri"/>
          <w:b/>
        </w:rPr>
        <w:br/>
        <w:t>w sprawie określenia zakresu spraw powierzonych kanclerzowi</w:t>
      </w:r>
      <w:r w:rsidRPr="00877D1C">
        <w:rPr>
          <w:rFonts w:ascii="Calibri" w:hAnsi="Calibri"/>
          <w:b/>
        </w:rPr>
        <w:br/>
        <w:t xml:space="preserve">Zachodniopomorskiego Uniwersytetu Technologicznego w Szczecinie </w:t>
      </w:r>
    </w:p>
    <w:p w14:paraId="0F567506" w14:textId="1A46C4A1" w:rsidR="009A4A32" w:rsidRPr="002A1A5E" w:rsidRDefault="009A4A32" w:rsidP="00877D1C">
      <w:pPr>
        <w:suppressAutoHyphens/>
        <w:spacing w:before="240" w:line="360" w:lineRule="auto"/>
        <w:rPr>
          <w:rFonts w:ascii="Calibri" w:hAnsi="Calibri"/>
          <w:color w:val="000000" w:themeColor="text1"/>
        </w:rPr>
      </w:pPr>
      <w:r w:rsidRPr="002A1A5E">
        <w:rPr>
          <w:rFonts w:ascii="Calibri" w:hAnsi="Calibri"/>
          <w:color w:val="000000" w:themeColor="text1"/>
        </w:rPr>
        <w:t>Na podstawie §</w:t>
      </w:r>
      <w:r w:rsidR="00611FD5" w:rsidRPr="002A1A5E">
        <w:rPr>
          <w:rFonts w:ascii="Calibri" w:hAnsi="Calibri"/>
          <w:bCs/>
          <w:color w:val="000000" w:themeColor="text1"/>
        </w:rPr>
        <w:t xml:space="preserve"> </w:t>
      </w:r>
      <w:r w:rsidRPr="002A1A5E">
        <w:rPr>
          <w:rFonts w:ascii="Calibri" w:hAnsi="Calibri"/>
          <w:color w:val="000000" w:themeColor="text1"/>
        </w:rPr>
        <w:t>68 ust. 2 Statutu ZUT (uchwała nr 75 Senatu ZUT z dnia 28 czerwca 2019 r.</w:t>
      </w:r>
      <w:r w:rsidR="00E04C4F" w:rsidRPr="002A1A5E">
        <w:rPr>
          <w:rFonts w:ascii="Calibri" w:hAnsi="Calibri"/>
          <w:color w:val="000000" w:themeColor="text1"/>
        </w:rPr>
        <w:t xml:space="preserve">, </w:t>
      </w:r>
      <w:r w:rsidR="00611FD5" w:rsidRPr="002A1A5E">
        <w:rPr>
          <w:rFonts w:ascii="Calibri" w:hAnsi="Calibri"/>
          <w:color w:val="000000" w:themeColor="text1"/>
        </w:rPr>
        <w:br/>
      </w:r>
      <w:r w:rsidR="00E04C4F" w:rsidRPr="002A1A5E">
        <w:rPr>
          <w:rFonts w:ascii="Calibri" w:hAnsi="Calibri"/>
          <w:color w:val="000000" w:themeColor="text1"/>
        </w:rPr>
        <w:t xml:space="preserve">z </w:t>
      </w:r>
      <w:proofErr w:type="spellStart"/>
      <w:r w:rsidR="00E04C4F" w:rsidRPr="002A1A5E">
        <w:rPr>
          <w:rFonts w:ascii="Calibri" w:hAnsi="Calibri"/>
          <w:color w:val="000000" w:themeColor="text1"/>
        </w:rPr>
        <w:t>późn</w:t>
      </w:r>
      <w:proofErr w:type="spellEnd"/>
      <w:r w:rsidR="00E04C4F" w:rsidRPr="002A1A5E">
        <w:rPr>
          <w:rFonts w:ascii="Calibri" w:hAnsi="Calibri"/>
          <w:color w:val="000000" w:themeColor="text1"/>
        </w:rPr>
        <w:t>. zm.</w:t>
      </w:r>
      <w:r w:rsidRPr="002A1A5E">
        <w:rPr>
          <w:rFonts w:ascii="Calibri" w:hAnsi="Calibri"/>
          <w:color w:val="000000" w:themeColor="text1"/>
        </w:rPr>
        <w:t>) zarządza się, co następuje:</w:t>
      </w:r>
    </w:p>
    <w:p w14:paraId="02D42201" w14:textId="280DD6DD" w:rsidR="009A4A32" w:rsidRPr="002A1A5E" w:rsidRDefault="009A4A32" w:rsidP="00877D1C">
      <w:pPr>
        <w:suppressAutoHyphens/>
        <w:spacing w:before="120" w:after="6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2A1A5E">
        <w:rPr>
          <w:rFonts w:ascii="Calibri" w:hAnsi="Calibri"/>
          <w:b/>
          <w:color w:val="000000" w:themeColor="text1"/>
        </w:rPr>
        <w:t>§</w:t>
      </w:r>
      <w:r w:rsidRPr="002A1A5E">
        <w:rPr>
          <w:rFonts w:ascii="Calibri" w:hAnsi="Calibri"/>
          <w:bCs/>
          <w:color w:val="000000" w:themeColor="text1"/>
        </w:rPr>
        <w:t xml:space="preserve"> </w:t>
      </w:r>
      <w:r w:rsidRPr="002A1A5E">
        <w:rPr>
          <w:rFonts w:ascii="Calibri" w:hAnsi="Calibri"/>
          <w:b/>
          <w:color w:val="000000" w:themeColor="text1"/>
        </w:rPr>
        <w:t>1.</w:t>
      </w:r>
    </w:p>
    <w:p w14:paraId="1F292408" w14:textId="7B248158" w:rsidR="009A4A32" w:rsidRPr="002A1A5E" w:rsidRDefault="009A4A32" w:rsidP="00877D1C">
      <w:pPr>
        <w:suppressAutoHyphens/>
        <w:spacing w:line="360" w:lineRule="auto"/>
        <w:rPr>
          <w:rFonts w:ascii="Calibri" w:hAnsi="Calibri"/>
          <w:color w:val="000000" w:themeColor="text1"/>
        </w:rPr>
      </w:pPr>
      <w:r w:rsidRPr="002A1A5E">
        <w:rPr>
          <w:rFonts w:ascii="Calibri" w:hAnsi="Calibri"/>
          <w:color w:val="000000" w:themeColor="text1"/>
        </w:rPr>
        <w:t>W zarządzeniu nr 70 Rektora ZUT z dnia 8 października 2019 r. w sprawie określenia zakresu spraw powierzonych kanclerzowi Zachodniopomorskiego Uniwersytetu Technologicznego w Szczecinie</w:t>
      </w:r>
      <w:r w:rsidR="001A7FD7" w:rsidRPr="002A1A5E">
        <w:rPr>
          <w:rFonts w:ascii="Calibri" w:hAnsi="Calibri"/>
          <w:color w:val="000000" w:themeColor="text1"/>
        </w:rPr>
        <w:t>, z późn. zm.,</w:t>
      </w:r>
      <w:r w:rsidRPr="002A1A5E">
        <w:rPr>
          <w:rFonts w:ascii="Calibri" w:hAnsi="Calibri"/>
          <w:color w:val="000000" w:themeColor="text1"/>
        </w:rPr>
        <w:t xml:space="preserve"> w §</w:t>
      </w:r>
      <w:r w:rsidR="00611FD5" w:rsidRPr="002A1A5E">
        <w:rPr>
          <w:rFonts w:ascii="Calibri" w:hAnsi="Calibri"/>
          <w:bCs/>
          <w:color w:val="000000" w:themeColor="text1"/>
        </w:rPr>
        <w:t xml:space="preserve"> </w:t>
      </w:r>
      <w:r w:rsidRPr="002A1A5E">
        <w:rPr>
          <w:rFonts w:ascii="Calibri" w:hAnsi="Calibri"/>
          <w:color w:val="000000" w:themeColor="text1"/>
        </w:rPr>
        <w:t xml:space="preserve">4 ust. </w:t>
      </w:r>
      <w:r w:rsidR="001A7FD7" w:rsidRPr="002A1A5E">
        <w:rPr>
          <w:rFonts w:ascii="Calibri" w:hAnsi="Calibri"/>
          <w:color w:val="000000" w:themeColor="text1"/>
        </w:rPr>
        <w:t xml:space="preserve">4 </w:t>
      </w:r>
      <w:r w:rsidR="00E04C4F" w:rsidRPr="002A1A5E">
        <w:rPr>
          <w:rFonts w:ascii="Calibri" w:hAnsi="Calibri"/>
          <w:color w:val="000000" w:themeColor="text1"/>
        </w:rPr>
        <w:t>pk</w:t>
      </w:r>
      <w:r w:rsidR="00BD39A5" w:rsidRPr="002A1A5E">
        <w:rPr>
          <w:rFonts w:ascii="Calibri" w:hAnsi="Calibri"/>
          <w:color w:val="000000" w:themeColor="text1"/>
        </w:rPr>
        <w:t xml:space="preserve">t 2 </w:t>
      </w:r>
      <w:r w:rsidRPr="002A1A5E">
        <w:rPr>
          <w:rFonts w:ascii="Calibri" w:hAnsi="Calibri"/>
          <w:color w:val="000000" w:themeColor="text1"/>
        </w:rPr>
        <w:t>otrzymuje brzmienie:</w:t>
      </w:r>
    </w:p>
    <w:p w14:paraId="08580C12" w14:textId="149BEC2B" w:rsidR="00480254" w:rsidRPr="002A1A5E" w:rsidRDefault="009A4A32" w:rsidP="00611FD5">
      <w:pPr>
        <w:pStyle w:val="Akapitzlist"/>
        <w:numPr>
          <w:ilvl w:val="0"/>
          <w:numId w:val="4"/>
        </w:numPr>
        <w:suppressAutoHyphens/>
        <w:spacing w:before="40" w:line="360" w:lineRule="auto"/>
        <w:ind w:left="284" w:hanging="284"/>
        <w:rPr>
          <w:color w:val="000000" w:themeColor="text1"/>
          <w:sz w:val="24"/>
          <w:szCs w:val="24"/>
        </w:rPr>
      </w:pPr>
      <w:r w:rsidRPr="002A1A5E">
        <w:rPr>
          <w:color w:val="000000" w:themeColor="text1"/>
          <w:sz w:val="24"/>
          <w:szCs w:val="24"/>
        </w:rPr>
        <w:t>„</w:t>
      </w:r>
      <w:r w:rsidR="00480254" w:rsidRPr="002A1A5E">
        <w:rPr>
          <w:color w:val="000000" w:themeColor="text1"/>
          <w:sz w:val="24"/>
          <w:szCs w:val="24"/>
        </w:rPr>
        <w:t>w zakresie spraw pracowniczych:</w:t>
      </w:r>
    </w:p>
    <w:p w14:paraId="34D3CBC2" w14:textId="77777777" w:rsidR="00480254" w:rsidRPr="002A1A5E" w:rsidRDefault="00480254" w:rsidP="00611FD5">
      <w:pPr>
        <w:pStyle w:val="Akapitzlist"/>
        <w:numPr>
          <w:ilvl w:val="1"/>
          <w:numId w:val="5"/>
        </w:numPr>
        <w:suppressAutoHyphens/>
        <w:spacing w:before="20" w:line="360" w:lineRule="auto"/>
        <w:ind w:left="567" w:hanging="283"/>
        <w:rPr>
          <w:color w:val="000000" w:themeColor="text1"/>
          <w:sz w:val="24"/>
          <w:szCs w:val="24"/>
        </w:rPr>
      </w:pPr>
      <w:bookmarkStart w:id="0" w:name="_Hlk52353463"/>
      <w:r w:rsidRPr="002A1A5E">
        <w:rPr>
          <w:color w:val="000000" w:themeColor="text1"/>
          <w:sz w:val="24"/>
          <w:szCs w:val="24"/>
        </w:rPr>
        <w:t>wnioskowanie do Rektora w sprawach wynikających z prawa pracy pracowników bezpośrednio mu podległych,</w:t>
      </w:r>
    </w:p>
    <w:p w14:paraId="3C3C9450" w14:textId="77777777" w:rsidR="00480254" w:rsidRPr="002A1A5E" w:rsidRDefault="00480254" w:rsidP="00611FD5">
      <w:pPr>
        <w:pStyle w:val="Akapitzlist"/>
        <w:numPr>
          <w:ilvl w:val="1"/>
          <w:numId w:val="5"/>
        </w:numPr>
        <w:suppressAutoHyphens/>
        <w:spacing w:before="20" w:line="360" w:lineRule="auto"/>
        <w:ind w:left="567" w:hanging="283"/>
        <w:rPr>
          <w:color w:val="000000" w:themeColor="text1"/>
          <w:sz w:val="24"/>
          <w:szCs w:val="24"/>
        </w:rPr>
      </w:pPr>
      <w:r w:rsidRPr="002A1A5E">
        <w:rPr>
          <w:color w:val="000000" w:themeColor="text1"/>
          <w:sz w:val="24"/>
          <w:szCs w:val="24"/>
        </w:rPr>
        <w:t>podejmowanie decyzji, w oparciu o opinię kierownika jednostki organizacyjnej, w sprawach kadrowych dotyczących administratorów obiektów oraz pracowników obsługi im przypisanych, w tym zawieranie umów o pracę, zmiany warunków zatrudnienia, zwalnianie pracowników oraz podejmowanie innych decyzji z zakresu prawa pracy wymienionej grupy pracowników,</w:t>
      </w:r>
    </w:p>
    <w:p w14:paraId="7B129BCC" w14:textId="35202E8A" w:rsidR="00480254" w:rsidRPr="002A1A5E" w:rsidRDefault="00480254" w:rsidP="00611FD5">
      <w:pPr>
        <w:pStyle w:val="Akapitzlist"/>
        <w:numPr>
          <w:ilvl w:val="1"/>
          <w:numId w:val="5"/>
        </w:numPr>
        <w:suppressAutoHyphens/>
        <w:spacing w:before="20" w:line="360" w:lineRule="auto"/>
        <w:ind w:left="567" w:hanging="283"/>
        <w:rPr>
          <w:color w:val="000000" w:themeColor="text1"/>
          <w:sz w:val="24"/>
          <w:szCs w:val="24"/>
        </w:rPr>
      </w:pPr>
      <w:r w:rsidRPr="002A1A5E">
        <w:rPr>
          <w:color w:val="000000" w:themeColor="text1"/>
          <w:sz w:val="24"/>
          <w:szCs w:val="24"/>
        </w:rPr>
        <w:t>podejmowanie decyzji w sprawach kadrowych dotyczących kierownika osiedla studenckiego, zastępcy kierownika osiedla studenckiego, kierowników domów studenckich, kierownika hoteli asystenckich oraz pozostałych pracowników administracji i obsługi im przypisanych, w</w:t>
      </w:r>
      <w:r w:rsidR="00611FD5" w:rsidRPr="002A1A5E">
        <w:rPr>
          <w:color w:val="000000" w:themeColor="text1"/>
          <w:sz w:val="24"/>
          <w:szCs w:val="24"/>
        </w:rPr>
        <w:t> </w:t>
      </w:r>
      <w:r w:rsidRPr="002A1A5E">
        <w:rPr>
          <w:color w:val="000000" w:themeColor="text1"/>
          <w:sz w:val="24"/>
          <w:szCs w:val="24"/>
        </w:rPr>
        <w:t>tym zawieranie umów o pracę, zmiany warunków zatrudnienia, zwalnianie pracowników oraz podejmowanie innych decyzji z zakresu prawa pracy wymienionej grupy pracowników,</w:t>
      </w:r>
    </w:p>
    <w:p w14:paraId="13EFE00A" w14:textId="26D852F9" w:rsidR="00480254" w:rsidRPr="002A1A5E" w:rsidRDefault="00480254" w:rsidP="00611FD5">
      <w:pPr>
        <w:pStyle w:val="Akapitzlist"/>
        <w:numPr>
          <w:ilvl w:val="1"/>
          <w:numId w:val="5"/>
        </w:numPr>
        <w:suppressAutoHyphens/>
        <w:spacing w:before="20" w:line="360" w:lineRule="auto"/>
        <w:ind w:left="567" w:hanging="283"/>
        <w:rPr>
          <w:color w:val="000000" w:themeColor="text1"/>
          <w:sz w:val="24"/>
          <w:szCs w:val="24"/>
        </w:rPr>
      </w:pPr>
      <w:r w:rsidRPr="002A1A5E">
        <w:rPr>
          <w:color w:val="000000" w:themeColor="text1"/>
          <w:sz w:val="24"/>
          <w:szCs w:val="24"/>
        </w:rPr>
        <w:t>sprawowanie nadzoru nad zapewnianiem podległym pracownikom bezpiecznych i</w:t>
      </w:r>
      <w:r w:rsidR="00611FD5" w:rsidRPr="002A1A5E">
        <w:rPr>
          <w:color w:val="000000" w:themeColor="text1"/>
          <w:sz w:val="24"/>
          <w:szCs w:val="24"/>
        </w:rPr>
        <w:t> </w:t>
      </w:r>
      <w:r w:rsidRPr="002A1A5E">
        <w:rPr>
          <w:color w:val="000000" w:themeColor="text1"/>
          <w:sz w:val="24"/>
          <w:szCs w:val="24"/>
        </w:rPr>
        <w:t>higienicznych warunków pracy,</w:t>
      </w:r>
    </w:p>
    <w:p w14:paraId="7472AE14" w14:textId="3A878C6C" w:rsidR="009A4A32" w:rsidRPr="002A1A5E" w:rsidRDefault="00480254" w:rsidP="00611FD5">
      <w:pPr>
        <w:pStyle w:val="Akapitzlist"/>
        <w:numPr>
          <w:ilvl w:val="1"/>
          <w:numId w:val="5"/>
        </w:numPr>
        <w:suppressAutoHyphens/>
        <w:spacing w:before="20" w:line="360" w:lineRule="auto"/>
        <w:ind w:left="567" w:hanging="283"/>
        <w:rPr>
          <w:color w:val="000000" w:themeColor="text1"/>
          <w:sz w:val="24"/>
          <w:szCs w:val="24"/>
        </w:rPr>
      </w:pPr>
      <w:r w:rsidRPr="002A1A5E">
        <w:rPr>
          <w:color w:val="000000" w:themeColor="text1"/>
          <w:sz w:val="24"/>
          <w:szCs w:val="24"/>
        </w:rPr>
        <w:t>sprawowanie nadzoru nad dyscypliną pracy pracowników podległych grup pracowniczych, w</w:t>
      </w:r>
      <w:r w:rsidR="00611FD5" w:rsidRPr="002A1A5E">
        <w:rPr>
          <w:color w:val="000000" w:themeColor="text1"/>
          <w:sz w:val="24"/>
          <w:szCs w:val="24"/>
        </w:rPr>
        <w:t> </w:t>
      </w:r>
      <w:r w:rsidRPr="002A1A5E">
        <w:rPr>
          <w:color w:val="000000" w:themeColor="text1"/>
          <w:sz w:val="24"/>
          <w:szCs w:val="24"/>
        </w:rPr>
        <w:t xml:space="preserve">tym nad właściwym rozkładem </w:t>
      </w:r>
      <w:r w:rsidR="005F1F77" w:rsidRPr="002A1A5E">
        <w:rPr>
          <w:color w:val="000000" w:themeColor="text1"/>
          <w:sz w:val="24"/>
          <w:szCs w:val="24"/>
        </w:rPr>
        <w:t xml:space="preserve">ich </w:t>
      </w:r>
      <w:r w:rsidRPr="002A1A5E">
        <w:rPr>
          <w:color w:val="000000" w:themeColor="text1"/>
          <w:sz w:val="24"/>
          <w:szCs w:val="24"/>
        </w:rPr>
        <w:t>czasu pracy;</w:t>
      </w:r>
      <w:bookmarkEnd w:id="0"/>
      <w:r w:rsidR="009A4A32" w:rsidRPr="002A1A5E">
        <w:rPr>
          <w:color w:val="000000" w:themeColor="text1"/>
          <w:sz w:val="24"/>
          <w:szCs w:val="24"/>
        </w:rPr>
        <w:t>”</w:t>
      </w:r>
      <w:r w:rsidR="00AB5425" w:rsidRPr="002A1A5E">
        <w:rPr>
          <w:color w:val="000000" w:themeColor="text1"/>
          <w:sz w:val="24"/>
          <w:szCs w:val="24"/>
        </w:rPr>
        <w:t>.</w:t>
      </w:r>
    </w:p>
    <w:p w14:paraId="6E8D3C49" w14:textId="373BB0CE" w:rsidR="009A4A32" w:rsidRPr="002A1A5E" w:rsidRDefault="009A4A32" w:rsidP="00877D1C">
      <w:pPr>
        <w:keepNext/>
        <w:suppressAutoHyphens/>
        <w:spacing w:before="120" w:after="6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2A1A5E">
        <w:rPr>
          <w:rFonts w:ascii="Calibri" w:hAnsi="Calibri"/>
          <w:b/>
          <w:color w:val="000000" w:themeColor="text1"/>
        </w:rPr>
        <w:lastRenderedPageBreak/>
        <w:t>§</w:t>
      </w:r>
      <w:r w:rsidR="00611FD5" w:rsidRPr="002A1A5E">
        <w:rPr>
          <w:rFonts w:ascii="Calibri" w:hAnsi="Calibri"/>
          <w:bCs/>
          <w:color w:val="000000" w:themeColor="text1"/>
        </w:rPr>
        <w:t xml:space="preserve"> </w:t>
      </w:r>
      <w:r w:rsidRPr="002A1A5E">
        <w:rPr>
          <w:rFonts w:ascii="Calibri" w:hAnsi="Calibri"/>
          <w:b/>
          <w:color w:val="000000" w:themeColor="text1"/>
        </w:rPr>
        <w:t>2.</w:t>
      </w:r>
    </w:p>
    <w:p w14:paraId="3B4EA2A6" w14:textId="77777777" w:rsidR="009A4A32" w:rsidRPr="002A1A5E" w:rsidRDefault="009A4A32" w:rsidP="00877D1C">
      <w:pPr>
        <w:keepNext/>
        <w:suppressAutoHyphens/>
        <w:spacing w:line="360" w:lineRule="auto"/>
        <w:rPr>
          <w:rFonts w:ascii="Calibri" w:hAnsi="Calibri"/>
          <w:color w:val="000000" w:themeColor="text1"/>
        </w:rPr>
      </w:pPr>
      <w:r w:rsidRPr="002A1A5E">
        <w:rPr>
          <w:rFonts w:ascii="Calibri" w:hAnsi="Calibri"/>
          <w:color w:val="000000" w:themeColor="text1"/>
        </w:rPr>
        <w:t>Zarządzenie wchodzi w życie z dniem podpisania, z mocą od 1 października 20</w:t>
      </w:r>
      <w:r w:rsidR="00480254" w:rsidRPr="002A1A5E">
        <w:rPr>
          <w:rFonts w:ascii="Calibri" w:hAnsi="Calibri"/>
          <w:color w:val="000000" w:themeColor="text1"/>
        </w:rPr>
        <w:t>20</w:t>
      </w:r>
      <w:r w:rsidRPr="002A1A5E">
        <w:rPr>
          <w:rFonts w:ascii="Calibri" w:hAnsi="Calibri"/>
          <w:color w:val="000000" w:themeColor="text1"/>
        </w:rPr>
        <w:t xml:space="preserve"> r.</w:t>
      </w:r>
    </w:p>
    <w:p w14:paraId="0B4D3D0D" w14:textId="0F688275" w:rsidR="00A91734" w:rsidRPr="00877D1C" w:rsidRDefault="009A4A32" w:rsidP="00877D1C">
      <w:pPr>
        <w:suppressAutoHyphens/>
        <w:spacing w:before="240" w:after="720" w:line="720" w:lineRule="auto"/>
        <w:ind w:left="4500"/>
        <w:jc w:val="center"/>
        <w:rPr>
          <w:rFonts w:ascii="Calibri" w:hAnsi="Calibri"/>
          <w:lang w:val="en-US"/>
        </w:rPr>
      </w:pPr>
      <w:r w:rsidRPr="00877D1C">
        <w:rPr>
          <w:rFonts w:ascii="Calibri" w:hAnsi="Calibri"/>
          <w:lang w:val="de-DE"/>
        </w:rPr>
        <w:t>Rektor</w:t>
      </w:r>
      <w:r w:rsidR="00877D1C" w:rsidRPr="00877D1C">
        <w:rPr>
          <w:rFonts w:ascii="Calibri" w:hAnsi="Calibri"/>
          <w:lang w:val="de-DE"/>
        </w:rPr>
        <w:br/>
      </w:r>
      <w:r w:rsidRPr="00877D1C">
        <w:rPr>
          <w:rFonts w:ascii="Calibri" w:hAnsi="Calibri"/>
        </w:rPr>
        <w:t>dr</w:t>
      </w:r>
      <w:r w:rsidRPr="00877D1C">
        <w:rPr>
          <w:rFonts w:ascii="Calibri" w:hAnsi="Calibri"/>
          <w:lang w:val="de-DE"/>
        </w:rPr>
        <w:t xml:space="preserve"> hab.</w:t>
      </w:r>
      <w:r w:rsidRPr="00877D1C">
        <w:rPr>
          <w:rFonts w:ascii="Calibri" w:hAnsi="Calibri"/>
        </w:rPr>
        <w:t xml:space="preserve"> inż</w:t>
      </w:r>
      <w:r w:rsidRPr="00877D1C">
        <w:rPr>
          <w:rFonts w:ascii="Calibri" w:hAnsi="Calibri"/>
          <w:lang w:val="de-DE"/>
        </w:rPr>
        <w:t xml:space="preserve">. </w:t>
      </w:r>
      <w:r w:rsidRPr="00877D1C">
        <w:rPr>
          <w:rFonts w:ascii="Calibri" w:hAnsi="Calibri"/>
          <w:lang w:val="en-US"/>
        </w:rPr>
        <w:t>Jacek</w:t>
      </w:r>
      <w:r w:rsidRPr="00877D1C">
        <w:rPr>
          <w:rFonts w:ascii="Calibri" w:hAnsi="Calibri"/>
        </w:rPr>
        <w:t xml:space="preserve"> Wróbel</w:t>
      </w:r>
      <w:r w:rsidRPr="00877D1C">
        <w:rPr>
          <w:rFonts w:ascii="Calibri" w:hAnsi="Calibri"/>
          <w:lang w:val="en-US"/>
        </w:rPr>
        <w:t>, prof. ZUT</w:t>
      </w:r>
    </w:p>
    <w:sectPr w:rsidR="00A91734" w:rsidRPr="00877D1C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2EC4"/>
    <w:multiLevelType w:val="hybridMultilevel"/>
    <w:tmpl w:val="A2F40C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2935315"/>
    <w:multiLevelType w:val="hybridMultilevel"/>
    <w:tmpl w:val="260E5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3" w15:restartNumberingAfterBreak="0">
    <w:nsid w:val="64F72F8E"/>
    <w:multiLevelType w:val="hybridMultilevel"/>
    <w:tmpl w:val="82B039E2"/>
    <w:lvl w:ilvl="0" w:tplc="33C686E4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657D2"/>
    <w:multiLevelType w:val="hybridMultilevel"/>
    <w:tmpl w:val="ECDC5502"/>
    <w:lvl w:ilvl="0" w:tplc="9CB456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32"/>
    <w:rsid w:val="001A7FD7"/>
    <w:rsid w:val="002863E2"/>
    <w:rsid w:val="002A1A5E"/>
    <w:rsid w:val="002C2F1E"/>
    <w:rsid w:val="002F1774"/>
    <w:rsid w:val="003C0BD5"/>
    <w:rsid w:val="00480254"/>
    <w:rsid w:val="004A38BA"/>
    <w:rsid w:val="004D1DD4"/>
    <w:rsid w:val="0053358C"/>
    <w:rsid w:val="005F1F77"/>
    <w:rsid w:val="006079A3"/>
    <w:rsid w:val="00611FD5"/>
    <w:rsid w:val="00695045"/>
    <w:rsid w:val="006A65B5"/>
    <w:rsid w:val="00873AC7"/>
    <w:rsid w:val="00877D1C"/>
    <w:rsid w:val="00881A49"/>
    <w:rsid w:val="008861B8"/>
    <w:rsid w:val="008E6B38"/>
    <w:rsid w:val="008F0845"/>
    <w:rsid w:val="009A4A32"/>
    <w:rsid w:val="009B41D4"/>
    <w:rsid w:val="00AA6883"/>
    <w:rsid w:val="00AB5425"/>
    <w:rsid w:val="00B4332B"/>
    <w:rsid w:val="00B46149"/>
    <w:rsid w:val="00BD39A5"/>
    <w:rsid w:val="00C61EDE"/>
    <w:rsid w:val="00CC4A14"/>
    <w:rsid w:val="00D0080F"/>
    <w:rsid w:val="00E04C4F"/>
    <w:rsid w:val="00E123B1"/>
    <w:rsid w:val="00E36557"/>
    <w:rsid w:val="00EE0E88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5C87"/>
  <w15:chartTrackingRefBased/>
  <w15:docId w15:val="{440B94B0-BF13-4E02-8C7A-28CE0133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3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locked/>
    <w:rsid w:val="009A4A32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locked/>
    <w:rsid w:val="00877D1C"/>
    <w:pPr>
      <w:keepNext w:val="0"/>
      <w:widowControl/>
      <w:suppressAutoHyphens/>
      <w:spacing w:line="360" w:lineRule="auto"/>
      <w:outlineLvl w:val="1"/>
    </w:pPr>
    <w:rPr>
      <w:rFonts w:ascii="Calibri" w:hAnsi="Calibri"/>
      <w:sz w:val="28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 w:line="276" w:lineRule="auto"/>
      <w:outlineLvl w:val="3"/>
    </w:pPr>
    <w:rPr>
      <w:rFonts w:ascii="Calibri" w:hAnsi="Calibri"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 w:line="276" w:lineRule="auto"/>
      <w:outlineLvl w:val="0"/>
    </w:pPr>
    <w:rPr>
      <w:rFonts w:ascii="Calibri" w:hAnsi="Calibri"/>
      <w:b/>
      <w:kern w:val="28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before="60" w:after="200" w:line="276" w:lineRule="auto"/>
      <w:ind w:left="86"/>
    </w:pPr>
    <w:rPr>
      <w:rFonts w:ascii="Cambria" w:hAnsi="Cambria"/>
      <w:b/>
      <w:i/>
      <w:smallCaps/>
      <w:color w:val="4F81BD"/>
      <w:spacing w:val="15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spacing w:before="60" w:line="276" w:lineRule="auto"/>
      <w:ind w:left="708"/>
    </w:pPr>
    <w:rPr>
      <w:rFonts w:ascii="Calibri" w:hAnsi="Calibri"/>
      <w:bCs/>
      <w:sz w:val="22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9A4A32"/>
    <w:rPr>
      <w:b/>
      <w:color w:val="000000"/>
      <w:sz w:val="29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45"/>
    <w:rPr>
      <w:rFonts w:ascii="Segoe UI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7D1C"/>
    <w:rPr>
      <w:rFonts w:ascii="Calibri" w:hAnsi="Calibri"/>
      <w:b/>
      <w:color w:val="000000"/>
      <w:sz w:val="28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141 Rektora ZUT z dnia 30 września 2020 r. zmieniające zarządzenie nr 70 Rektora ZUT z dnia 8 października 2019 r. w sprawie określenia zakresu spraw powierzonych kanclerzowi Zachodniopomorskiego Uniwersytetu Technologicznego w Szczecinie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141 Rektora ZUT z dnia 30 września 2020 r. zmieniające zarządzenie nr 70 Rektora ZUT z dnia 8 października 2019 r. w sprawie określenia zakresu spraw powierzonych kanclerzowi Zachodniopomorskiego Uniwersytetu Technologicznego w Szczecinie</dc:title>
  <dc:subject/>
  <dc:creator>Gabriela Pasturczak</dc:creator>
  <cp:keywords/>
  <dc:description/>
  <cp:lastModifiedBy>Marta Buśko</cp:lastModifiedBy>
  <cp:revision>4</cp:revision>
  <cp:lastPrinted>2020-09-30T08:34:00Z</cp:lastPrinted>
  <dcterms:created xsi:type="dcterms:W3CDTF">2020-09-30T11:32:00Z</dcterms:created>
  <dcterms:modified xsi:type="dcterms:W3CDTF">2021-11-05T09:46:00Z</dcterms:modified>
</cp:coreProperties>
</file>