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7389" w14:textId="2BB814FA" w:rsidR="00A91734" w:rsidRPr="00677935" w:rsidRDefault="00677935" w:rsidP="00677935">
      <w:pPr>
        <w:pStyle w:val="Tytu"/>
        <w:spacing w:line="360" w:lineRule="auto"/>
        <w:rPr>
          <w:kern w:val="0"/>
        </w:rPr>
      </w:pPr>
      <w:r w:rsidRPr="00677935">
        <w:rPr>
          <w:caps w:val="0"/>
          <w:kern w:val="0"/>
        </w:rPr>
        <w:t xml:space="preserve">Zarządzenie nr </w:t>
      </w:r>
      <w:r w:rsidR="00D555F2" w:rsidRPr="00677935">
        <w:rPr>
          <w:kern w:val="0"/>
        </w:rPr>
        <w:t>119</w:t>
      </w:r>
    </w:p>
    <w:p w14:paraId="079D155B" w14:textId="77777777" w:rsidR="00507D49" w:rsidRPr="00677935" w:rsidRDefault="00507D49" w:rsidP="00677935">
      <w:pPr>
        <w:pStyle w:val="Podtytu"/>
        <w:spacing w:line="360" w:lineRule="auto"/>
        <w:rPr>
          <w:sz w:val="28"/>
          <w:szCs w:val="28"/>
        </w:rPr>
      </w:pPr>
      <w:r w:rsidRPr="00677935">
        <w:rPr>
          <w:sz w:val="28"/>
          <w:szCs w:val="28"/>
        </w:rPr>
        <w:t>Rektora Zachodniopomorskiego Uniwersytetu Technologicznego w Szczecinie</w:t>
      </w:r>
      <w:r w:rsidR="009E689D" w:rsidRPr="00677935">
        <w:rPr>
          <w:sz w:val="28"/>
          <w:szCs w:val="28"/>
        </w:rPr>
        <w:br/>
        <w:t xml:space="preserve">z dnia </w:t>
      </w:r>
      <w:r w:rsidR="004B7035" w:rsidRPr="00677935">
        <w:rPr>
          <w:sz w:val="28"/>
          <w:szCs w:val="28"/>
        </w:rPr>
        <w:t>4 września</w:t>
      </w:r>
      <w:r w:rsidR="00FE2680" w:rsidRPr="00677935">
        <w:rPr>
          <w:sz w:val="28"/>
          <w:szCs w:val="28"/>
        </w:rPr>
        <w:t xml:space="preserve"> 2020</w:t>
      </w:r>
      <w:r w:rsidR="008B02BD" w:rsidRPr="00677935">
        <w:rPr>
          <w:sz w:val="28"/>
          <w:szCs w:val="28"/>
        </w:rPr>
        <w:t xml:space="preserve"> </w:t>
      </w:r>
      <w:r w:rsidRPr="00677935">
        <w:rPr>
          <w:sz w:val="28"/>
          <w:szCs w:val="28"/>
        </w:rPr>
        <w:t>r.</w:t>
      </w:r>
    </w:p>
    <w:p w14:paraId="30490715" w14:textId="77777777" w:rsidR="00507D49" w:rsidRPr="00677935" w:rsidRDefault="00C221FC" w:rsidP="00677935">
      <w:pPr>
        <w:pStyle w:val="Nagwek1"/>
        <w:spacing w:line="360" w:lineRule="auto"/>
        <w:rPr>
          <w:rFonts w:ascii="Times New Roman" w:hAnsi="Times New Roman" w:cs="Times New Roman"/>
        </w:rPr>
      </w:pPr>
      <w:r w:rsidRPr="00677935">
        <w:t xml:space="preserve">w sprawie </w:t>
      </w:r>
      <w:r w:rsidR="004B7035" w:rsidRPr="00677935">
        <w:t>powołania komisji rektorskiej ds. zatrudnienia na stanowisk</w:t>
      </w:r>
      <w:r w:rsidR="00611A0C" w:rsidRPr="00677935">
        <w:t>u</w:t>
      </w:r>
      <w:r w:rsidR="004B7035" w:rsidRPr="00677935">
        <w:t xml:space="preserve"> profesora</w:t>
      </w:r>
      <w:r w:rsidR="00611A0C" w:rsidRPr="00677935">
        <w:t xml:space="preserve"> Uczelni </w:t>
      </w:r>
      <w:r w:rsidR="00611A0C" w:rsidRPr="00677935">
        <w:br/>
      </w:r>
      <w:r w:rsidR="004B7035" w:rsidRPr="00677935">
        <w:t>na kadencję 2020-2024</w:t>
      </w:r>
    </w:p>
    <w:p w14:paraId="7CA1899A" w14:textId="4FE6E100" w:rsidR="00507D49" w:rsidRPr="003B4860" w:rsidRDefault="00507D49" w:rsidP="00677935">
      <w:pPr>
        <w:pStyle w:val="podstawaprawna"/>
        <w:spacing w:line="360" w:lineRule="auto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 xml:space="preserve">Na podstawie art. </w:t>
      </w:r>
      <w:r w:rsidR="00C221FC" w:rsidRPr="003B4860">
        <w:rPr>
          <w:color w:val="000000" w:themeColor="text1"/>
          <w:szCs w:val="24"/>
        </w:rPr>
        <w:t xml:space="preserve">23 </w:t>
      </w:r>
      <w:r w:rsidRPr="003B4860">
        <w:rPr>
          <w:color w:val="000000" w:themeColor="text1"/>
          <w:szCs w:val="24"/>
        </w:rPr>
        <w:t xml:space="preserve">ustawy z dnia 20 lipca 2018 r. Prawo o szkolnictwie </w:t>
      </w:r>
      <w:r w:rsidR="00FE2680" w:rsidRPr="003B4860">
        <w:rPr>
          <w:color w:val="000000" w:themeColor="text1"/>
          <w:szCs w:val="24"/>
        </w:rPr>
        <w:t>wyższym i nauce (tekst</w:t>
      </w:r>
      <w:r w:rsidR="00677935" w:rsidRPr="003B4860">
        <w:rPr>
          <w:color w:val="000000" w:themeColor="text1"/>
          <w:szCs w:val="24"/>
        </w:rPr>
        <w:t> </w:t>
      </w:r>
      <w:r w:rsidR="00FE2680" w:rsidRPr="003B4860">
        <w:rPr>
          <w:color w:val="000000" w:themeColor="text1"/>
          <w:szCs w:val="24"/>
        </w:rPr>
        <w:t xml:space="preserve">jedn. Dz. U. z 2020 r. poz. </w:t>
      </w:r>
      <w:r w:rsidRPr="003B4860">
        <w:rPr>
          <w:color w:val="000000" w:themeColor="text1"/>
          <w:szCs w:val="24"/>
        </w:rPr>
        <w:t>8</w:t>
      </w:r>
      <w:r w:rsidR="00FE2680" w:rsidRPr="003B4860">
        <w:rPr>
          <w:color w:val="000000" w:themeColor="text1"/>
          <w:szCs w:val="24"/>
        </w:rPr>
        <w:t>5</w:t>
      </w:r>
      <w:r w:rsidR="004B7035" w:rsidRPr="003B4860">
        <w:rPr>
          <w:color w:val="000000" w:themeColor="text1"/>
          <w:szCs w:val="24"/>
        </w:rPr>
        <w:t xml:space="preserve">, z </w:t>
      </w:r>
      <w:proofErr w:type="spellStart"/>
      <w:r w:rsidR="004B7035" w:rsidRPr="003B4860">
        <w:rPr>
          <w:color w:val="000000" w:themeColor="text1"/>
          <w:szCs w:val="24"/>
        </w:rPr>
        <w:t>późn</w:t>
      </w:r>
      <w:proofErr w:type="spellEnd"/>
      <w:r w:rsidR="004B7035" w:rsidRPr="003B4860">
        <w:rPr>
          <w:color w:val="000000" w:themeColor="text1"/>
          <w:szCs w:val="24"/>
        </w:rPr>
        <w:t xml:space="preserve">. </w:t>
      </w:r>
      <w:r w:rsidR="00677935" w:rsidRPr="003B4860">
        <w:rPr>
          <w:color w:val="000000" w:themeColor="text1"/>
          <w:szCs w:val="24"/>
        </w:rPr>
        <w:t>Z</w:t>
      </w:r>
      <w:r w:rsidR="004B7035" w:rsidRPr="003B4860">
        <w:rPr>
          <w:color w:val="000000" w:themeColor="text1"/>
          <w:szCs w:val="24"/>
        </w:rPr>
        <w:t>m.</w:t>
      </w:r>
      <w:r w:rsidRPr="003B4860">
        <w:rPr>
          <w:color w:val="000000" w:themeColor="text1"/>
          <w:szCs w:val="24"/>
        </w:rPr>
        <w:t>)</w:t>
      </w:r>
      <w:r w:rsidR="00605389" w:rsidRPr="003B4860">
        <w:rPr>
          <w:color w:val="000000" w:themeColor="text1"/>
          <w:szCs w:val="24"/>
        </w:rPr>
        <w:t>, zarządza się</w:t>
      </w:r>
      <w:r w:rsidR="000E4004" w:rsidRPr="003B4860">
        <w:rPr>
          <w:color w:val="000000" w:themeColor="text1"/>
          <w:szCs w:val="24"/>
        </w:rPr>
        <w:t>,</w:t>
      </w:r>
      <w:r w:rsidR="00605389" w:rsidRPr="003B4860">
        <w:rPr>
          <w:color w:val="000000" w:themeColor="text1"/>
          <w:szCs w:val="24"/>
        </w:rPr>
        <w:t xml:space="preserve"> co następuje:</w:t>
      </w:r>
    </w:p>
    <w:p w14:paraId="5C28E0C0" w14:textId="57CF00EC" w:rsidR="00C221FC" w:rsidRPr="003B4860" w:rsidRDefault="00677935" w:rsidP="00677935">
      <w:pPr>
        <w:pStyle w:val="paragraf"/>
        <w:spacing w:line="360" w:lineRule="auto"/>
        <w:rPr>
          <w:color w:val="000000" w:themeColor="text1"/>
          <w:szCs w:val="24"/>
        </w:rPr>
      </w:pPr>
      <w:r w:rsidRPr="003B4860">
        <w:rPr>
          <w:rFonts w:cs="Calibri"/>
          <w:color w:val="000000" w:themeColor="text1"/>
          <w:szCs w:val="24"/>
        </w:rPr>
        <w:t>§</w:t>
      </w:r>
      <w:r w:rsidRPr="003B4860">
        <w:rPr>
          <w:b w:val="0"/>
          <w:bCs/>
          <w:color w:val="000000" w:themeColor="text1"/>
          <w:szCs w:val="24"/>
        </w:rPr>
        <w:t xml:space="preserve"> </w:t>
      </w:r>
      <w:r w:rsidRPr="003B4860">
        <w:rPr>
          <w:color w:val="000000" w:themeColor="text1"/>
          <w:szCs w:val="24"/>
        </w:rPr>
        <w:t>1</w:t>
      </w:r>
    </w:p>
    <w:p w14:paraId="27431B77" w14:textId="77777777" w:rsidR="004B7035" w:rsidRPr="003B4860" w:rsidRDefault="004B7035" w:rsidP="00677935">
      <w:pPr>
        <w:pStyle w:val="akapit"/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3B4860">
        <w:rPr>
          <w:rFonts w:ascii="Calibri" w:hAnsi="Calibri" w:cs="Calibri"/>
          <w:color w:val="000000" w:themeColor="text1"/>
          <w:szCs w:val="24"/>
        </w:rPr>
        <w:t>Powołuje się komisję rektorską ds. zatrudnienia na stanowisk</w:t>
      </w:r>
      <w:r w:rsidR="00611A0C" w:rsidRPr="003B4860">
        <w:rPr>
          <w:rFonts w:ascii="Calibri" w:hAnsi="Calibri" w:cs="Calibri"/>
          <w:color w:val="000000" w:themeColor="text1"/>
          <w:szCs w:val="24"/>
        </w:rPr>
        <w:t>u</w:t>
      </w:r>
      <w:r w:rsidRPr="003B4860">
        <w:rPr>
          <w:rFonts w:ascii="Calibri" w:hAnsi="Calibri" w:cs="Calibri"/>
          <w:color w:val="000000" w:themeColor="text1"/>
          <w:szCs w:val="24"/>
        </w:rPr>
        <w:t xml:space="preserve"> profesora </w:t>
      </w:r>
      <w:r w:rsidR="00611A0C" w:rsidRPr="003B4860">
        <w:rPr>
          <w:rFonts w:ascii="Calibri" w:hAnsi="Calibri" w:cs="Calibri"/>
          <w:color w:val="000000" w:themeColor="text1"/>
          <w:szCs w:val="24"/>
        </w:rPr>
        <w:t xml:space="preserve">Uczelni </w:t>
      </w:r>
      <w:r w:rsidRPr="003B4860">
        <w:rPr>
          <w:rFonts w:ascii="Calibri" w:hAnsi="Calibri" w:cs="Calibri"/>
          <w:color w:val="000000" w:themeColor="text1"/>
          <w:szCs w:val="24"/>
        </w:rPr>
        <w:t>na kadencję</w:t>
      </w:r>
      <w:r w:rsidR="00611A0C" w:rsidRPr="003B4860">
        <w:rPr>
          <w:rFonts w:ascii="Calibri" w:hAnsi="Calibri" w:cs="Calibri"/>
          <w:color w:val="000000" w:themeColor="text1"/>
          <w:szCs w:val="24"/>
        </w:rPr>
        <w:br/>
      </w:r>
      <w:r w:rsidRPr="003B4860">
        <w:rPr>
          <w:rFonts w:ascii="Calibri" w:hAnsi="Calibri" w:cs="Calibri"/>
          <w:color w:val="000000" w:themeColor="text1"/>
          <w:szCs w:val="24"/>
        </w:rPr>
        <w:t>2020-2024 w</w:t>
      </w:r>
      <w:r w:rsidR="009D577F" w:rsidRPr="003B4860">
        <w:rPr>
          <w:rFonts w:ascii="Calibri" w:hAnsi="Calibri" w:cs="Calibri"/>
          <w:color w:val="000000" w:themeColor="text1"/>
          <w:szCs w:val="24"/>
        </w:rPr>
        <w:t> </w:t>
      </w:r>
      <w:r w:rsidRPr="003B4860">
        <w:rPr>
          <w:rFonts w:ascii="Calibri" w:hAnsi="Calibri" w:cs="Calibri"/>
          <w:color w:val="000000" w:themeColor="text1"/>
          <w:szCs w:val="24"/>
        </w:rPr>
        <w:t>następującym składzie:</w:t>
      </w:r>
    </w:p>
    <w:p w14:paraId="031C94C3" w14:textId="2EE9408C" w:rsidR="004B7035" w:rsidRPr="003B4860" w:rsidRDefault="00677935" w:rsidP="00677935">
      <w:pPr>
        <w:pStyle w:val="1wyliczanka"/>
        <w:numPr>
          <w:ilvl w:val="0"/>
          <w:numId w:val="26"/>
        </w:numPr>
        <w:spacing w:line="360" w:lineRule="auto"/>
        <w:ind w:left="284" w:hanging="284"/>
        <w:jc w:val="left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>P</w:t>
      </w:r>
      <w:r w:rsidR="004B7035" w:rsidRPr="003B4860">
        <w:rPr>
          <w:color w:val="000000" w:themeColor="text1"/>
          <w:szCs w:val="24"/>
        </w:rPr>
        <w:t>rzewodnicząca</w:t>
      </w:r>
      <w:r w:rsidRPr="003B4860">
        <w:rPr>
          <w:color w:val="000000" w:themeColor="text1"/>
          <w:szCs w:val="24"/>
        </w:rPr>
        <w:t xml:space="preserve">: </w:t>
      </w:r>
      <w:r w:rsidR="004B7035" w:rsidRPr="003B4860">
        <w:rPr>
          <w:color w:val="000000" w:themeColor="text1"/>
          <w:szCs w:val="24"/>
        </w:rPr>
        <w:t xml:space="preserve">prof. dr hab. inż. Sylwia </w:t>
      </w:r>
      <w:proofErr w:type="spellStart"/>
      <w:r w:rsidR="004B7035" w:rsidRPr="003B4860">
        <w:rPr>
          <w:color w:val="000000" w:themeColor="text1"/>
          <w:szCs w:val="24"/>
        </w:rPr>
        <w:t>Mozia</w:t>
      </w:r>
      <w:proofErr w:type="spellEnd"/>
      <w:r w:rsidR="004B7035" w:rsidRPr="003B4860">
        <w:rPr>
          <w:color w:val="000000" w:themeColor="text1"/>
          <w:szCs w:val="24"/>
        </w:rPr>
        <w:t xml:space="preserve"> (</w:t>
      </w:r>
      <w:proofErr w:type="spellStart"/>
      <w:r w:rsidR="004B7035" w:rsidRPr="003B4860">
        <w:rPr>
          <w:color w:val="000000" w:themeColor="text1"/>
          <w:szCs w:val="24"/>
        </w:rPr>
        <w:t>WTiICh</w:t>
      </w:r>
      <w:proofErr w:type="spellEnd"/>
      <w:r w:rsidR="004B7035" w:rsidRPr="003B4860">
        <w:rPr>
          <w:color w:val="000000" w:themeColor="text1"/>
          <w:szCs w:val="24"/>
        </w:rPr>
        <w:t>)</w:t>
      </w:r>
    </w:p>
    <w:p w14:paraId="7A83BCFA" w14:textId="140528DE" w:rsidR="004B7035" w:rsidRPr="003B4860" w:rsidRDefault="00677935" w:rsidP="00677935">
      <w:pPr>
        <w:pStyle w:val="1wyliczanka"/>
        <w:numPr>
          <w:ilvl w:val="0"/>
          <w:numId w:val="26"/>
        </w:numPr>
        <w:spacing w:line="360" w:lineRule="auto"/>
        <w:ind w:left="284" w:hanging="284"/>
        <w:jc w:val="left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>C</w:t>
      </w:r>
      <w:r w:rsidR="004B7035" w:rsidRPr="003B4860">
        <w:rPr>
          <w:color w:val="000000" w:themeColor="text1"/>
          <w:szCs w:val="24"/>
        </w:rPr>
        <w:t>złonkowie:</w:t>
      </w:r>
    </w:p>
    <w:p w14:paraId="2AF5AF3F" w14:textId="676BC2A0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>prof. dr hab. inż. Stanisław Gratkowski (WE)</w:t>
      </w:r>
    </w:p>
    <w:p w14:paraId="2E50C7FF" w14:textId="2024A818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 xml:space="preserve">prof. dr hab. inż. </w:t>
      </w:r>
      <w:proofErr w:type="spellStart"/>
      <w:r w:rsidRPr="003B4860">
        <w:rPr>
          <w:color w:val="000000" w:themeColor="text1"/>
          <w:szCs w:val="24"/>
        </w:rPr>
        <w:t>Sergiy</w:t>
      </w:r>
      <w:proofErr w:type="spellEnd"/>
      <w:r w:rsidRPr="003B4860">
        <w:rPr>
          <w:color w:val="000000" w:themeColor="text1"/>
          <w:szCs w:val="24"/>
        </w:rPr>
        <w:t xml:space="preserve"> </w:t>
      </w:r>
      <w:proofErr w:type="spellStart"/>
      <w:r w:rsidRPr="003B4860">
        <w:rPr>
          <w:color w:val="000000" w:themeColor="text1"/>
          <w:szCs w:val="24"/>
        </w:rPr>
        <w:t>Filin</w:t>
      </w:r>
      <w:proofErr w:type="spellEnd"/>
      <w:r w:rsidRPr="003B4860">
        <w:rPr>
          <w:color w:val="000000" w:themeColor="text1"/>
          <w:szCs w:val="24"/>
        </w:rPr>
        <w:t xml:space="preserve"> (</w:t>
      </w:r>
      <w:proofErr w:type="spellStart"/>
      <w:r w:rsidRPr="003B4860">
        <w:rPr>
          <w:color w:val="000000" w:themeColor="text1"/>
          <w:szCs w:val="24"/>
        </w:rPr>
        <w:t>WTMiT</w:t>
      </w:r>
      <w:proofErr w:type="spellEnd"/>
      <w:r w:rsidRPr="003B4860">
        <w:rPr>
          <w:color w:val="000000" w:themeColor="text1"/>
          <w:szCs w:val="24"/>
        </w:rPr>
        <w:t>)</w:t>
      </w:r>
    </w:p>
    <w:p w14:paraId="6C155FBF" w14:textId="03DDA863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>prof. dr hab. inż. Zygmunt Meyer (</w:t>
      </w:r>
      <w:proofErr w:type="spellStart"/>
      <w:r w:rsidRPr="003B4860">
        <w:rPr>
          <w:color w:val="000000" w:themeColor="text1"/>
          <w:szCs w:val="24"/>
        </w:rPr>
        <w:t>WBiIŚ</w:t>
      </w:r>
      <w:proofErr w:type="spellEnd"/>
      <w:r w:rsidRPr="003B4860">
        <w:rPr>
          <w:color w:val="000000" w:themeColor="text1"/>
          <w:szCs w:val="24"/>
        </w:rPr>
        <w:t>)</w:t>
      </w:r>
    </w:p>
    <w:p w14:paraId="0B0701A0" w14:textId="69918D64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 xml:space="preserve">prof. dr hab. inż. arch. Waldemar </w:t>
      </w:r>
      <w:proofErr w:type="spellStart"/>
      <w:r w:rsidRPr="003B4860">
        <w:rPr>
          <w:color w:val="000000" w:themeColor="text1"/>
          <w:szCs w:val="24"/>
        </w:rPr>
        <w:t>Marzęcki</w:t>
      </w:r>
      <w:proofErr w:type="spellEnd"/>
      <w:r w:rsidRPr="003B4860">
        <w:rPr>
          <w:color w:val="000000" w:themeColor="text1"/>
          <w:szCs w:val="24"/>
        </w:rPr>
        <w:t xml:space="preserve"> (WA)</w:t>
      </w:r>
    </w:p>
    <w:p w14:paraId="26D60582" w14:textId="0FEA34B6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 xml:space="preserve">dr hab. inż. Małgorzata </w:t>
      </w:r>
      <w:proofErr w:type="spellStart"/>
      <w:r w:rsidRPr="003B4860">
        <w:rPr>
          <w:color w:val="000000" w:themeColor="text1"/>
          <w:szCs w:val="24"/>
        </w:rPr>
        <w:t>Ożgo</w:t>
      </w:r>
      <w:proofErr w:type="spellEnd"/>
      <w:r w:rsidRPr="003B4860">
        <w:rPr>
          <w:color w:val="000000" w:themeColor="text1"/>
          <w:szCs w:val="24"/>
        </w:rPr>
        <w:t>, prof. ZUT (</w:t>
      </w:r>
      <w:proofErr w:type="spellStart"/>
      <w:r w:rsidRPr="003B4860">
        <w:rPr>
          <w:color w:val="000000" w:themeColor="text1"/>
          <w:szCs w:val="24"/>
        </w:rPr>
        <w:t>WBiHZ</w:t>
      </w:r>
      <w:proofErr w:type="spellEnd"/>
      <w:r w:rsidRPr="003B4860">
        <w:rPr>
          <w:color w:val="000000" w:themeColor="text1"/>
          <w:szCs w:val="24"/>
        </w:rPr>
        <w:t>)</w:t>
      </w:r>
    </w:p>
    <w:p w14:paraId="7B9E1068" w14:textId="7A631506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 xml:space="preserve">dr hab. Izabela </w:t>
      </w:r>
      <w:proofErr w:type="spellStart"/>
      <w:r w:rsidRPr="003B4860">
        <w:rPr>
          <w:color w:val="000000" w:themeColor="text1"/>
          <w:szCs w:val="24"/>
        </w:rPr>
        <w:t>Rejer</w:t>
      </w:r>
      <w:proofErr w:type="spellEnd"/>
      <w:r w:rsidRPr="003B4860">
        <w:rPr>
          <w:color w:val="000000" w:themeColor="text1"/>
          <w:szCs w:val="24"/>
        </w:rPr>
        <w:t>, prof. ZUT (WI)</w:t>
      </w:r>
    </w:p>
    <w:p w14:paraId="79E87138" w14:textId="668A83F0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>dr hab. Teodor Skotarczak, prof. ZUT (</w:t>
      </w:r>
      <w:proofErr w:type="spellStart"/>
      <w:r w:rsidRPr="003B4860">
        <w:rPr>
          <w:color w:val="000000" w:themeColor="text1"/>
          <w:szCs w:val="24"/>
        </w:rPr>
        <w:t>WEkon</w:t>
      </w:r>
      <w:proofErr w:type="spellEnd"/>
      <w:r w:rsidRPr="003B4860">
        <w:rPr>
          <w:color w:val="000000" w:themeColor="text1"/>
          <w:szCs w:val="24"/>
        </w:rPr>
        <w:t>)</w:t>
      </w:r>
    </w:p>
    <w:p w14:paraId="654C72E5" w14:textId="40FF1B69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 xml:space="preserve">prof. dr hab. inż. Aleksander </w:t>
      </w:r>
      <w:proofErr w:type="spellStart"/>
      <w:r w:rsidRPr="003B4860">
        <w:rPr>
          <w:color w:val="000000" w:themeColor="text1"/>
          <w:szCs w:val="24"/>
        </w:rPr>
        <w:t>Stachel</w:t>
      </w:r>
      <w:proofErr w:type="spellEnd"/>
      <w:r w:rsidRPr="003B4860">
        <w:rPr>
          <w:color w:val="000000" w:themeColor="text1"/>
          <w:szCs w:val="24"/>
        </w:rPr>
        <w:t xml:space="preserve"> (</w:t>
      </w:r>
      <w:proofErr w:type="spellStart"/>
      <w:r w:rsidRPr="003B4860">
        <w:rPr>
          <w:color w:val="000000" w:themeColor="text1"/>
          <w:szCs w:val="24"/>
        </w:rPr>
        <w:t>WIMiM</w:t>
      </w:r>
      <w:proofErr w:type="spellEnd"/>
      <w:r w:rsidRPr="003B4860">
        <w:rPr>
          <w:color w:val="000000" w:themeColor="text1"/>
          <w:szCs w:val="24"/>
        </w:rPr>
        <w:t>)</w:t>
      </w:r>
    </w:p>
    <w:p w14:paraId="40E09747" w14:textId="15CB4F42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>prof. dr hab. inż. Wawrzyniec Wawrzyniak (</w:t>
      </w:r>
      <w:proofErr w:type="spellStart"/>
      <w:r w:rsidRPr="003B4860">
        <w:rPr>
          <w:color w:val="000000" w:themeColor="text1"/>
          <w:szCs w:val="24"/>
        </w:rPr>
        <w:t>WNoŻiR</w:t>
      </w:r>
      <w:proofErr w:type="spellEnd"/>
      <w:r w:rsidRPr="003B4860">
        <w:rPr>
          <w:color w:val="000000" w:themeColor="text1"/>
          <w:szCs w:val="24"/>
        </w:rPr>
        <w:t>)</w:t>
      </w:r>
    </w:p>
    <w:p w14:paraId="031861B4" w14:textId="7454EE70" w:rsidR="004B7035" w:rsidRPr="003B4860" w:rsidRDefault="004B7035" w:rsidP="00677935">
      <w:pPr>
        <w:pStyle w:val="1wyliczanka"/>
        <w:numPr>
          <w:ilvl w:val="1"/>
          <w:numId w:val="26"/>
        </w:numPr>
        <w:spacing w:line="360" w:lineRule="auto"/>
        <w:ind w:left="567" w:hanging="283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 xml:space="preserve">prof. dr hab. inż. Lesław </w:t>
      </w:r>
      <w:proofErr w:type="spellStart"/>
      <w:r w:rsidRPr="003B4860">
        <w:rPr>
          <w:color w:val="000000" w:themeColor="text1"/>
          <w:szCs w:val="24"/>
        </w:rPr>
        <w:t>Wołejko</w:t>
      </w:r>
      <w:proofErr w:type="spellEnd"/>
      <w:r w:rsidRPr="003B4860">
        <w:rPr>
          <w:color w:val="000000" w:themeColor="text1"/>
          <w:szCs w:val="24"/>
        </w:rPr>
        <w:t xml:space="preserve"> (</w:t>
      </w:r>
      <w:proofErr w:type="spellStart"/>
      <w:r w:rsidRPr="003B4860">
        <w:rPr>
          <w:color w:val="000000" w:themeColor="text1"/>
          <w:szCs w:val="24"/>
        </w:rPr>
        <w:t>WKŚiR</w:t>
      </w:r>
      <w:proofErr w:type="spellEnd"/>
      <w:r w:rsidRPr="003B4860">
        <w:rPr>
          <w:color w:val="000000" w:themeColor="text1"/>
          <w:szCs w:val="24"/>
        </w:rPr>
        <w:t>)</w:t>
      </w:r>
    </w:p>
    <w:p w14:paraId="5968E0E0" w14:textId="06B4E545" w:rsidR="00C221FC" w:rsidRPr="003B4860" w:rsidRDefault="00677935" w:rsidP="00677935">
      <w:pPr>
        <w:pStyle w:val="paragraf"/>
        <w:spacing w:line="360" w:lineRule="auto"/>
        <w:rPr>
          <w:color w:val="000000" w:themeColor="text1"/>
          <w:szCs w:val="24"/>
        </w:rPr>
      </w:pPr>
      <w:r w:rsidRPr="003B4860">
        <w:rPr>
          <w:rFonts w:cs="Calibri"/>
          <w:color w:val="000000" w:themeColor="text1"/>
          <w:szCs w:val="24"/>
        </w:rPr>
        <w:t>§</w:t>
      </w:r>
      <w:r w:rsidRPr="003B4860">
        <w:rPr>
          <w:b w:val="0"/>
          <w:bCs/>
          <w:color w:val="000000" w:themeColor="text1"/>
          <w:szCs w:val="24"/>
        </w:rPr>
        <w:t xml:space="preserve"> </w:t>
      </w:r>
      <w:r w:rsidRPr="003B4860">
        <w:rPr>
          <w:color w:val="000000" w:themeColor="text1"/>
          <w:szCs w:val="24"/>
        </w:rPr>
        <w:t>2</w:t>
      </w:r>
    </w:p>
    <w:p w14:paraId="2787CAD8" w14:textId="77777777" w:rsidR="00AC5A7D" w:rsidRPr="003B4860" w:rsidRDefault="00C221FC" w:rsidP="00677935">
      <w:pPr>
        <w:pStyle w:val="1wyliczanka"/>
        <w:numPr>
          <w:ilvl w:val="0"/>
          <w:numId w:val="0"/>
        </w:numPr>
        <w:spacing w:line="360" w:lineRule="auto"/>
        <w:rPr>
          <w:color w:val="000000" w:themeColor="text1"/>
          <w:szCs w:val="24"/>
        </w:rPr>
      </w:pPr>
      <w:r w:rsidRPr="003B4860">
        <w:rPr>
          <w:color w:val="000000" w:themeColor="text1"/>
          <w:szCs w:val="24"/>
        </w:rPr>
        <w:t>Zarządzenie wchodzi w życie z dniem podpisania</w:t>
      </w:r>
      <w:r w:rsidR="00A00273" w:rsidRPr="003B4860">
        <w:rPr>
          <w:color w:val="000000" w:themeColor="text1"/>
          <w:szCs w:val="24"/>
        </w:rPr>
        <w:t>.</w:t>
      </w:r>
    </w:p>
    <w:p w14:paraId="1F7D864E" w14:textId="77777777" w:rsidR="00807FA8" w:rsidRPr="00677935" w:rsidRDefault="00807FA8" w:rsidP="00677935">
      <w:pPr>
        <w:pStyle w:val="rektorpodpis"/>
      </w:pPr>
      <w:r w:rsidRPr="00677935">
        <w:t>Rektor</w:t>
      </w:r>
      <w:r w:rsidR="00AC5A7D" w:rsidRPr="00677935">
        <w:br/>
      </w:r>
      <w:r w:rsidRPr="00677935">
        <w:t xml:space="preserve">dr hab. inż. Jacek Wróbel, prof. ZUT </w:t>
      </w:r>
    </w:p>
    <w:sectPr w:rsidR="00807FA8" w:rsidRPr="00677935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 w15:restartNumberingAfterBreak="0">
    <w:nsid w:val="3ED47B4F"/>
    <w:multiLevelType w:val="hybridMultilevel"/>
    <w:tmpl w:val="5302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55D41F3"/>
    <w:multiLevelType w:val="hybridMultilevel"/>
    <w:tmpl w:val="A920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3" w15:restartNumberingAfterBreak="0">
    <w:nsid w:val="488B50C4"/>
    <w:multiLevelType w:val="hybridMultilevel"/>
    <w:tmpl w:val="6372894C"/>
    <w:lvl w:ilvl="0" w:tplc="DEDC2D2C">
      <w:start w:val="1"/>
      <w:numFmt w:val="decimal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4"/>
  </w:num>
  <w:num w:numId="5">
    <w:abstractNumId w:val="4"/>
  </w:num>
  <w:num w:numId="6">
    <w:abstractNumId w:val="1"/>
  </w:num>
  <w:num w:numId="7">
    <w:abstractNumId w:val="16"/>
  </w:num>
  <w:num w:numId="8">
    <w:abstractNumId w:val="15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3"/>
  </w:num>
  <w:num w:numId="18">
    <w:abstractNumId w:val="16"/>
  </w:num>
  <w:num w:numId="19">
    <w:abstractNumId w:val="16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17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E0"/>
    <w:rsid w:val="000E4004"/>
    <w:rsid w:val="001D049C"/>
    <w:rsid w:val="002F1774"/>
    <w:rsid w:val="00347E51"/>
    <w:rsid w:val="003B4860"/>
    <w:rsid w:val="003C0BD5"/>
    <w:rsid w:val="004B7035"/>
    <w:rsid w:val="00507D49"/>
    <w:rsid w:val="0053358C"/>
    <w:rsid w:val="005B0F6A"/>
    <w:rsid w:val="00605389"/>
    <w:rsid w:val="006079A3"/>
    <w:rsid w:val="00611A0C"/>
    <w:rsid w:val="00615F34"/>
    <w:rsid w:val="0061662A"/>
    <w:rsid w:val="00677935"/>
    <w:rsid w:val="00682B9C"/>
    <w:rsid w:val="00787289"/>
    <w:rsid w:val="007C29E0"/>
    <w:rsid w:val="00807FA8"/>
    <w:rsid w:val="00873AC7"/>
    <w:rsid w:val="00881A49"/>
    <w:rsid w:val="008B02BD"/>
    <w:rsid w:val="008C47EB"/>
    <w:rsid w:val="008D3161"/>
    <w:rsid w:val="008F0845"/>
    <w:rsid w:val="008F1F7C"/>
    <w:rsid w:val="00961652"/>
    <w:rsid w:val="009D577F"/>
    <w:rsid w:val="009E689D"/>
    <w:rsid w:val="00A00273"/>
    <w:rsid w:val="00A325E4"/>
    <w:rsid w:val="00A924C5"/>
    <w:rsid w:val="00AA6883"/>
    <w:rsid w:val="00AC5A7D"/>
    <w:rsid w:val="00B46149"/>
    <w:rsid w:val="00C221FC"/>
    <w:rsid w:val="00CC4A14"/>
    <w:rsid w:val="00D0080F"/>
    <w:rsid w:val="00D555F2"/>
    <w:rsid w:val="00D85605"/>
    <w:rsid w:val="00DC41EE"/>
    <w:rsid w:val="00E123B1"/>
    <w:rsid w:val="00E36557"/>
    <w:rsid w:val="00E437A8"/>
    <w:rsid w:val="00EE0E88"/>
    <w:rsid w:val="00F36A77"/>
    <w:rsid w:val="00F56C58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9717"/>
  <w15:chartTrackingRefBased/>
  <w15:docId w15:val="{3026FBE7-CA78-4840-A687-D8B35566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77935"/>
    <w:pPr>
      <w:jc w:val="center"/>
      <w:outlineLvl w:val="0"/>
    </w:pPr>
    <w:rPr>
      <w:rFonts w:ascii="Calibri" w:eastAsiaTheme="majorEastAsia" w:hAnsi="Calibri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677935"/>
    <w:pPr>
      <w:jc w:val="center"/>
      <w:outlineLvl w:val="0"/>
    </w:pPr>
    <w:rPr>
      <w:rFonts w:ascii="Calibri" w:hAnsi="Calibri"/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677935"/>
    <w:rPr>
      <w:rFonts w:ascii="Calibri" w:hAnsi="Calibri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77935"/>
    <w:pPr>
      <w:numPr>
        <w:ilvl w:val="1"/>
      </w:numPr>
      <w:spacing w:after="240"/>
      <w:jc w:val="center"/>
      <w:outlineLvl w:val="1"/>
    </w:pPr>
    <w:rPr>
      <w:rFonts w:ascii="Calibri" w:hAnsi="Calibri"/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677935"/>
    <w:rPr>
      <w:rFonts w:ascii="Calibri" w:hAnsi="Calibri"/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77935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677935"/>
    <w:pPr>
      <w:spacing w:before="240"/>
      <w:jc w:val="left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rFonts w:ascii="Calibri" w:hAnsi="Calibri"/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677935"/>
    <w:pPr>
      <w:numPr>
        <w:ilvl w:val="0"/>
      </w:numPr>
      <w:spacing w:before="120" w:after="0"/>
      <w:jc w:val="center"/>
      <w:outlineLvl w:val="1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677935"/>
    <w:rPr>
      <w:rFonts w:ascii="Calibri" w:hAnsi="Calibri"/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77935"/>
    <w:rPr>
      <w:rFonts w:ascii="Calibri" w:hAnsi="Calibri"/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677935"/>
    <w:pPr>
      <w:numPr>
        <w:numId w:val="23"/>
      </w:numPr>
      <w:spacing w:before="0" w:after="60"/>
      <w:ind w:left="340" w:hanging="340"/>
      <w:jc w:val="both"/>
      <w:outlineLvl w:val="9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677935"/>
    <w:rPr>
      <w:rFonts w:ascii="Calibri" w:hAnsi="Calibri"/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rFonts w:ascii="Calibri" w:hAnsi="Calibri"/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rFonts w:ascii="Calibri" w:hAnsi="Calibri"/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677935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rFonts w:ascii="Calibri" w:hAnsi="Calibri"/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677935"/>
    <w:rPr>
      <w:rFonts w:ascii="Calibri" w:hAnsi="Calibri"/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KTY%20PRAWNE%20ZUT\szablony%20akt&#243;w\zarz&#261;dzenie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zarządzenie_szablon</Template>
  <TotalTime>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119 Rektora Zachodniopomorskiego Uniwersytetu Technologicznego w Szczecinie z dnia 4 września 2020 r. w sprawie powołania komisji rektorskiej ds. zatrudnienia na stanowisku profesora Uczelni na kadencję 2020-2024</dc:title>
  <dc:subject/>
  <dc:creator>Anita Wiśniewska</dc:creator>
  <cp:keywords/>
  <dc:description/>
  <cp:lastModifiedBy>Marta Buśko</cp:lastModifiedBy>
  <cp:revision>4</cp:revision>
  <cp:lastPrinted>2020-09-04T10:18:00Z</cp:lastPrinted>
  <dcterms:created xsi:type="dcterms:W3CDTF">2020-09-04T11:34:00Z</dcterms:created>
  <dcterms:modified xsi:type="dcterms:W3CDTF">2021-11-05T08:08:00Z</dcterms:modified>
</cp:coreProperties>
</file>