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C53D" w14:textId="77777777" w:rsidR="007C415C" w:rsidRPr="007C0F05" w:rsidRDefault="0067541A" w:rsidP="00DA0829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7C0F05">
        <w:rPr>
          <w:rFonts w:ascii="Calibri" w:hAnsi="Calibri"/>
          <w:b/>
          <w:sz w:val="32"/>
          <w:szCs w:val="32"/>
        </w:rPr>
        <w:t xml:space="preserve">Zarządzenie nr </w:t>
      </w:r>
      <w:r w:rsidR="007C415C" w:rsidRPr="007C0F05">
        <w:rPr>
          <w:rFonts w:ascii="Calibri" w:hAnsi="Calibri"/>
          <w:b/>
          <w:sz w:val="32"/>
          <w:szCs w:val="32"/>
        </w:rPr>
        <w:t>46</w:t>
      </w:r>
    </w:p>
    <w:p w14:paraId="4091A34E" w14:textId="77777777" w:rsidR="0061104F" w:rsidRPr="007C0F05" w:rsidRDefault="0061104F" w:rsidP="00DA0829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7C0F05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DA0829">
        <w:rPr>
          <w:rFonts w:ascii="Calibri" w:hAnsi="Calibri"/>
          <w:b/>
          <w:sz w:val="28"/>
          <w:szCs w:val="28"/>
        </w:rPr>
        <w:br/>
      </w:r>
      <w:r w:rsidR="00D32F9F" w:rsidRPr="007C0F05">
        <w:rPr>
          <w:rFonts w:ascii="Calibri" w:hAnsi="Calibri"/>
          <w:b/>
          <w:sz w:val="28"/>
          <w:szCs w:val="28"/>
        </w:rPr>
        <w:t xml:space="preserve">z dnia </w:t>
      </w:r>
      <w:r w:rsidR="007C415C" w:rsidRPr="007C0F05">
        <w:rPr>
          <w:rFonts w:ascii="Calibri" w:hAnsi="Calibri"/>
          <w:b/>
          <w:sz w:val="28"/>
          <w:szCs w:val="28"/>
        </w:rPr>
        <w:t>12 lipca</w:t>
      </w:r>
      <w:r w:rsidR="00430014" w:rsidRPr="007C0F05">
        <w:rPr>
          <w:rFonts w:ascii="Calibri" w:hAnsi="Calibri"/>
          <w:b/>
          <w:sz w:val="28"/>
          <w:szCs w:val="28"/>
        </w:rPr>
        <w:t xml:space="preserve"> </w:t>
      </w:r>
      <w:r w:rsidR="00870BC0" w:rsidRPr="007C0F05">
        <w:rPr>
          <w:rFonts w:ascii="Calibri" w:hAnsi="Calibri"/>
          <w:b/>
          <w:sz w:val="28"/>
          <w:szCs w:val="28"/>
        </w:rPr>
        <w:t>2019</w:t>
      </w:r>
      <w:r w:rsidRPr="007C0F05">
        <w:rPr>
          <w:rFonts w:ascii="Calibri" w:hAnsi="Calibri"/>
          <w:b/>
          <w:sz w:val="28"/>
          <w:szCs w:val="28"/>
        </w:rPr>
        <w:t xml:space="preserve"> r.</w:t>
      </w:r>
    </w:p>
    <w:p w14:paraId="2E32C1C7" w14:textId="77777777" w:rsidR="0061104F" w:rsidRPr="007C0F05" w:rsidRDefault="00D32F9F" w:rsidP="00DA0829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</w:rPr>
      </w:pPr>
      <w:r w:rsidRPr="007C0F05">
        <w:rPr>
          <w:rFonts w:ascii="Calibri" w:hAnsi="Calibri"/>
          <w:b/>
        </w:rPr>
        <w:t xml:space="preserve">zmieniające zarządzenie nr 21 Rektora ZUT z dnia 17 maja 2019 r. </w:t>
      </w:r>
      <w:r w:rsidR="00DA0829">
        <w:rPr>
          <w:rFonts w:ascii="Calibri" w:hAnsi="Calibri"/>
          <w:b/>
        </w:rPr>
        <w:br/>
      </w:r>
      <w:r w:rsidRPr="007C0F05">
        <w:rPr>
          <w:rFonts w:ascii="Calibri" w:hAnsi="Calibri"/>
          <w:b/>
        </w:rPr>
        <w:t xml:space="preserve">w sprawie </w:t>
      </w:r>
      <w:r w:rsidR="00870BC0" w:rsidRPr="007C0F05">
        <w:rPr>
          <w:rFonts w:ascii="Calibri" w:hAnsi="Calibri"/>
          <w:b/>
        </w:rPr>
        <w:t xml:space="preserve">powołania wydziałowych komisji rekrutacyjnych w rekrutacji </w:t>
      </w:r>
      <w:r w:rsidR="00017837" w:rsidRPr="007C0F05">
        <w:rPr>
          <w:rFonts w:ascii="Calibri" w:hAnsi="Calibri"/>
          <w:b/>
        </w:rPr>
        <w:br/>
      </w:r>
      <w:r w:rsidR="00870BC0" w:rsidRPr="007C0F05">
        <w:rPr>
          <w:rFonts w:ascii="Calibri" w:hAnsi="Calibri"/>
          <w:b/>
        </w:rPr>
        <w:t>na studia</w:t>
      </w:r>
      <w:r w:rsidR="00017837" w:rsidRPr="007C0F05">
        <w:rPr>
          <w:rFonts w:ascii="Calibri" w:hAnsi="Calibri"/>
          <w:b/>
        </w:rPr>
        <w:t xml:space="preserve"> </w:t>
      </w:r>
      <w:r w:rsidR="00870BC0" w:rsidRPr="007C0F05">
        <w:rPr>
          <w:rFonts w:ascii="Calibri" w:hAnsi="Calibri"/>
          <w:b/>
        </w:rPr>
        <w:t>w roku akademickim 2019/2020</w:t>
      </w:r>
    </w:p>
    <w:p w14:paraId="6C40ABFC" w14:textId="77777777" w:rsidR="0061104F" w:rsidRPr="00D960BB" w:rsidRDefault="00FB30E7" w:rsidP="00DA0829">
      <w:pPr>
        <w:tabs>
          <w:tab w:val="left" w:pos="0"/>
          <w:tab w:val="left" w:pos="180"/>
        </w:tabs>
        <w:spacing w:before="240" w:line="360" w:lineRule="auto"/>
        <w:rPr>
          <w:rFonts w:ascii="Calibri" w:hAnsi="Calibri"/>
          <w:b/>
          <w:color w:val="000000" w:themeColor="text1"/>
        </w:rPr>
      </w:pPr>
      <w:r w:rsidRPr="00D960BB">
        <w:rPr>
          <w:rFonts w:ascii="Calibri" w:hAnsi="Calibri"/>
          <w:color w:val="000000" w:themeColor="text1"/>
        </w:rPr>
        <w:t>Na podstawie art. 23 ust.1 i ust</w:t>
      </w:r>
      <w:r w:rsidR="00013213" w:rsidRPr="00D960BB">
        <w:rPr>
          <w:rFonts w:ascii="Calibri" w:hAnsi="Calibri"/>
          <w:color w:val="000000" w:themeColor="text1"/>
        </w:rPr>
        <w:t>.</w:t>
      </w:r>
      <w:r w:rsidRPr="00D960BB">
        <w:rPr>
          <w:rFonts w:ascii="Calibri" w:hAnsi="Calibri"/>
          <w:color w:val="000000" w:themeColor="text1"/>
        </w:rPr>
        <w:t xml:space="preserve"> 2 pkt 1</w:t>
      </w:r>
      <w:r w:rsidR="005659D1" w:rsidRPr="00D960BB">
        <w:rPr>
          <w:rFonts w:ascii="Calibri" w:hAnsi="Calibri"/>
          <w:color w:val="000000" w:themeColor="text1"/>
        </w:rPr>
        <w:t>-2</w:t>
      </w:r>
      <w:r w:rsidRPr="00D960BB">
        <w:rPr>
          <w:rFonts w:ascii="Calibri" w:hAnsi="Calibri"/>
          <w:color w:val="000000" w:themeColor="text1"/>
        </w:rPr>
        <w:t xml:space="preserve"> ustawy z dnia 20 lipca 2018 r</w:t>
      </w:r>
      <w:r w:rsidR="000A11FC" w:rsidRPr="00D960BB">
        <w:rPr>
          <w:rFonts w:ascii="Calibri" w:hAnsi="Calibri"/>
          <w:color w:val="000000" w:themeColor="text1"/>
        </w:rPr>
        <w:t xml:space="preserve">. Prawo o szkolnictwie wyższym </w:t>
      </w:r>
      <w:r w:rsidRPr="00D960BB">
        <w:rPr>
          <w:rFonts w:ascii="Calibri" w:hAnsi="Calibri"/>
          <w:color w:val="000000" w:themeColor="text1"/>
        </w:rPr>
        <w:t>i nauce (Dz.U. poz.1668</w:t>
      </w:r>
      <w:r w:rsidR="00331854" w:rsidRPr="00D960BB">
        <w:rPr>
          <w:rFonts w:ascii="Calibri" w:hAnsi="Calibri"/>
          <w:color w:val="000000" w:themeColor="text1"/>
        </w:rPr>
        <w:t xml:space="preserve"> </w:t>
      </w:r>
      <w:r w:rsidR="00042A9D" w:rsidRPr="00D960BB">
        <w:rPr>
          <w:rFonts w:ascii="Calibri" w:hAnsi="Calibri"/>
          <w:color w:val="000000" w:themeColor="text1"/>
        </w:rPr>
        <w:t>z</w:t>
      </w:r>
      <w:r w:rsidR="00331854" w:rsidRPr="00D960BB">
        <w:rPr>
          <w:rFonts w:ascii="Calibri" w:hAnsi="Calibri"/>
          <w:color w:val="000000" w:themeColor="text1"/>
        </w:rPr>
        <w:t xml:space="preserve"> </w:t>
      </w:r>
      <w:proofErr w:type="spellStart"/>
      <w:r w:rsidR="00331854" w:rsidRPr="00D960BB">
        <w:rPr>
          <w:rFonts w:ascii="Calibri" w:hAnsi="Calibri"/>
          <w:color w:val="000000" w:themeColor="text1"/>
        </w:rPr>
        <w:t>późn</w:t>
      </w:r>
      <w:proofErr w:type="spellEnd"/>
      <w:r w:rsidR="00331854" w:rsidRPr="00D960BB">
        <w:rPr>
          <w:rFonts w:ascii="Calibri" w:hAnsi="Calibri"/>
          <w:color w:val="000000" w:themeColor="text1"/>
        </w:rPr>
        <w:t>. zm.</w:t>
      </w:r>
      <w:r w:rsidRPr="00D960BB">
        <w:rPr>
          <w:rFonts w:ascii="Calibri" w:hAnsi="Calibri"/>
          <w:color w:val="000000" w:themeColor="text1"/>
        </w:rPr>
        <w:t>)</w:t>
      </w:r>
      <w:r w:rsidR="0061104F" w:rsidRPr="00D960BB">
        <w:rPr>
          <w:rFonts w:ascii="Calibri" w:hAnsi="Calibri"/>
          <w:color w:val="000000" w:themeColor="text1"/>
        </w:rPr>
        <w:t>, zarządza się, co następuje:</w:t>
      </w:r>
    </w:p>
    <w:p w14:paraId="0812C156" w14:textId="5F643C3A" w:rsidR="0061104F" w:rsidRPr="00D960BB" w:rsidRDefault="0061104F" w:rsidP="00DA0829">
      <w:pPr>
        <w:pStyle w:val="paragraf"/>
        <w:rPr>
          <w:szCs w:val="24"/>
        </w:rPr>
      </w:pPr>
    </w:p>
    <w:p w14:paraId="528FAB2D" w14:textId="51D9B1B5" w:rsidR="00D21273" w:rsidRPr="00D960BB" w:rsidRDefault="00DD2DB0" w:rsidP="00DA0829">
      <w:pPr>
        <w:tabs>
          <w:tab w:val="left" w:pos="0"/>
        </w:tabs>
        <w:spacing w:line="360" w:lineRule="auto"/>
        <w:rPr>
          <w:rFonts w:ascii="Calibri" w:hAnsi="Calibri"/>
          <w:color w:val="000000" w:themeColor="text1"/>
        </w:rPr>
      </w:pPr>
      <w:r w:rsidRPr="00D960BB">
        <w:rPr>
          <w:rFonts w:ascii="Calibri" w:hAnsi="Calibri"/>
          <w:color w:val="000000" w:themeColor="text1"/>
        </w:rPr>
        <w:t>W</w:t>
      </w:r>
      <w:r w:rsidR="00D32F9F" w:rsidRPr="00D960BB">
        <w:rPr>
          <w:rFonts w:ascii="Calibri" w:hAnsi="Calibri"/>
          <w:color w:val="000000" w:themeColor="text1"/>
        </w:rPr>
        <w:t xml:space="preserve"> </w:t>
      </w:r>
      <w:r w:rsidR="00D21273" w:rsidRPr="00D960BB">
        <w:rPr>
          <w:rFonts w:ascii="Calibri" w:hAnsi="Calibri"/>
          <w:color w:val="000000" w:themeColor="text1"/>
        </w:rPr>
        <w:t>§ 1 pkt 5 zarządzenia nr 21 Rektora ZUT z dnia 17 maja 2019 r. w sprawie powołania wydziałowych komisji rekrutacyjnych w rekrutacji na studia w roku akademickim 2019/2020 wprowadza się zmianę:</w:t>
      </w:r>
    </w:p>
    <w:p w14:paraId="6CA6BA42" w14:textId="77777777" w:rsidR="00602B4E" w:rsidRPr="00D960BB" w:rsidRDefault="00D21273" w:rsidP="00DA0829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Calibri" w:hAnsi="Calibri"/>
          <w:color w:val="000000" w:themeColor="text1"/>
        </w:rPr>
      </w:pPr>
      <w:r w:rsidRPr="00D960BB">
        <w:rPr>
          <w:rFonts w:ascii="Calibri" w:hAnsi="Calibri"/>
          <w:color w:val="000000" w:themeColor="text1"/>
        </w:rPr>
        <w:t>w s</w:t>
      </w:r>
      <w:r w:rsidR="00D32F9F" w:rsidRPr="00D960BB">
        <w:rPr>
          <w:rFonts w:ascii="Calibri" w:hAnsi="Calibri"/>
          <w:color w:val="000000" w:themeColor="text1"/>
        </w:rPr>
        <w:t xml:space="preserve">kład </w:t>
      </w:r>
      <w:r w:rsidR="00870BC0" w:rsidRPr="00D960BB">
        <w:rPr>
          <w:rFonts w:ascii="Calibri" w:hAnsi="Calibri"/>
          <w:color w:val="000000" w:themeColor="text1"/>
        </w:rPr>
        <w:t>wydziałowe</w:t>
      </w:r>
      <w:r w:rsidR="00D32F9F" w:rsidRPr="00D960BB">
        <w:rPr>
          <w:rFonts w:ascii="Calibri" w:hAnsi="Calibri"/>
          <w:color w:val="000000" w:themeColor="text1"/>
        </w:rPr>
        <w:t>j komisji</w:t>
      </w:r>
      <w:r w:rsidR="00870BC0" w:rsidRPr="00D960BB">
        <w:rPr>
          <w:rFonts w:ascii="Calibri" w:hAnsi="Calibri"/>
          <w:color w:val="000000" w:themeColor="text1"/>
        </w:rPr>
        <w:t xml:space="preserve"> rekrutacyjne</w:t>
      </w:r>
      <w:r w:rsidR="00D32F9F" w:rsidRPr="00D960BB">
        <w:rPr>
          <w:rFonts w:ascii="Calibri" w:hAnsi="Calibri"/>
          <w:color w:val="000000" w:themeColor="text1"/>
        </w:rPr>
        <w:t>j</w:t>
      </w:r>
      <w:r w:rsidR="00870BC0" w:rsidRPr="00D960BB">
        <w:rPr>
          <w:rFonts w:ascii="Calibri" w:hAnsi="Calibri"/>
          <w:color w:val="000000" w:themeColor="text1"/>
        </w:rPr>
        <w:t xml:space="preserve"> </w:t>
      </w:r>
      <w:r w:rsidR="00D32F9F" w:rsidRPr="00D960BB">
        <w:rPr>
          <w:rFonts w:ascii="Calibri" w:hAnsi="Calibri"/>
          <w:color w:val="000000" w:themeColor="text1"/>
        </w:rPr>
        <w:t>Wydziału Informatyki</w:t>
      </w:r>
      <w:r w:rsidR="00DD2DB0" w:rsidRPr="00D960BB">
        <w:rPr>
          <w:rFonts w:ascii="Calibri" w:hAnsi="Calibri"/>
          <w:color w:val="000000" w:themeColor="text1"/>
        </w:rPr>
        <w:t xml:space="preserve"> na</w:t>
      </w:r>
      <w:r w:rsidR="00D32F9F" w:rsidRPr="00D960BB">
        <w:rPr>
          <w:rFonts w:ascii="Calibri" w:hAnsi="Calibri"/>
          <w:color w:val="000000" w:themeColor="text1"/>
        </w:rPr>
        <w:t xml:space="preserve"> studia stacjonarne </w:t>
      </w:r>
      <w:r w:rsidR="00DD2DB0" w:rsidRPr="00D960BB">
        <w:rPr>
          <w:rFonts w:ascii="Calibri" w:hAnsi="Calibri"/>
          <w:color w:val="000000" w:themeColor="text1"/>
        </w:rPr>
        <w:t xml:space="preserve">powołuje się dr Mirosławę Marciniak w miejsce </w:t>
      </w:r>
      <w:r w:rsidR="00D32F9F" w:rsidRPr="00D960BB">
        <w:rPr>
          <w:rFonts w:ascii="Calibri" w:hAnsi="Calibri"/>
          <w:color w:val="000000" w:themeColor="text1"/>
        </w:rPr>
        <w:t xml:space="preserve">dr. </w:t>
      </w:r>
      <w:r w:rsidR="00602B4E" w:rsidRPr="00D960BB">
        <w:rPr>
          <w:rFonts w:ascii="Calibri" w:hAnsi="Calibri"/>
          <w:color w:val="000000" w:themeColor="text1"/>
        </w:rPr>
        <w:t>inż. Bartłomieja Małachowskiego.</w:t>
      </w:r>
    </w:p>
    <w:p w14:paraId="534458CE" w14:textId="2AD99F1E" w:rsidR="00602B4E" w:rsidRPr="00D960BB" w:rsidRDefault="00602B4E" w:rsidP="00DA0829">
      <w:pPr>
        <w:pStyle w:val="paragraf"/>
        <w:rPr>
          <w:szCs w:val="24"/>
        </w:rPr>
      </w:pPr>
    </w:p>
    <w:p w14:paraId="000FC728" w14:textId="77777777" w:rsidR="0061104F" w:rsidRPr="00D960BB" w:rsidRDefault="0061104F" w:rsidP="007C0F05">
      <w:pPr>
        <w:spacing w:line="360" w:lineRule="auto"/>
        <w:rPr>
          <w:rFonts w:ascii="Calibri" w:hAnsi="Calibri"/>
          <w:b/>
          <w:color w:val="000000" w:themeColor="text1"/>
        </w:rPr>
      </w:pPr>
      <w:r w:rsidRPr="00D960BB">
        <w:rPr>
          <w:rFonts w:ascii="Calibri" w:hAnsi="Calibri"/>
          <w:color w:val="000000" w:themeColor="text1"/>
        </w:rPr>
        <w:t>Zarządzenie wch</w:t>
      </w:r>
      <w:r w:rsidR="00602B4E" w:rsidRPr="00D960BB">
        <w:rPr>
          <w:rFonts w:ascii="Calibri" w:hAnsi="Calibri"/>
          <w:color w:val="000000" w:themeColor="text1"/>
        </w:rPr>
        <w:t>odzi w życie z dniem podpisania</w:t>
      </w:r>
      <w:r w:rsidR="00DD2DB0" w:rsidRPr="00D960BB">
        <w:rPr>
          <w:rFonts w:ascii="Calibri" w:hAnsi="Calibri"/>
          <w:color w:val="000000" w:themeColor="text1"/>
        </w:rPr>
        <w:t>.</w:t>
      </w:r>
    </w:p>
    <w:p w14:paraId="785807B8" w14:textId="77777777" w:rsidR="0061104F" w:rsidRPr="0067541A" w:rsidRDefault="0061104F" w:rsidP="00DA0829">
      <w:pPr>
        <w:spacing w:before="360" w:after="720" w:line="720" w:lineRule="auto"/>
        <w:ind w:left="4536"/>
        <w:jc w:val="center"/>
        <w:rPr>
          <w:rFonts w:ascii="Calibri" w:hAnsi="Calibri"/>
        </w:rPr>
      </w:pPr>
      <w:r w:rsidRPr="0067541A">
        <w:rPr>
          <w:rFonts w:ascii="Calibri" w:hAnsi="Calibri"/>
        </w:rPr>
        <w:t>Rektor</w:t>
      </w:r>
      <w:r w:rsidR="00DA0829" w:rsidRPr="0067541A">
        <w:rPr>
          <w:rFonts w:ascii="Calibri" w:hAnsi="Calibri"/>
        </w:rPr>
        <w:br/>
      </w:r>
      <w:r w:rsidRPr="0067541A">
        <w:rPr>
          <w:rFonts w:ascii="Calibri" w:hAnsi="Calibri"/>
        </w:rPr>
        <w:t>dr hab.</w:t>
      </w:r>
      <w:r w:rsidR="009F3F00" w:rsidRPr="0067541A">
        <w:rPr>
          <w:rFonts w:ascii="Calibri" w:hAnsi="Calibri"/>
        </w:rPr>
        <w:t xml:space="preserve"> inż. Jacek Wróbel, prof. ZUT</w:t>
      </w:r>
    </w:p>
    <w:sectPr w:rsidR="0061104F" w:rsidRPr="0067541A" w:rsidSect="00754E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8B50C4"/>
    <w:multiLevelType w:val="hybridMultilevel"/>
    <w:tmpl w:val="25C6A97A"/>
    <w:lvl w:ilvl="0" w:tplc="3836D13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969F6"/>
    <w:multiLevelType w:val="hybridMultilevel"/>
    <w:tmpl w:val="875096D0"/>
    <w:lvl w:ilvl="0" w:tplc="863888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23F5"/>
    <w:rsid w:val="001168FD"/>
    <w:rsid w:val="001A129C"/>
    <w:rsid w:val="001D6163"/>
    <w:rsid w:val="001F0C94"/>
    <w:rsid w:val="00202EEC"/>
    <w:rsid w:val="0025076B"/>
    <w:rsid w:val="002B79AD"/>
    <w:rsid w:val="0030605B"/>
    <w:rsid w:val="00331854"/>
    <w:rsid w:val="003B71D8"/>
    <w:rsid w:val="003D0F17"/>
    <w:rsid w:val="00430014"/>
    <w:rsid w:val="004B39E7"/>
    <w:rsid w:val="00500C9C"/>
    <w:rsid w:val="005055C6"/>
    <w:rsid w:val="00556B53"/>
    <w:rsid w:val="005659D1"/>
    <w:rsid w:val="006003BC"/>
    <w:rsid w:val="00602B4E"/>
    <w:rsid w:val="006100AF"/>
    <w:rsid w:val="0061104F"/>
    <w:rsid w:val="00617885"/>
    <w:rsid w:val="0067541A"/>
    <w:rsid w:val="00676F40"/>
    <w:rsid w:val="00677270"/>
    <w:rsid w:val="00686027"/>
    <w:rsid w:val="006A6B9F"/>
    <w:rsid w:val="006E60FF"/>
    <w:rsid w:val="00754E25"/>
    <w:rsid w:val="00773BE7"/>
    <w:rsid w:val="00774927"/>
    <w:rsid w:val="00791EE6"/>
    <w:rsid w:val="007C0F05"/>
    <w:rsid w:val="007C415C"/>
    <w:rsid w:val="007E3A0C"/>
    <w:rsid w:val="00870BC0"/>
    <w:rsid w:val="008A5F7A"/>
    <w:rsid w:val="00956030"/>
    <w:rsid w:val="00980F6F"/>
    <w:rsid w:val="009C5317"/>
    <w:rsid w:val="009C615E"/>
    <w:rsid w:val="009E1189"/>
    <w:rsid w:val="009F3F00"/>
    <w:rsid w:val="00A364D5"/>
    <w:rsid w:val="00A56F51"/>
    <w:rsid w:val="00A57E01"/>
    <w:rsid w:val="00AA02F1"/>
    <w:rsid w:val="00AD5BCC"/>
    <w:rsid w:val="00AE586A"/>
    <w:rsid w:val="00B015AA"/>
    <w:rsid w:val="00B67100"/>
    <w:rsid w:val="00C10062"/>
    <w:rsid w:val="00C84AF2"/>
    <w:rsid w:val="00CD39FC"/>
    <w:rsid w:val="00D21273"/>
    <w:rsid w:val="00D2357B"/>
    <w:rsid w:val="00D247A6"/>
    <w:rsid w:val="00D32F9F"/>
    <w:rsid w:val="00D62819"/>
    <w:rsid w:val="00D960BB"/>
    <w:rsid w:val="00DA0829"/>
    <w:rsid w:val="00DD2DB0"/>
    <w:rsid w:val="00E12E33"/>
    <w:rsid w:val="00E53338"/>
    <w:rsid w:val="00E634D5"/>
    <w:rsid w:val="00E9349A"/>
    <w:rsid w:val="00EF6CA4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E186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8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2"/>
    <w:next w:val="Normalny"/>
    <w:link w:val="paragrafZnak"/>
    <w:qFormat/>
    <w:rsid w:val="00DA0829"/>
    <w:pPr>
      <w:numPr>
        <w:numId w:val="15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DA0829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8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 z dnia 12 lipca 2019 r. zmieniające zarządzenie nr 21 Rektora ZUT z dnia 17 maja 2019 r. w sprawie powołania wydziałowych komisji rekrutacyjnych w rekrutacji na studia w roku akademickim 2019/2020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z dnia 12 lipca 2019 r. zmieniające zarządzenie nr 21 Rektora ZUT z dnia 17 maja 2019 r. w sprawie powołania wydziałowych komisji rekrutacyjnych w rekrutacji na studia w roku akademickim 2019/2020</dc:title>
  <dc:subject/>
  <dc:creator>Magdalena Szymczak</dc:creator>
  <cp:keywords/>
  <dc:description/>
  <cp:lastModifiedBy>Marta Buśko</cp:lastModifiedBy>
  <cp:revision>5</cp:revision>
  <cp:lastPrinted>2019-07-12T08:08:00Z</cp:lastPrinted>
  <dcterms:created xsi:type="dcterms:W3CDTF">2020-04-06T11:47:00Z</dcterms:created>
  <dcterms:modified xsi:type="dcterms:W3CDTF">2021-11-15T12:09:00Z</dcterms:modified>
</cp:coreProperties>
</file>