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D9E0" w14:textId="2FC757A7" w:rsidR="009E136D" w:rsidRPr="005F1786" w:rsidRDefault="005F1786" w:rsidP="00B85A9D">
      <w:pPr>
        <w:pStyle w:val="BodySingle"/>
        <w:spacing w:line="360" w:lineRule="auto"/>
        <w:ind w:left="142" w:hanging="244"/>
        <w:jc w:val="center"/>
        <w:outlineLvl w:val="0"/>
        <w:rPr>
          <w:rFonts w:ascii="Calibri" w:hAnsi="Calibri"/>
          <w:b/>
          <w:sz w:val="32"/>
          <w:szCs w:val="32"/>
        </w:rPr>
      </w:pPr>
      <w:r w:rsidRPr="005F1786">
        <w:rPr>
          <w:rFonts w:ascii="Calibri" w:hAnsi="Calibri"/>
          <w:b/>
          <w:sz w:val="32"/>
          <w:szCs w:val="32"/>
        </w:rPr>
        <w:t xml:space="preserve">Zarządzenie nr </w:t>
      </w:r>
      <w:r w:rsidR="00573765" w:rsidRPr="005F1786">
        <w:rPr>
          <w:rFonts w:ascii="Calibri" w:hAnsi="Calibri"/>
          <w:b/>
          <w:sz w:val="32"/>
          <w:szCs w:val="32"/>
        </w:rPr>
        <w:t>1</w:t>
      </w:r>
    </w:p>
    <w:p w14:paraId="0B13FFD2" w14:textId="3A652157" w:rsidR="009E136D" w:rsidRPr="005F1786" w:rsidRDefault="009E136D" w:rsidP="00B85A9D">
      <w:pPr>
        <w:pStyle w:val="BodySingle"/>
        <w:spacing w:line="360" w:lineRule="auto"/>
        <w:ind w:left="142" w:hanging="244"/>
        <w:jc w:val="center"/>
        <w:outlineLvl w:val="1"/>
        <w:rPr>
          <w:rFonts w:ascii="Calibri" w:hAnsi="Calibri"/>
          <w:b/>
          <w:noProof w:val="0"/>
          <w:sz w:val="28"/>
          <w:szCs w:val="28"/>
        </w:rPr>
      </w:pPr>
      <w:r w:rsidRPr="005F1786">
        <w:rPr>
          <w:rFonts w:ascii="Calibri" w:hAnsi="Calibri"/>
          <w:b/>
          <w:noProof w:val="0"/>
          <w:sz w:val="28"/>
          <w:szCs w:val="28"/>
        </w:rPr>
        <w:t>Rektora Zachodniopomorskiego Uniwersytetu Technologicznego w Szczecinie</w:t>
      </w:r>
      <w:r w:rsidR="005F1786" w:rsidRPr="005F1786">
        <w:rPr>
          <w:rFonts w:ascii="Calibri" w:hAnsi="Calibri"/>
          <w:b/>
          <w:noProof w:val="0"/>
          <w:sz w:val="28"/>
          <w:szCs w:val="28"/>
        </w:rPr>
        <w:br/>
      </w:r>
      <w:r w:rsidRPr="005F1786">
        <w:rPr>
          <w:rFonts w:ascii="Calibri" w:hAnsi="Calibri"/>
          <w:b/>
          <w:noProof w:val="0"/>
          <w:sz w:val="28"/>
          <w:szCs w:val="28"/>
        </w:rPr>
        <w:t xml:space="preserve">z dnia </w:t>
      </w:r>
      <w:r w:rsidR="003D12CA" w:rsidRPr="005F1786">
        <w:rPr>
          <w:rFonts w:ascii="Calibri" w:hAnsi="Calibri"/>
          <w:b/>
          <w:noProof w:val="0"/>
          <w:sz w:val="28"/>
          <w:szCs w:val="28"/>
        </w:rPr>
        <w:t>5</w:t>
      </w:r>
      <w:r w:rsidR="00BF0FA3" w:rsidRPr="005F1786">
        <w:rPr>
          <w:rFonts w:ascii="Calibri" w:hAnsi="Calibri"/>
          <w:b/>
          <w:noProof w:val="0"/>
          <w:sz w:val="28"/>
          <w:szCs w:val="28"/>
        </w:rPr>
        <w:t xml:space="preserve"> </w:t>
      </w:r>
      <w:r w:rsidR="002037D4" w:rsidRPr="005F1786">
        <w:rPr>
          <w:rFonts w:ascii="Calibri" w:hAnsi="Calibri"/>
          <w:b/>
          <w:noProof w:val="0"/>
          <w:sz w:val="28"/>
          <w:szCs w:val="28"/>
        </w:rPr>
        <w:t>stycznia</w:t>
      </w:r>
      <w:r w:rsidRPr="005F1786">
        <w:rPr>
          <w:rFonts w:ascii="Calibri" w:hAnsi="Calibri"/>
          <w:b/>
          <w:noProof w:val="0"/>
          <w:sz w:val="28"/>
          <w:szCs w:val="28"/>
        </w:rPr>
        <w:t xml:space="preserve"> 201</w:t>
      </w:r>
      <w:r w:rsidR="002037D4" w:rsidRPr="005F1786">
        <w:rPr>
          <w:rFonts w:ascii="Calibri" w:hAnsi="Calibri"/>
          <w:b/>
          <w:noProof w:val="0"/>
          <w:sz w:val="28"/>
          <w:szCs w:val="28"/>
        </w:rPr>
        <w:t>8</w:t>
      </w:r>
      <w:r w:rsidRPr="005F1786">
        <w:rPr>
          <w:rFonts w:ascii="Calibri" w:hAnsi="Calibri"/>
          <w:b/>
          <w:noProof w:val="0"/>
          <w:sz w:val="28"/>
          <w:szCs w:val="28"/>
        </w:rPr>
        <w:t xml:space="preserve"> r.</w:t>
      </w:r>
    </w:p>
    <w:p w14:paraId="5832209E" w14:textId="7AE3173A" w:rsidR="009E136D" w:rsidRPr="005F1786" w:rsidRDefault="009E136D" w:rsidP="00B85A9D">
      <w:pPr>
        <w:pStyle w:val="Akapitzlist"/>
        <w:spacing w:after="360" w:line="360" w:lineRule="auto"/>
        <w:ind w:left="142" w:hanging="244"/>
        <w:contextualSpacing w:val="0"/>
        <w:jc w:val="center"/>
        <w:outlineLvl w:val="0"/>
        <w:rPr>
          <w:b/>
          <w:sz w:val="24"/>
          <w:szCs w:val="24"/>
        </w:rPr>
      </w:pPr>
      <w:r w:rsidRPr="005F1786">
        <w:rPr>
          <w:b/>
          <w:sz w:val="24"/>
          <w:szCs w:val="24"/>
        </w:rPr>
        <w:t>w sprawie dokumentowania publikacji naukowych</w:t>
      </w:r>
      <w:r w:rsidR="005F1786" w:rsidRPr="005F1786">
        <w:rPr>
          <w:b/>
          <w:sz w:val="24"/>
          <w:szCs w:val="24"/>
        </w:rPr>
        <w:br/>
      </w:r>
      <w:r w:rsidRPr="005F1786">
        <w:rPr>
          <w:b/>
          <w:sz w:val="24"/>
          <w:szCs w:val="24"/>
        </w:rPr>
        <w:t xml:space="preserve"> pracowników i doktorantów ZUT</w:t>
      </w:r>
      <w:r w:rsidR="005F1786" w:rsidRPr="005F1786">
        <w:rPr>
          <w:b/>
          <w:sz w:val="24"/>
          <w:szCs w:val="24"/>
        </w:rPr>
        <w:br/>
      </w:r>
      <w:r w:rsidRPr="005F1786">
        <w:rPr>
          <w:b/>
          <w:sz w:val="24"/>
          <w:szCs w:val="24"/>
        </w:rPr>
        <w:t xml:space="preserve">w </w:t>
      </w:r>
      <w:r w:rsidR="00D133C1" w:rsidRPr="005F1786">
        <w:rPr>
          <w:b/>
          <w:sz w:val="24"/>
          <w:szCs w:val="24"/>
        </w:rPr>
        <w:t>Polskiej Bibliografii Naukowej będącej elementem Systemu POL-on</w:t>
      </w:r>
    </w:p>
    <w:p w14:paraId="201F5A4A" w14:textId="7070492E" w:rsidR="00D27DFE" w:rsidRPr="00323AD5" w:rsidRDefault="009E136D" w:rsidP="005F1786">
      <w:pPr>
        <w:pStyle w:val="Akapitzlist"/>
        <w:spacing w:after="0" w:line="360" w:lineRule="auto"/>
        <w:ind w:left="0"/>
        <w:rPr>
          <w:bCs/>
          <w:color w:val="000000" w:themeColor="text1"/>
          <w:sz w:val="24"/>
          <w:szCs w:val="24"/>
        </w:rPr>
      </w:pPr>
      <w:r w:rsidRPr="00323AD5">
        <w:rPr>
          <w:color w:val="000000" w:themeColor="text1"/>
          <w:sz w:val="24"/>
          <w:szCs w:val="24"/>
        </w:rPr>
        <w:t xml:space="preserve">Na podstawie </w:t>
      </w:r>
      <w:r w:rsidR="00BE2B12" w:rsidRPr="00323AD5">
        <w:rPr>
          <w:color w:val="000000" w:themeColor="text1"/>
          <w:sz w:val="24"/>
          <w:szCs w:val="24"/>
        </w:rPr>
        <w:t>art. 66 ust. 2 ustawy z dnia 27 lipca 2005 r. Prawo o szkolnictwie wyższym (tekst</w:t>
      </w:r>
      <w:r w:rsidR="005F1786" w:rsidRPr="00323AD5">
        <w:rPr>
          <w:color w:val="000000" w:themeColor="text1"/>
          <w:sz w:val="24"/>
          <w:szCs w:val="24"/>
        </w:rPr>
        <w:t> </w:t>
      </w:r>
      <w:r w:rsidR="00BE2B12" w:rsidRPr="00323AD5">
        <w:rPr>
          <w:color w:val="000000" w:themeColor="text1"/>
          <w:sz w:val="24"/>
          <w:szCs w:val="24"/>
        </w:rPr>
        <w:t>jedn. Dz. U. z 201</w:t>
      </w:r>
      <w:r w:rsidR="0045212B" w:rsidRPr="00323AD5">
        <w:rPr>
          <w:color w:val="000000" w:themeColor="text1"/>
          <w:sz w:val="24"/>
          <w:szCs w:val="24"/>
        </w:rPr>
        <w:t>7</w:t>
      </w:r>
      <w:r w:rsidR="00BE2B12" w:rsidRPr="00323AD5">
        <w:rPr>
          <w:color w:val="000000" w:themeColor="text1"/>
          <w:sz w:val="24"/>
          <w:szCs w:val="24"/>
        </w:rPr>
        <w:t xml:space="preserve"> r.</w:t>
      </w:r>
      <w:r w:rsidR="00A30FA0" w:rsidRPr="00323AD5">
        <w:rPr>
          <w:color w:val="000000" w:themeColor="text1"/>
          <w:sz w:val="24"/>
          <w:szCs w:val="24"/>
        </w:rPr>
        <w:t>,</w:t>
      </w:r>
      <w:r w:rsidR="00BE2B12" w:rsidRPr="00323AD5">
        <w:rPr>
          <w:color w:val="000000" w:themeColor="text1"/>
          <w:sz w:val="24"/>
          <w:szCs w:val="24"/>
        </w:rPr>
        <w:t xml:space="preserve"> poz. </w:t>
      </w:r>
      <w:r w:rsidR="0045212B" w:rsidRPr="00323AD5">
        <w:rPr>
          <w:color w:val="000000" w:themeColor="text1"/>
          <w:sz w:val="24"/>
          <w:szCs w:val="24"/>
        </w:rPr>
        <w:t>2183</w:t>
      </w:r>
      <w:r w:rsidR="00BE2B12" w:rsidRPr="00323AD5">
        <w:rPr>
          <w:color w:val="000000" w:themeColor="text1"/>
          <w:sz w:val="24"/>
          <w:szCs w:val="24"/>
        </w:rPr>
        <w:t xml:space="preserve">, z późn. zm.) w związku z </w:t>
      </w:r>
      <w:r w:rsidRPr="00323AD5">
        <w:rPr>
          <w:color w:val="000000" w:themeColor="text1"/>
          <w:sz w:val="24"/>
          <w:szCs w:val="24"/>
        </w:rPr>
        <w:t>art. 4c ust. 3 pkt 2 ustawy z dnia 30</w:t>
      </w:r>
      <w:r w:rsidR="00BF0FA3" w:rsidRPr="00323AD5">
        <w:rPr>
          <w:color w:val="000000" w:themeColor="text1"/>
          <w:sz w:val="24"/>
          <w:szCs w:val="24"/>
        </w:rPr>
        <w:t> </w:t>
      </w:r>
      <w:r w:rsidRPr="00323AD5">
        <w:rPr>
          <w:color w:val="000000" w:themeColor="text1"/>
          <w:sz w:val="24"/>
          <w:szCs w:val="24"/>
        </w:rPr>
        <w:t>kwietnia 2010 r</w:t>
      </w:r>
      <w:r w:rsidR="00362FC3" w:rsidRPr="00323AD5">
        <w:rPr>
          <w:color w:val="000000" w:themeColor="text1"/>
          <w:sz w:val="24"/>
          <w:szCs w:val="24"/>
        </w:rPr>
        <w:t>.</w:t>
      </w:r>
      <w:r w:rsidRPr="00323AD5">
        <w:rPr>
          <w:color w:val="000000" w:themeColor="text1"/>
          <w:sz w:val="24"/>
          <w:szCs w:val="24"/>
        </w:rPr>
        <w:t xml:space="preserve"> o zasadach finansowania nauki (tekst jedn. Dz. U. z 201</w:t>
      </w:r>
      <w:r w:rsidR="0045212B" w:rsidRPr="00323AD5">
        <w:rPr>
          <w:color w:val="000000" w:themeColor="text1"/>
          <w:sz w:val="24"/>
          <w:szCs w:val="24"/>
        </w:rPr>
        <w:t>6</w:t>
      </w:r>
      <w:r w:rsidRPr="00323AD5">
        <w:rPr>
          <w:color w:val="000000" w:themeColor="text1"/>
          <w:sz w:val="24"/>
          <w:szCs w:val="24"/>
        </w:rPr>
        <w:t xml:space="preserve"> r.</w:t>
      </w:r>
      <w:r w:rsidR="00A30FA0" w:rsidRPr="00323AD5">
        <w:rPr>
          <w:color w:val="000000" w:themeColor="text1"/>
          <w:sz w:val="24"/>
          <w:szCs w:val="24"/>
        </w:rPr>
        <w:t>,</w:t>
      </w:r>
      <w:r w:rsidRPr="00323AD5">
        <w:rPr>
          <w:color w:val="000000" w:themeColor="text1"/>
          <w:sz w:val="24"/>
          <w:szCs w:val="24"/>
        </w:rPr>
        <w:t xml:space="preserve"> poz. </w:t>
      </w:r>
      <w:r w:rsidR="0045212B" w:rsidRPr="00323AD5">
        <w:rPr>
          <w:color w:val="000000" w:themeColor="text1"/>
          <w:sz w:val="24"/>
          <w:szCs w:val="24"/>
        </w:rPr>
        <w:t>2045</w:t>
      </w:r>
      <w:r w:rsidRPr="00323AD5">
        <w:rPr>
          <w:color w:val="000000" w:themeColor="text1"/>
          <w:sz w:val="24"/>
          <w:szCs w:val="24"/>
        </w:rPr>
        <w:t>, z</w:t>
      </w:r>
      <w:r w:rsidR="00BF0FA3" w:rsidRPr="00323AD5">
        <w:rPr>
          <w:color w:val="000000" w:themeColor="text1"/>
          <w:sz w:val="24"/>
          <w:szCs w:val="24"/>
        </w:rPr>
        <w:t> </w:t>
      </w:r>
      <w:r w:rsidRPr="00323AD5">
        <w:rPr>
          <w:color w:val="000000" w:themeColor="text1"/>
          <w:sz w:val="24"/>
          <w:szCs w:val="24"/>
        </w:rPr>
        <w:t>późn.</w:t>
      </w:r>
      <w:r w:rsidR="00362FC3" w:rsidRPr="00323AD5">
        <w:rPr>
          <w:color w:val="000000" w:themeColor="text1"/>
          <w:sz w:val="24"/>
          <w:szCs w:val="24"/>
        </w:rPr>
        <w:t> </w:t>
      </w:r>
      <w:r w:rsidRPr="00323AD5">
        <w:rPr>
          <w:color w:val="000000" w:themeColor="text1"/>
          <w:sz w:val="24"/>
          <w:szCs w:val="24"/>
        </w:rPr>
        <w:t>zm.)</w:t>
      </w:r>
      <w:r w:rsidR="0029684A" w:rsidRPr="00323AD5">
        <w:rPr>
          <w:color w:val="000000" w:themeColor="text1"/>
          <w:sz w:val="24"/>
          <w:szCs w:val="24"/>
        </w:rPr>
        <w:t xml:space="preserve"> </w:t>
      </w:r>
      <w:r w:rsidR="003063A6" w:rsidRPr="00323AD5">
        <w:rPr>
          <w:color w:val="000000" w:themeColor="text1"/>
          <w:sz w:val="24"/>
          <w:szCs w:val="24"/>
        </w:rPr>
        <w:t>oraz</w:t>
      </w:r>
      <w:r w:rsidRPr="00323AD5">
        <w:rPr>
          <w:color w:val="000000" w:themeColor="text1"/>
          <w:sz w:val="24"/>
          <w:szCs w:val="24"/>
        </w:rPr>
        <w:t xml:space="preserve"> rozporządzeni</w:t>
      </w:r>
      <w:r w:rsidR="00BE2B12" w:rsidRPr="00323AD5">
        <w:rPr>
          <w:color w:val="000000" w:themeColor="text1"/>
          <w:sz w:val="24"/>
          <w:szCs w:val="24"/>
        </w:rPr>
        <w:t>em</w:t>
      </w:r>
      <w:r w:rsidRPr="00323AD5">
        <w:rPr>
          <w:color w:val="000000" w:themeColor="text1"/>
          <w:sz w:val="24"/>
          <w:szCs w:val="24"/>
        </w:rPr>
        <w:t xml:space="preserve"> MNiSW z dnia 29 czerwca 2015 r. w sprawie Systemu Informacji</w:t>
      </w:r>
      <w:r w:rsidR="00BF0FA3" w:rsidRPr="00323AD5">
        <w:rPr>
          <w:color w:val="000000" w:themeColor="text1"/>
          <w:sz w:val="24"/>
          <w:szCs w:val="24"/>
        </w:rPr>
        <w:t xml:space="preserve"> </w:t>
      </w:r>
      <w:r w:rsidRPr="00323AD5">
        <w:rPr>
          <w:color w:val="000000" w:themeColor="text1"/>
          <w:sz w:val="24"/>
          <w:szCs w:val="24"/>
        </w:rPr>
        <w:t>o Nauce (</w:t>
      </w:r>
      <w:r w:rsidR="005A1662" w:rsidRPr="00323AD5">
        <w:rPr>
          <w:color w:val="000000" w:themeColor="text1"/>
          <w:sz w:val="24"/>
          <w:szCs w:val="24"/>
        </w:rPr>
        <w:t xml:space="preserve">tekst jedn. </w:t>
      </w:r>
      <w:r w:rsidRPr="00323AD5">
        <w:rPr>
          <w:color w:val="000000" w:themeColor="text1"/>
          <w:sz w:val="24"/>
          <w:szCs w:val="24"/>
        </w:rPr>
        <w:t>Dz. U. z 201</w:t>
      </w:r>
      <w:r w:rsidR="005A1662" w:rsidRPr="00323AD5">
        <w:rPr>
          <w:color w:val="000000" w:themeColor="text1"/>
          <w:sz w:val="24"/>
          <w:szCs w:val="24"/>
        </w:rPr>
        <w:t>7</w:t>
      </w:r>
      <w:r w:rsidRPr="00323AD5">
        <w:rPr>
          <w:color w:val="000000" w:themeColor="text1"/>
          <w:sz w:val="24"/>
          <w:szCs w:val="24"/>
        </w:rPr>
        <w:t xml:space="preserve"> r.</w:t>
      </w:r>
      <w:r w:rsidR="00A30FA0" w:rsidRPr="00323AD5">
        <w:rPr>
          <w:color w:val="000000" w:themeColor="text1"/>
          <w:sz w:val="24"/>
          <w:szCs w:val="24"/>
        </w:rPr>
        <w:t>,</w:t>
      </w:r>
      <w:r w:rsidRPr="00323AD5">
        <w:rPr>
          <w:color w:val="000000" w:themeColor="text1"/>
          <w:sz w:val="24"/>
          <w:szCs w:val="24"/>
        </w:rPr>
        <w:t xml:space="preserve"> poz. </w:t>
      </w:r>
      <w:r w:rsidR="005A1662" w:rsidRPr="00323AD5">
        <w:rPr>
          <w:color w:val="000000" w:themeColor="text1"/>
          <w:sz w:val="24"/>
          <w:szCs w:val="24"/>
        </w:rPr>
        <w:t>804</w:t>
      </w:r>
      <w:r w:rsidRPr="00323AD5">
        <w:rPr>
          <w:color w:val="000000" w:themeColor="text1"/>
          <w:sz w:val="24"/>
          <w:szCs w:val="24"/>
        </w:rPr>
        <w:t>)</w:t>
      </w:r>
      <w:r w:rsidR="00A37645" w:rsidRPr="00323AD5">
        <w:rPr>
          <w:color w:val="000000" w:themeColor="text1"/>
          <w:sz w:val="24"/>
          <w:szCs w:val="24"/>
        </w:rPr>
        <w:t xml:space="preserve"> </w:t>
      </w:r>
      <w:r w:rsidR="00F34F7E" w:rsidRPr="00323AD5">
        <w:rPr>
          <w:color w:val="000000" w:themeColor="text1"/>
          <w:sz w:val="24"/>
          <w:szCs w:val="24"/>
        </w:rPr>
        <w:t>zarządza się</w:t>
      </w:r>
      <w:r w:rsidR="00BF0FA3" w:rsidRPr="00323AD5">
        <w:rPr>
          <w:color w:val="000000" w:themeColor="text1"/>
          <w:sz w:val="24"/>
          <w:szCs w:val="24"/>
        </w:rPr>
        <w:t>, co następuje</w:t>
      </w:r>
      <w:r w:rsidR="0046403D" w:rsidRPr="00323AD5">
        <w:rPr>
          <w:bCs/>
          <w:color w:val="000000" w:themeColor="text1"/>
          <w:sz w:val="24"/>
          <w:szCs w:val="24"/>
        </w:rPr>
        <w:t>:</w:t>
      </w:r>
    </w:p>
    <w:p w14:paraId="3D6C981F" w14:textId="26714FF8" w:rsidR="00B47801" w:rsidRPr="00323AD5" w:rsidRDefault="00B47801" w:rsidP="00B85A9D">
      <w:pPr>
        <w:pStyle w:val="Akapitzlist"/>
        <w:keepNext/>
        <w:spacing w:before="120" w:after="60" w:line="360" w:lineRule="auto"/>
        <w:ind w:left="0"/>
        <w:contextualSpacing w:val="0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323AD5">
        <w:rPr>
          <w:b/>
          <w:bCs/>
          <w:color w:val="000000" w:themeColor="text1"/>
          <w:sz w:val="24"/>
          <w:szCs w:val="24"/>
        </w:rPr>
        <w:t>§</w:t>
      </w:r>
      <w:r w:rsidR="00B85A9D" w:rsidRPr="00323AD5">
        <w:rPr>
          <w:b/>
          <w:bCs/>
          <w:color w:val="000000" w:themeColor="text1"/>
          <w:sz w:val="24"/>
          <w:szCs w:val="24"/>
        </w:rPr>
        <w:t xml:space="preserve"> </w:t>
      </w:r>
      <w:r w:rsidRPr="00323AD5">
        <w:rPr>
          <w:b/>
          <w:bCs/>
          <w:color w:val="000000" w:themeColor="text1"/>
          <w:sz w:val="24"/>
          <w:szCs w:val="24"/>
        </w:rPr>
        <w:t>1.</w:t>
      </w:r>
    </w:p>
    <w:p w14:paraId="6930DFDF" w14:textId="23F45E93" w:rsidR="000603AD" w:rsidRPr="00323AD5" w:rsidRDefault="000603AD" w:rsidP="005F1786">
      <w:pPr>
        <w:pStyle w:val="Akapitzlist"/>
        <w:numPr>
          <w:ilvl w:val="0"/>
          <w:numId w:val="14"/>
        </w:numPr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Niniejsze zarządzenie określa</w:t>
      </w:r>
      <w:r w:rsidRPr="00323AD5">
        <w:rPr>
          <w:color w:val="000000" w:themeColor="text1"/>
          <w:sz w:val="24"/>
          <w:szCs w:val="24"/>
        </w:rPr>
        <w:t xml:space="preserve"> zasady </w:t>
      </w:r>
      <w:r w:rsidRPr="00323AD5">
        <w:rPr>
          <w:bCs/>
          <w:color w:val="000000" w:themeColor="text1"/>
          <w:sz w:val="24"/>
          <w:szCs w:val="24"/>
        </w:rPr>
        <w:t>wprowadzania danych o publikacjach naukowych afiliowanych do poszczególnych wydziałów ZUT do Polskiej Bibliografii Naukowej (PBN) będącej elementem Systemu POL-on.</w:t>
      </w:r>
    </w:p>
    <w:p w14:paraId="13095E2F" w14:textId="77777777" w:rsidR="000603AD" w:rsidRPr="00323AD5" w:rsidRDefault="000603AD" w:rsidP="005F1786">
      <w:pPr>
        <w:pStyle w:val="Akapitzlist"/>
        <w:numPr>
          <w:ilvl w:val="0"/>
          <w:numId w:val="14"/>
        </w:numPr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Ilekroć w niniejszym zarządzeniu jest mowa o:</w:t>
      </w:r>
    </w:p>
    <w:p w14:paraId="696EE153" w14:textId="5B5BAC60" w:rsidR="000603AD" w:rsidRPr="00323AD5" w:rsidRDefault="000603AD" w:rsidP="005F1786">
      <w:pPr>
        <w:pStyle w:val="Akapitzlist"/>
        <w:numPr>
          <w:ilvl w:val="1"/>
          <w:numId w:val="24"/>
        </w:numPr>
        <w:spacing w:before="60" w:after="0" w:line="360" w:lineRule="auto"/>
        <w:ind w:left="567" w:hanging="283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terminie wprowadzania danych do PBN – oznacza to najbliższy możliwy termin przekazywania informacji określony w rozporządzeniu MNiSW z dnia 29 czerwca 2015 r. w</w:t>
      </w:r>
      <w:r w:rsidR="005F1786" w:rsidRPr="00323AD5">
        <w:rPr>
          <w:bCs/>
          <w:color w:val="000000" w:themeColor="text1"/>
          <w:sz w:val="24"/>
          <w:szCs w:val="24"/>
        </w:rPr>
        <w:t> </w:t>
      </w:r>
      <w:r w:rsidRPr="00323AD5">
        <w:rPr>
          <w:bCs/>
          <w:color w:val="000000" w:themeColor="text1"/>
          <w:sz w:val="24"/>
          <w:szCs w:val="24"/>
        </w:rPr>
        <w:t>sprawie Systemu Informacji o Nauce (</w:t>
      </w:r>
      <w:r w:rsidR="005A1662" w:rsidRPr="00323AD5">
        <w:rPr>
          <w:color w:val="000000" w:themeColor="text1"/>
          <w:sz w:val="24"/>
          <w:szCs w:val="24"/>
        </w:rPr>
        <w:t>tekst jedn. Dz. U. z 2017 r.</w:t>
      </w:r>
      <w:r w:rsidR="00A30FA0" w:rsidRPr="00323AD5">
        <w:rPr>
          <w:color w:val="000000" w:themeColor="text1"/>
          <w:sz w:val="24"/>
          <w:szCs w:val="24"/>
        </w:rPr>
        <w:t>,</w:t>
      </w:r>
      <w:r w:rsidR="005A1662" w:rsidRPr="00323AD5">
        <w:rPr>
          <w:color w:val="000000" w:themeColor="text1"/>
          <w:sz w:val="24"/>
          <w:szCs w:val="24"/>
        </w:rPr>
        <w:t xml:space="preserve"> poz. 804)</w:t>
      </w:r>
      <w:r w:rsidRPr="00323AD5">
        <w:rPr>
          <w:bCs/>
          <w:color w:val="000000" w:themeColor="text1"/>
          <w:sz w:val="24"/>
          <w:szCs w:val="24"/>
        </w:rPr>
        <w:t>, tj.:</w:t>
      </w:r>
    </w:p>
    <w:p w14:paraId="5DC72C74" w14:textId="77777777" w:rsidR="000603AD" w:rsidRPr="00323AD5" w:rsidRDefault="000603AD" w:rsidP="005F1786">
      <w:pPr>
        <w:pStyle w:val="Akapitzlist"/>
        <w:numPr>
          <w:ilvl w:val="2"/>
          <w:numId w:val="25"/>
        </w:numPr>
        <w:spacing w:before="60" w:after="0" w:line="360" w:lineRule="auto"/>
        <w:ind w:left="851" w:hanging="284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do końca lutego danego roku według stanu na dzień 31 grudnia roku poprzedniego,</w:t>
      </w:r>
    </w:p>
    <w:p w14:paraId="3D014F48" w14:textId="77777777" w:rsidR="000603AD" w:rsidRPr="00323AD5" w:rsidRDefault="000603AD" w:rsidP="005F1786">
      <w:pPr>
        <w:pStyle w:val="Akapitzlist"/>
        <w:numPr>
          <w:ilvl w:val="2"/>
          <w:numId w:val="25"/>
        </w:numPr>
        <w:spacing w:before="60" w:after="0" w:line="360" w:lineRule="auto"/>
        <w:ind w:left="851" w:hanging="284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do końca sierpnia danego roku według stanu na dzień 30 czerwca;</w:t>
      </w:r>
    </w:p>
    <w:p w14:paraId="764B61A2" w14:textId="77777777" w:rsidR="000603AD" w:rsidRPr="00323AD5" w:rsidRDefault="000603AD" w:rsidP="005F1786">
      <w:pPr>
        <w:pStyle w:val="Akapitzlist"/>
        <w:numPr>
          <w:ilvl w:val="1"/>
          <w:numId w:val="24"/>
        </w:numPr>
        <w:spacing w:before="60" w:after="0" w:line="360" w:lineRule="auto"/>
        <w:ind w:left="567" w:hanging="283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autorze publikacji – oznacza to również współautora.</w:t>
      </w:r>
    </w:p>
    <w:p w14:paraId="6DD7801A" w14:textId="210FA1FC" w:rsidR="00BF0FA3" w:rsidRPr="00323AD5" w:rsidRDefault="0046403D" w:rsidP="00B85A9D">
      <w:pPr>
        <w:pStyle w:val="Akapitzlist"/>
        <w:keepNext/>
        <w:spacing w:before="120" w:after="60" w:line="360" w:lineRule="auto"/>
        <w:ind w:left="0"/>
        <w:contextualSpacing w:val="0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323AD5">
        <w:rPr>
          <w:b/>
          <w:bCs/>
          <w:color w:val="000000" w:themeColor="text1"/>
          <w:sz w:val="24"/>
          <w:szCs w:val="24"/>
        </w:rPr>
        <w:t>§</w:t>
      </w:r>
      <w:r w:rsidR="00B85A9D" w:rsidRPr="00323AD5">
        <w:rPr>
          <w:color w:val="000000" w:themeColor="text1"/>
          <w:sz w:val="24"/>
          <w:szCs w:val="24"/>
        </w:rPr>
        <w:t xml:space="preserve"> </w:t>
      </w:r>
      <w:r w:rsidR="00B47801" w:rsidRPr="00323AD5">
        <w:rPr>
          <w:b/>
          <w:bCs/>
          <w:color w:val="000000" w:themeColor="text1"/>
          <w:sz w:val="24"/>
          <w:szCs w:val="24"/>
        </w:rPr>
        <w:t>2</w:t>
      </w:r>
      <w:r w:rsidRPr="00323AD5">
        <w:rPr>
          <w:b/>
          <w:bCs/>
          <w:color w:val="000000" w:themeColor="text1"/>
          <w:sz w:val="24"/>
          <w:szCs w:val="24"/>
        </w:rPr>
        <w:t>.</w:t>
      </w:r>
    </w:p>
    <w:p w14:paraId="7E1EA35F" w14:textId="20D77369" w:rsidR="000603AD" w:rsidRPr="00323AD5" w:rsidRDefault="003E04E4" w:rsidP="005F1786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Wprowadzanie</w:t>
      </w:r>
      <w:r w:rsidR="000603AD" w:rsidRPr="00323AD5">
        <w:rPr>
          <w:bCs/>
          <w:color w:val="000000" w:themeColor="text1"/>
          <w:sz w:val="24"/>
          <w:szCs w:val="24"/>
        </w:rPr>
        <w:t xml:space="preserve"> danych bibliograficznych publikacji naukowych pracowników i doktorantów ZUT dla celów dokumentowania ich w PBN odbywa się za pomocą modułu Profil Naukowy systemu panel.zut.edu.pl, dostępnego poprzez stron</w:t>
      </w:r>
      <w:r w:rsidRPr="00323AD5">
        <w:rPr>
          <w:bCs/>
          <w:color w:val="000000" w:themeColor="text1"/>
          <w:sz w:val="24"/>
          <w:szCs w:val="24"/>
        </w:rPr>
        <w:t>ę</w:t>
      </w:r>
      <w:r w:rsidR="000603AD" w:rsidRPr="00323AD5">
        <w:rPr>
          <w:bCs/>
          <w:color w:val="000000" w:themeColor="text1"/>
          <w:sz w:val="24"/>
          <w:szCs w:val="24"/>
        </w:rPr>
        <w:t xml:space="preserve"> główn</w:t>
      </w:r>
      <w:r w:rsidRPr="00323AD5">
        <w:rPr>
          <w:bCs/>
          <w:color w:val="000000" w:themeColor="text1"/>
          <w:sz w:val="24"/>
          <w:szCs w:val="24"/>
        </w:rPr>
        <w:t>ą</w:t>
      </w:r>
      <w:r w:rsidR="000603AD" w:rsidRPr="00323AD5">
        <w:rPr>
          <w:bCs/>
          <w:color w:val="000000" w:themeColor="text1"/>
          <w:sz w:val="24"/>
          <w:szCs w:val="24"/>
        </w:rPr>
        <w:t xml:space="preserve"> WWW uczelni oraz stron</w:t>
      </w:r>
      <w:r w:rsidRPr="00323AD5">
        <w:rPr>
          <w:bCs/>
          <w:color w:val="000000" w:themeColor="text1"/>
          <w:sz w:val="24"/>
          <w:szCs w:val="24"/>
        </w:rPr>
        <w:t>y</w:t>
      </w:r>
      <w:r w:rsidR="000603AD" w:rsidRPr="00323AD5">
        <w:rPr>
          <w:bCs/>
          <w:color w:val="000000" w:themeColor="text1"/>
          <w:sz w:val="24"/>
          <w:szCs w:val="24"/>
        </w:rPr>
        <w:t xml:space="preserve"> WWW wydziałów.</w:t>
      </w:r>
    </w:p>
    <w:p w14:paraId="60EDED13" w14:textId="0C16B3D6" w:rsidR="00AC0D02" w:rsidRPr="00323AD5" w:rsidRDefault="00AC0D02" w:rsidP="005F1786">
      <w:pPr>
        <w:pStyle w:val="Akapitzlist"/>
        <w:numPr>
          <w:ilvl w:val="0"/>
          <w:numId w:val="20"/>
        </w:numPr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Dane o publikacjach naukowych do modułu Profil Naukowy wprowadzają autorzy lub</w:t>
      </w:r>
      <w:r w:rsidR="005F1786" w:rsidRPr="00323AD5">
        <w:rPr>
          <w:bCs/>
          <w:color w:val="000000" w:themeColor="text1"/>
          <w:sz w:val="24"/>
          <w:szCs w:val="24"/>
        </w:rPr>
        <w:t> </w:t>
      </w:r>
      <w:r w:rsidRPr="00323AD5">
        <w:rPr>
          <w:bCs/>
          <w:color w:val="000000" w:themeColor="text1"/>
          <w:sz w:val="24"/>
          <w:szCs w:val="24"/>
        </w:rPr>
        <w:t>w szczególnych, określonych przez dziekana przypadkach, wyznaczone przez niego osoby. Dziekan określa sposób przekazywania informacji o publikacjach wyznaczonym osobom przez</w:t>
      </w:r>
      <w:r w:rsidR="005F1786" w:rsidRPr="00323AD5">
        <w:rPr>
          <w:bCs/>
          <w:color w:val="000000" w:themeColor="text1"/>
          <w:sz w:val="24"/>
          <w:szCs w:val="24"/>
        </w:rPr>
        <w:t> </w:t>
      </w:r>
      <w:r w:rsidRPr="00323AD5">
        <w:rPr>
          <w:bCs/>
          <w:color w:val="000000" w:themeColor="text1"/>
          <w:sz w:val="24"/>
          <w:szCs w:val="24"/>
        </w:rPr>
        <w:t>autorów z wydziału.</w:t>
      </w:r>
    </w:p>
    <w:p w14:paraId="494D0585" w14:textId="67D7B7F3" w:rsidR="00A41B02" w:rsidRPr="00323AD5" w:rsidRDefault="00A41B02" w:rsidP="005F1786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lastRenderedPageBreak/>
        <w:t>Dziekan wyznacza osoby</w:t>
      </w:r>
      <w:r w:rsidR="000F02A9" w:rsidRPr="00323AD5">
        <w:rPr>
          <w:bCs/>
          <w:color w:val="000000" w:themeColor="text1"/>
          <w:sz w:val="24"/>
          <w:szCs w:val="24"/>
        </w:rPr>
        <w:t>, o których mowa w §</w:t>
      </w:r>
      <w:r w:rsidR="00B85A9D" w:rsidRPr="00323AD5">
        <w:rPr>
          <w:color w:val="000000" w:themeColor="text1"/>
          <w:sz w:val="24"/>
          <w:szCs w:val="24"/>
        </w:rPr>
        <w:t xml:space="preserve"> </w:t>
      </w:r>
      <w:r w:rsidR="000F02A9" w:rsidRPr="00323AD5">
        <w:rPr>
          <w:bCs/>
          <w:color w:val="000000" w:themeColor="text1"/>
          <w:sz w:val="24"/>
          <w:szCs w:val="24"/>
        </w:rPr>
        <w:t xml:space="preserve">4 ust. 2 i 3, </w:t>
      </w:r>
      <w:r w:rsidR="00DE3EED" w:rsidRPr="00323AD5">
        <w:rPr>
          <w:bCs/>
          <w:color w:val="000000" w:themeColor="text1"/>
          <w:sz w:val="24"/>
          <w:szCs w:val="24"/>
        </w:rPr>
        <w:t>do sprawdz</w:t>
      </w:r>
      <w:r w:rsidR="000F02A9" w:rsidRPr="00323AD5">
        <w:rPr>
          <w:bCs/>
          <w:color w:val="000000" w:themeColor="text1"/>
          <w:sz w:val="24"/>
          <w:szCs w:val="24"/>
        </w:rPr>
        <w:t>a</w:t>
      </w:r>
      <w:r w:rsidR="00DE3EED" w:rsidRPr="00323AD5">
        <w:rPr>
          <w:bCs/>
          <w:color w:val="000000" w:themeColor="text1"/>
          <w:sz w:val="24"/>
          <w:szCs w:val="24"/>
        </w:rPr>
        <w:t xml:space="preserve">nia poprawności wprowadzonych </w:t>
      </w:r>
      <w:r w:rsidR="000F02A9" w:rsidRPr="00323AD5">
        <w:rPr>
          <w:bCs/>
          <w:color w:val="000000" w:themeColor="text1"/>
          <w:sz w:val="24"/>
          <w:szCs w:val="24"/>
        </w:rPr>
        <w:t xml:space="preserve">do modułu Profil Naukowy </w:t>
      </w:r>
      <w:r w:rsidR="00DE3EED" w:rsidRPr="00323AD5">
        <w:rPr>
          <w:bCs/>
          <w:color w:val="000000" w:themeColor="text1"/>
          <w:sz w:val="24"/>
          <w:szCs w:val="24"/>
        </w:rPr>
        <w:t xml:space="preserve">danych </w:t>
      </w:r>
      <w:r w:rsidRPr="00323AD5">
        <w:rPr>
          <w:bCs/>
          <w:color w:val="000000" w:themeColor="text1"/>
          <w:sz w:val="24"/>
          <w:szCs w:val="24"/>
        </w:rPr>
        <w:t xml:space="preserve">o publikacjach wydziału </w:t>
      </w:r>
      <w:r w:rsidR="00DE3EED" w:rsidRPr="00323AD5">
        <w:rPr>
          <w:bCs/>
          <w:color w:val="000000" w:themeColor="text1"/>
          <w:sz w:val="24"/>
          <w:szCs w:val="24"/>
        </w:rPr>
        <w:t xml:space="preserve">(osoby autoryzujące) </w:t>
      </w:r>
      <w:r w:rsidRPr="00323AD5">
        <w:rPr>
          <w:bCs/>
          <w:color w:val="000000" w:themeColor="text1"/>
          <w:sz w:val="24"/>
          <w:szCs w:val="24"/>
        </w:rPr>
        <w:t xml:space="preserve">oraz </w:t>
      </w:r>
      <w:r w:rsidR="00DE3EED" w:rsidRPr="00323AD5">
        <w:rPr>
          <w:bCs/>
          <w:color w:val="000000" w:themeColor="text1"/>
          <w:sz w:val="24"/>
          <w:szCs w:val="24"/>
        </w:rPr>
        <w:t>do importowania danych o publikacjach z modułu Profil Naukowy do PBN (importerzy publikacji)</w:t>
      </w:r>
      <w:r w:rsidRPr="00323AD5">
        <w:rPr>
          <w:bCs/>
          <w:color w:val="000000" w:themeColor="text1"/>
          <w:sz w:val="24"/>
          <w:szCs w:val="24"/>
        </w:rPr>
        <w:t>.</w:t>
      </w:r>
    </w:p>
    <w:p w14:paraId="188F5EB2" w14:textId="6A87B62A" w:rsidR="000F02A9" w:rsidRPr="00323AD5" w:rsidRDefault="000F02A9" w:rsidP="005F1786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Dyrektor Biblioteki Głównej wyznacza osoby do weryfikacji i uzupełniania wpisów w module Profil Naukowy.</w:t>
      </w:r>
    </w:p>
    <w:p w14:paraId="75AE6279" w14:textId="5573C1D9" w:rsidR="004A4F38" w:rsidRPr="00323AD5" w:rsidRDefault="001C32FB" w:rsidP="005F1786">
      <w:pPr>
        <w:pStyle w:val="Akapitzlist"/>
        <w:numPr>
          <w:ilvl w:val="0"/>
          <w:numId w:val="20"/>
        </w:numPr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U</w:t>
      </w:r>
      <w:r w:rsidR="001725E8" w:rsidRPr="00323AD5">
        <w:rPr>
          <w:bCs/>
          <w:color w:val="000000" w:themeColor="text1"/>
          <w:sz w:val="24"/>
          <w:szCs w:val="24"/>
        </w:rPr>
        <w:t>CI</w:t>
      </w:r>
      <w:r w:rsidR="00C65B95" w:rsidRPr="00323AD5">
        <w:rPr>
          <w:bCs/>
          <w:color w:val="000000" w:themeColor="text1"/>
          <w:sz w:val="24"/>
          <w:szCs w:val="24"/>
        </w:rPr>
        <w:t xml:space="preserve"> </w:t>
      </w:r>
      <w:r w:rsidRPr="00323AD5">
        <w:rPr>
          <w:bCs/>
          <w:color w:val="000000" w:themeColor="text1"/>
          <w:sz w:val="24"/>
          <w:szCs w:val="24"/>
        </w:rPr>
        <w:t>zakłada</w:t>
      </w:r>
      <w:r w:rsidR="00C65B95" w:rsidRPr="00323AD5">
        <w:rPr>
          <w:bCs/>
          <w:color w:val="000000" w:themeColor="text1"/>
          <w:sz w:val="24"/>
          <w:szCs w:val="24"/>
        </w:rPr>
        <w:t xml:space="preserve"> wyznaczonym </w:t>
      </w:r>
      <w:r w:rsidR="00F0148F" w:rsidRPr="00323AD5">
        <w:rPr>
          <w:bCs/>
          <w:color w:val="000000" w:themeColor="text1"/>
          <w:sz w:val="24"/>
          <w:szCs w:val="24"/>
        </w:rPr>
        <w:t xml:space="preserve">przez dziekana lub odpowiednio dyrektora Biblioteki Głównej </w:t>
      </w:r>
      <w:r w:rsidR="00C65B95" w:rsidRPr="00323AD5">
        <w:rPr>
          <w:bCs/>
          <w:color w:val="000000" w:themeColor="text1"/>
          <w:sz w:val="24"/>
          <w:szCs w:val="24"/>
        </w:rPr>
        <w:t>osobom</w:t>
      </w:r>
      <w:r w:rsidRPr="00323AD5">
        <w:rPr>
          <w:bCs/>
          <w:color w:val="000000" w:themeColor="text1"/>
          <w:sz w:val="24"/>
          <w:szCs w:val="24"/>
        </w:rPr>
        <w:t xml:space="preserve"> w </w:t>
      </w:r>
      <w:r w:rsidR="00B47801" w:rsidRPr="00323AD5">
        <w:rPr>
          <w:bCs/>
          <w:color w:val="000000" w:themeColor="text1"/>
          <w:sz w:val="24"/>
          <w:szCs w:val="24"/>
        </w:rPr>
        <w:t>module</w:t>
      </w:r>
      <w:r w:rsidRPr="00323AD5">
        <w:rPr>
          <w:bCs/>
          <w:color w:val="000000" w:themeColor="text1"/>
          <w:sz w:val="24"/>
          <w:szCs w:val="24"/>
        </w:rPr>
        <w:t xml:space="preserve"> </w:t>
      </w:r>
      <w:r w:rsidR="00B47801" w:rsidRPr="00323AD5">
        <w:rPr>
          <w:bCs/>
          <w:color w:val="000000" w:themeColor="text1"/>
          <w:sz w:val="24"/>
          <w:szCs w:val="24"/>
        </w:rPr>
        <w:t>Profil Naukowy</w:t>
      </w:r>
      <w:r w:rsidRPr="00323AD5">
        <w:rPr>
          <w:bCs/>
          <w:color w:val="000000" w:themeColor="text1"/>
          <w:sz w:val="24"/>
          <w:szCs w:val="24"/>
        </w:rPr>
        <w:t xml:space="preserve"> konta z odpowiednimi uprawnieniami dostępu</w:t>
      </w:r>
      <w:r w:rsidR="00F0148F" w:rsidRPr="00323AD5">
        <w:rPr>
          <w:bCs/>
          <w:color w:val="000000" w:themeColor="text1"/>
          <w:sz w:val="24"/>
          <w:szCs w:val="24"/>
        </w:rPr>
        <w:t>, a a</w:t>
      </w:r>
      <w:r w:rsidR="00C65B95" w:rsidRPr="00323AD5">
        <w:rPr>
          <w:bCs/>
          <w:color w:val="000000" w:themeColor="text1"/>
          <w:sz w:val="24"/>
          <w:szCs w:val="24"/>
        </w:rPr>
        <w:t xml:space="preserve">dministrator systemu POL-on nadaje uprawnienia importera publikacji </w:t>
      </w:r>
      <w:r w:rsidR="004A4F38" w:rsidRPr="00323AD5">
        <w:rPr>
          <w:bCs/>
          <w:color w:val="000000" w:themeColor="text1"/>
          <w:sz w:val="24"/>
          <w:szCs w:val="24"/>
        </w:rPr>
        <w:t>zgodnie z procedurą określoną zarządzeniem</w:t>
      </w:r>
      <w:r w:rsidR="00953F6F" w:rsidRPr="00323AD5">
        <w:rPr>
          <w:bCs/>
          <w:color w:val="000000" w:themeColor="text1"/>
          <w:sz w:val="24"/>
          <w:szCs w:val="24"/>
        </w:rPr>
        <w:t xml:space="preserve"> </w:t>
      </w:r>
      <w:r w:rsidR="00EE17D6" w:rsidRPr="00323AD5">
        <w:rPr>
          <w:bCs/>
          <w:color w:val="000000" w:themeColor="text1"/>
          <w:sz w:val="24"/>
          <w:szCs w:val="24"/>
        </w:rPr>
        <w:t>nr 32 Rektora ZUT z dnia 6 czerwca 2016 r. w sprawie wprowadzania danych do Zintegrowanego Systemu Informacji o Nauce i Szkolnictwie Wyższym „POL-on”</w:t>
      </w:r>
      <w:r w:rsidR="004A4F38" w:rsidRPr="00323AD5">
        <w:rPr>
          <w:bCs/>
          <w:color w:val="000000" w:themeColor="text1"/>
          <w:sz w:val="24"/>
          <w:szCs w:val="24"/>
        </w:rPr>
        <w:t>.</w:t>
      </w:r>
    </w:p>
    <w:p w14:paraId="3E04BF28" w14:textId="5B18CC5D" w:rsidR="00172A22" w:rsidRPr="00323AD5" w:rsidRDefault="00F0148F" w:rsidP="005F1786">
      <w:pPr>
        <w:pStyle w:val="Akapitzlist"/>
        <w:numPr>
          <w:ilvl w:val="0"/>
          <w:numId w:val="20"/>
        </w:numPr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 xml:space="preserve">Pracownicy wyznaczeni do wprowadzania, sprawdzania oraz importowania danych o publikacjach na podstawie przepisów obowiązujących przed wejściem niniejszego zarządzenia zachowują nadane na ich podstawie uprawnienia, chyba że kierownik jednostki organizacyjnej ZUT wystąpi z wnioskiem odpowiednio </w:t>
      </w:r>
      <w:r w:rsidR="00AC0D02" w:rsidRPr="00323AD5">
        <w:rPr>
          <w:bCs/>
          <w:color w:val="000000" w:themeColor="text1"/>
          <w:sz w:val="24"/>
          <w:szCs w:val="24"/>
        </w:rPr>
        <w:t xml:space="preserve">do </w:t>
      </w:r>
      <w:r w:rsidRPr="00323AD5">
        <w:rPr>
          <w:bCs/>
          <w:color w:val="000000" w:themeColor="text1"/>
          <w:sz w:val="24"/>
          <w:szCs w:val="24"/>
        </w:rPr>
        <w:t>Administratora POL-on lub UCI o cofnięcie tych uprawnień lub ich zmianę.</w:t>
      </w:r>
    </w:p>
    <w:p w14:paraId="57263D78" w14:textId="4D4CAD61" w:rsidR="00BF0FA3" w:rsidRPr="00323AD5" w:rsidRDefault="00B547A1" w:rsidP="00B85A9D">
      <w:pPr>
        <w:pStyle w:val="Akapitzlist"/>
        <w:keepNext/>
        <w:spacing w:before="120" w:after="60" w:line="360" w:lineRule="auto"/>
        <w:ind w:left="0"/>
        <w:contextualSpacing w:val="0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323AD5">
        <w:rPr>
          <w:b/>
          <w:bCs/>
          <w:color w:val="000000" w:themeColor="text1"/>
          <w:sz w:val="24"/>
          <w:szCs w:val="24"/>
        </w:rPr>
        <w:t>§</w:t>
      </w:r>
      <w:r w:rsidR="00B85A9D" w:rsidRPr="00323AD5">
        <w:rPr>
          <w:color w:val="000000" w:themeColor="text1"/>
          <w:sz w:val="24"/>
          <w:szCs w:val="24"/>
        </w:rPr>
        <w:t xml:space="preserve"> </w:t>
      </w:r>
      <w:r w:rsidR="005A1662" w:rsidRPr="00323AD5">
        <w:rPr>
          <w:b/>
          <w:bCs/>
          <w:color w:val="000000" w:themeColor="text1"/>
          <w:sz w:val="24"/>
          <w:szCs w:val="24"/>
        </w:rPr>
        <w:t>3</w:t>
      </w:r>
      <w:r w:rsidRPr="00323AD5">
        <w:rPr>
          <w:b/>
          <w:bCs/>
          <w:color w:val="000000" w:themeColor="text1"/>
          <w:sz w:val="24"/>
          <w:szCs w:val="24"/>
        </w:rPr>
        <w:t>.</w:t>
      </w:r>
    </w:p>
    <w:p w14:paraId="3342E267" w14:textId="0ED7788A" w:rsidR="00152E66" w:rsidRPr="00323AD5" w:rsidRDefault="009E136D" w:rsidP="005F1786">
      <w:pPr>
        <w:pStyle w:val="Akapitzlist"/>
        <w:numPr>
          <w:ilvl w:val="0"/>
          <w:numId w:val="7"/>
        </w:numPr>
        <w:tabs>
          <w:tab w:val="clear" w:pos="720"/>
        </w:tabs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 xml:space="preserve">Autor </w:t>
      </w:r>
      <w:r w:rsidR="00F84708" w:rsidRPr="00323AD5">
        <w:rPr>
          <w:bCs/>
          <w:color w:val="000000" w:themeColor="text1"/>
          <w:sz w:val="24"/>
          <w:szCs w:val="24"/>
        </w:rPr>
        <w:t xml:space="preserve">lub osoby wyznaczone do wprowadzania </w:t>
      </w:r>
      <w:r w:rsidR="00B44606" w:rsidRPr="00323AD5">
        <w:rPr>
          <w:bCs/>
          <w:color w:val="000000" w:themeColor="text1"/>
          <w:sz w:val="24"/>
          <w:szCs w:val="24"/>
        </w:rPr>
        <w:t xml:space="preserve">danych </w:t>
      </w:r>
      <w:r w:rsidRPr="00323AD5">
        <w:rPr>
          <w:bCs/>
          <w:color w:val="000000" w:themeColor="text1"/>
          <w:sz w:val="24"/>
          <w:szCs w:val="24"/>
        </w:rPr>
        <w:t>zobowiązan</w:t>
      </w:r>
      <w:r w:rsidR="00F84708" w:rsidRPr="00323AD5">
        <w:rPr>
          <w:bCs/>
          <w:color w:val="000000" w:themeColor="text1"/>
          <w:sz w:val="24"/>
          <w:szCs w:val="24"/>
        </w:rPr>
        <w:t>i</w:t>
      </w:r>
      <w:r w:rsidRPr="00323AD5">
        <w:rPr>
          <w:bCs/>
          <w:color w:val="000000" w:themeColor="text1"/>
          <w:sz w:val="24"/>
          <w:szCs w:val="24"/>
        </w:rPr>
        <w:t xml:space="preserve"> </w:t>
      </w:r>
      <w:r w:rsidR="00F84708" w:rsidRPr="00323AD5">
        <w:rPr>
          <w:bCs/>
          <w:color w:val="000000" w:themeColor="text1"/>
          <w:sz w:val="24"/>
          <w:szCs w:val="24"/>
        </w:rPr>
        <w:t>są</w:t>
      </w:r>
      <w:r w:rsidRPr="00323AD5">
        <w:rPr>
          <w:bCs/>
          <w:color w:val="000000" w:themeColor="text1"/>
          <w:sz w:val="24"/>
          <w:szCs w:val="24"/>
        </w:rPr>
        <w:t xml:space="preserve"> do wprowadz</w:t>
      </w:r>
      <w:r w:rsidR="008D5321" w:rsidRPr="00323AD5">
        <w:rPr>
          <w:bCs/>
          <w:color w:val="000000" w:themeColor="text1"/>
          <w:sz w:val="24"/>
          <w:szCs w:val="24"/>
        </w:rPr>
        <w:t>e</w:t>
      </w:r>
      <w:r w:rsidRPr="00323AD5">
        <w:rPr>
          <w:bCs/>
          <w:color w:val="000000" w:themeColor="text1"/>
          <w:sz w:val="24"/>
          <w:szCs w:val="24"/>
        </w:rPr>
        <w:t>nia</w:t>
      </w:r>
      <w:r w:rsidR="00CD53A8" w:rsidRPr="00323AD5">
        <w:rPr>
          <w:bCs/>
          <w:color w:val="000000" w:themeColor="text1"/>
          <w:sz w:val="24"/>
          <w:szCs w:val="24"/>
        </w:rPr>
        <w:t>, za</w:t>
      </w:r>
      <w:r w:rsidR="005F1786" w:rsidRPr="00323AD5">
        <w:rPr>
          <w:bCs/>
          <w:color w:val="000000" w:themeColor="text1"/>
          <w:sz w:val="24"/>
          <w:szCs w:val="24"/>
        </w:rPr>
        <w:t> </w:t>
      </w:r>
      <w:r w:rsidR="00CD53A8" w:rsidRPr="00323AD5">
        <w:rPr>
          <w:bCs/>
          <w:color w:val="000000" w:themeColor="text1"/>
          <w:sz w:val="24"/>
          <w:szCs w:val="24"/>
        </w:rPr>
        <w:t xml:space="preserve">pośrednictwem formularza zamieszczonego w </w:t>
      </w:r>
      <w:r w:rsidR="00B47801" w:rsidRPr="00323AD5">
        <w:rPr>
          <w:bCs/>
          <w:color w:val="000000" w:themeColor="text1"/>
          <w:sz w:val="24"/>
          <w:szCs w:val="24"/>
        </w:rPr>
        <w:t>module Profil Naukowy</w:t>
      </w:r>
      <w:r w:rsidR="00CD53A8" w:rsidRPr="00323AD5">
        <w:rPr>
          <w:bCs/>
          <w:color w:val="000000" w:themeColor="text1"/>
          <w:sz w:val="24"/>
          <w:szCs w:val="24"/>
        </w:rPr>
        <w:t>,</w:t>
      </w:r>
      <w:r w:rsidRPr="00323AD5">
        <w:rPr>
          <w:bCs/>
          <w:color w:val="000000" w:themeColor="text1"/>
          <w:sz w:val="24"/>
          <w:szCs w:val="24"/>
        </w:rPr>
        <w:t xml:space="preserve"> </w:t>
      </w:r>
      <w:r w:rsidR="008D5321" w:rsidRPr="00323AD5">
        <w:rPr>
          <w:bCs/>
          <w:color w:val="000000" w:themeColor="text1"/>
          <w:sz w:val="24"/>
          <w:szCs w:val="24"/>
        </w:rPr>
        <w:t xml:space="preserve">głównych </w:t>
      </w:r>
      <w:r w:rsidR="008B5E05" w:rsidRPr="00323AD5">
        <w:rPr>
          <w:bCs/>
          <w:color w:val="000000" w:themeColor="text1"/>
          <w:sz w:val="24"/>
          <w:szCs w:val="24"/>
        </w:rPr>
        <w:t>d</w:t>
      </w:r>
      <w:r w:rsidRPr="00323AD5">
        <w:rPr>
          <w:bCs/>
          <w:color w:val="000000" w:themeColor="text1"/>
          <w:sz w:val="24"/>
          <w:szCs w:val="24"/>
        </w:rPr>
        <w:t>an</w:t>
      </w:r>
      <w:r w:rsidR="008B5E05" w:rsidRPr="00323AD5">
        <w:rPr>
          <w:bCs/>
          <w:color w:val="000000" w:themeColor="text1"/>
          <w:sz w:val="24"/>
          <w:szCs w:val="24"/>
        </w:rPr>
        <w:t>ych</w:t>
      </w:r>
      <w:r w:rsidRPr="00323AD5">
        <w:rPr>
          <w:bCs/>
          <w:color w:val="000000" w:themeColor="text1"/>
          <w:sz w:val="24"/>
          <w:szCs w:val="24"/>
        </w:rPr>
        <w:t xml:space="preserve"> o</w:t>
      </w:r>
      <w:r w:rsidR="0045212B" w:rsidRPr="00323AD5">
        <w:rPr>
          <w:bCs/>
          <w:color w:val="000000" w:themeColor="text1"/>
          <w:sz w:val="24"/>
          <w:szCs w:val="24"/>
        </w:rPr>
        <w:t> </w:t>
      </w:r>
      <w:r w:rsidRPr="00323AD5">
        <w:rPr>
          <w:bCs/>
          <w:color w:val="000000" w:themeColor="text1"/>
          <w:sz w:val="24"/>
          <w:szCs w:val="24"/>
        </w:rPr>
        <w:t>publikacjach</w:t>
      </w:r>
      <w:r w:rsidR="00AD4B5A" w:rsidRPr="00323AD5">
        <w:rPr>
          <w:bCs/>
          <w:color w:val="000000" w:themeColor="text1"/>
          <w:sz w:val="24"/>
          <w:szCs w:val="24"/>
        </w:rPr>
        <w:t xml:space="preserve"> </w:t>
      </w:r>
      <w:r w:rsidR="00747B9F" w:rsidRPr="00323AD5">
        <w:rPr>
          <w:bCs/>
          <w:color w:val="000000" w:themeColor="text1"/>
          <w:sz w:val="24"/>
          <w:szCs w:val="24"/>
        </w:rPr>
        <w:t xml:space="preserve">niezwłocznie po ich opublikowaniu, jednak </w:t>
      </w:r>
      <w:r w:rsidR="00AD4B5A" w:rsidRPr="00323AD5">
        <w:rPr>
          <w:bCs/>
          <w:color w:val="000000" w:themeColor="text1"/>
          <w:sz w:val="24"/>
          <w:szCs w:val="24"/>
        </w:rPr>
        <w:t>nie</w:t>
      </w:r>
      <w:r w:rsidR="00152E66" w:rsidRPr="00323AD5">
        <w:rPr>
          <w:bCs/>
          <w:color w:val="000000" w:themeColor="text1"/>
          <w:sz w:val="24"/>
          <w:szCs w:val="24"/>
        </w:rPr>
        <w:t xml:space="preserve"> później niż</w:t>
      </w:r>
      <w:r w:rsidR="002B1B11" w:rsidRPr="00323AD5">
        <w:rPr>
          <w:bCs/>
          <w:color w:val="000000" w:themeColor="text1"/>
          <w:sz w:val="24"/>
          <w:szCs w:val="24"/>
        </w:rPr>
        <w:t xml:space="preserve"> </w:t>
      </w:r>
      <w:r w:rsidR="0092381F" w:rsidRPr="00323AD5">
        <w:rPr>
          <w:bCs/>
          <w:color w:val="000000" w:themeColor="text1"/>
          <w:sz w:val="24"/>
          <w:szCs w:val="24"/>
        </w:rPr>
        <w:t>w terminie dwóch tygodni</w:t>
      </w:r>
      <w:r w:rsidR="002B1B11" w:rsidRPr="00323AD5">
        <w:rPr>
          <w:bCs/>
          <w:color w:val="000000" w:themeColor="text1"/>
          <w:sz w:val="24"/>
          <w:szCs w:val="24"/>
        </w:rPr>
        <w:t xml:space="preserve"> po </w:t>
      </w:r>
      <w:r w:rsidR="00CD53A8" w:rsidRPr="00323AD5">
        <w:rPr>
          <w:bCs/>
          <w:color w:val="000000" w:themeColor="text1"/>
          <w:sz w:val="24"/>
          <w:szCs w:val="24"/>
        </w:rPr>
        <w:t xml:space="preserve">ich </w:t>
      </w:r>
      <w:r w:rsidR="00747B9F" w:rsidRPr="00323AD5">
        <w:rPr>
          <w:bCs/>
          <w:color w:val="000000" w:themeColor="text1"/>
          <w:sz w:val="24"/>
          <w:szCs w:val="24"/>
        </w:rPr>
        <w:t>o</w:t>
      </w:r>
      <w:r w:rsidR="002B1B11" w:rsidRPr="00323AD5">
        <w:rPr>
          <w:bCs/>
          <w:color w:val="000000" w:themeColor="text1"/>
          <w:sz w:val="24"/>
          <w:szCs w:val="24"/>
        </w:rPr>
        <w:t>publik</w:t>
      </w:r>
      <w:r w:rsidR="00747B9F" w:rsidRPr="00323AD5">
        <w:rPr>
          <w:bCs/>
          <w:color w:val="000000" w:themeColor="text1"/>
          <w:sz w:val="24"/>
          <w:szCs w:val="24"/>
        </w:rPr>
        <w:t>owaniu</w:t>
      </w:r>
      <w:r w:rsidR="00FF752F" w:rsidRPr="00323AD5">
        <w:rPr>
          <w:bCs/>
          <w:color w:val="000000" w:themeColor="text1"/>
          <w:sz w:val="24"/>
          <w:szCs w:val="24"/>
        </w:rPr>
        <w:t>.</w:t>
      </w:r>
      <w:r w:rsidR="000603AD" w:rsidRPr="00323AD5">
        <w:rPr>
          <w:bCs/>
          <w:color w:val="000000" w:themeColor="text1"/>
          <w:sz w:val="24"/>
          <w:szCs w:val="24"/>
        </w:rPr>
        <w:t xml:space="preserve"> </w:t>
      </w:r>
      <w:r w:rsidR="00B47801" w:rsidRPr="00323AD5">
        <w:rPr>
          <w:bCs/>
          <w:color w:val="000000" w:themeColor="text1"/>
          <w:sz w:val="24"/>
          <w:szCs w:val="24"/>
        </w:rPr>
        <w:t>P</w:t>
      </w:r>
      <w:r w:rsidR="00C929D8" w:rsidRPr="00323AD5">
        <w:rPr>
          <w:bCs/>
          <w:color w:val="000000" w:themeColor="text1"/>
          <w:sz w:val="24"/>
          <w:szCs w:val="24"/>
        </w:rPr>
        <w:t xml:space="preserve">ola </w:t>
      </w:r>
      <w:r w:rsidR="00B47801" w:rsidRPr="00323AD5">
        <w:rPr>
          <w:bCs/>
          <w:color w:val="000000" w:themeColor="text1"/>
          <w:sz w:val="24"/>
          <w:szCs w:val="24"/>
        </w:rPr>
        <w:t>formularza przeznaczone do wpisania</w:t>
      </w:r>
      <w:r w:rsidR="00C929D8" w:rsidRPr="00323AD5">
        <w:rPr>
          <w:bCs/>
          <w:color w:val="000000" w:themeColor="text1"/>
          <w:sz w:val="24"/>
          <w:szCs w:val="24"/>
        </w:rPr>
        <w:t xml:space="preserve"> główn</w:t>
      </w:r>
      <w:r w:rsidR="00B47801" w:rsidRPr="00323AD5">
        <w:rPr>
          <w:bCs/>
          <w:color w:val="000000" w:themeColor="text1"/>
          <w:sz w:val="24"/>
          <w:szCs w:val="24"/>
        </w:rPr>
        <w:t>ych</w:t>
      </w:r>
      <w:r w:rsidR="00C929D8" w:rsidRPr="00323AD5">
        <w:rPr>
          <w:bCs/>
          <w:color w:val="000000" w:themeColor="text1"/>
          <w:sz w:val="24"/>
          <w:szCs w:val="24"/>
        </w:rPr>
        <w:t xml:space="preserve"> dan</w:t>
      </w:r>
      <w:r w:rsidR="00B47801" w:rsidRPr="00323AD5">
        <w:rPr>
          <w:bCs/>
          <w:color w:val="000000" w:themeColor="text1"/>
          <w:sz w:val="24"/>
          <w:szCs w:val="24"/>
        </w:rPr>
        <w:t>ych</w:t>
      </w:r>
      <w:r w:rsidR="00C929D8" w:rsidRPr="00323AD5">
        <w:rPr>
          <w:bCs/>
          <w:color w:val="000000" w:themeColor="text1"/>
          <w:sz w:val="24"/>
          <w:szCs w:val="24"/>
        </w:rPr>
        <w:t xml:space="preserve"> oznaczone są gwiazdką.</w:t>
      </w:r>
    </w:p>
    <w:p w14:paraId="27F46236" w14:textId="03E37F8A" w:rsidR="00953F6F" w:rsidRPr="00323AD5" w:rsidRDefault="00953F6F" w:rsidP="005F1786">
      <w:pPr>
        <w:pStyle w:val="Akapitzlist"/>
        <w:numPr>
          <w:ilvl w:val="0"/>
          <w:numId w:val="7"/>
        </w:numPr>
        <w:tabs>
          <w:tab w:val="clear" w:pos="720"/>
        </w:tabs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Autor lub osoby wyznaczone do wprowadzania danych mogą wypełnić dowolną liczbę pozostałych pól formularza. W przypadku gdy publikacja ukazała się w otwartym dostępie (Open Access)</w:t>
      </w:r>
      <w:r w:rsidR="00971CFB" w:rsidRPr="00323AD5">
        <w:rPr>
          <w:bCs/>
          <w:color w:val="000000" w:themeColor="text1"/>
          <w:sz w:val="24"/>
          <w:szCs w:val="24"/>
        </w:rPr>
        <w:t>,</w:t>
      </w:r>
      <w:r w:rsidRPr="00323AD5">
        <w:rPr>
          <w:bCs/>
          <w:color w:val="000000" w:themeColor="text1"/>
          <w:sz w:val="24"/>
          <w:szCs w:val="24"/>
        </w:rPr>
        <w:t xml:space="preserve"> autor zobowiązany jest do uzupełnienia wszystkich pól dotyczących tego dostępu.</w:t>
      </w:r>
    </w:p>
    <w:p w14:paraId="52E63E10" w14:textId="1601DA24" w:rsidR="003242B3" w:rsidRPr="00323AD5" w:rsidRDefault="00737F4A" w:rsidP="005F1786">
      <w:pPr>
        <w:pStyle w:val="Akapitzlist"/>
        <w:numPr>
          <w:ilvl w:val="0"/>
          <w:numId w:val="7"/>
        </w:numPr>
        <w:tabs>
          <w:tab w:val="clear" w:pos="720"/>
        </w:tabs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 xml:space="preserve">Wraz z </w:t>
      </w:r>
      <w:r w:rsidR="009C6BF6" w:rsidRPr="00323AD5">
        <w:rPr>
          <w:bCs/>
          <w:color w:val="000000" w:themeColor="text1"/>
          <w:sz w:val="24"/>
          <w:szCs w:val="24"/>
        </w:rPr>
        <w:t xml:space="preserve">głównymi </w:t>
      </w:r>
      <w:r w:rsidRPr="00323AD5">
        <w:rPr>
          <w:bCs/>
          <w:color w:val="000000" w:themeColor="text1"/>
          <w:sz w:val="24"/>
          <w:szCs w:val="24"/>
        </w:rPr>
        <w:t xml:space="preserve">danymi, o których mowa w ust. </w:t>
      </w:r>
      <w:r w:rsidR="003F2A6D" w:rsidRPr="00323AD5">
        <w:rPr>
          <w:bCs/>
          <w:color w:val="000000" w:themeColor="text1"/>
          <w:sz w:val="24"/>
          <w:szCs w:val="24"/>
        </w:rPr>
        <w:t>2</w:t>
      </w:r>
      <w:r w:rsidR="0018380E" w:rsidRPr="00323AD5">
        <w:rPr>
          <w:bCs/>
          <w:color w:val="000000" w:themeColor="text1"/>
          <w:sz w:val="24"/>
          <w:szCs w:val="24"/>
        </w:rPr>
        <w:t>,</w:t>
      </w:r>
      <w:r w:rsidRPr="00323AD5">
        <w:rPr>
          <w:bCs/>
          <w:color w:val="000000" w:themeColor="text1"/>
          <w:sz w:val="24"/>
          <w:szCs w:val="24"/>
        </w:rPr>
        <w:t xml:space="preserve"> w</w:t>
      </w:r>
      <w:r w:rsidR="0018380E" w:rsidRPr="00323AD5">
        <w:rPr>
          <w:bCs/>
          <w:color w:val="000000" w:themeColor="text1"/>
          <w:sz w:val="24"/>
          <w:szCs w:val="24"/>
        </w:rPr>
        <w:t> </w:t>
      </w:r>
      <w:r w:rsidR="00B47801" w:rsidRPr="00323AD5">
        <w:rPr>
          <w:bCs/>
          <w:color w:val="000000" w:themeColor="text1"/>
          <w:sz w:val="24"/>
          <w:szCs w:val="24"/>
        </w:rPr>
        <w:t>module Profil Naukowy</w:t>
      </w:r>
      <w:r w:rsidRPr="00323AD5">
        <w:rPr>
          <w:bCs/>
          <w:color w:val="000000" w:themeColor="text1"/>
          <w:sz w:val="24"/>
          <w:szCs w:val="24"/>
        </w:rPr>
        <w:t xml:space="preserve"> </w:t>
      </w:r>
      <w:r w:rsidR="00A442C5" w:rsidRPr="00323AD5">
        <w:rPr>
          <w:bCs/>
          <w:color w:val="000000" w:themeColor="text1"/>
          <w:sz w:val="24"/>
          <w:szCs w:val="24"/>
        </w:rPr>
        <w:t>należy</w:t>
      </w:r>
      <w:r w:rsidR="00AC0D02" w:rsidRPr="00323AD5">
        <w:rPr>
          <w:bCs/>
          <w:color w:val="000000" w:themeColor="text1"/>
          <w:sz w:val="24"/>
          <w:szCs w:val="24"/>
        </w:rPr>
        <w:t>:</w:t>
      </w:r>
    </w:p>
    <w:p w14:paraId="6CBE1CCD" w14:textId="54C4FA98" w:rsidR="003242B3" w:rsidRPr="00323AD5" w:rsidRDefault="0021676A" w:rsidP="005F1786">
      <w:pPr>
        <w:pStyle w:val="Akapitzlist"/>
        <w:numPr>
          <w:ilvl w:val="1"/>
          <w:numId w:val="23"/>
        </w:numPr>
        <w:spacing w:before="60" w:after="0" w:line="360" w:lineRule="auto"/>
        <w:ind w:left="567" w:hanging="283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 xml:space="preserve">zamieścić pełny tekst publikacji w formie </w:t>
      </w:r>
      <w:r w:rsidR="003242B3" w:rsidRPr="00323AD5">
        <w:rPr>
          <w:bCs/>
          <w:color w:val="000000" w:themeColor="text1"/>
          <w:sz w:val="24"/>
          <w:szCs w:val="24"/>
        </w:rPr>
        <w:t>e</w:t>
      </w:r>
      <w:r w:rsidR="00737F4A" w:rsidRPr="00323AD5">
        <w:rPr>
          <w:bCs/>
          <w:color w:val="000000" w:themeColor="text1"/>
          <w:sz w:val="24"/>
          <w:szCs w:val="24"/>
        </w:rPr>
        <w:t>lektronicznej</w:t>
      </w:r>
      <w:r w:rsidR="003242B3" w:rsidRPr="00323AD5">
        <w:rPr>
          <w:bCs/>
          <w:color w:val="000000" w:themeColor="text1"/>
          <w:sz w:val="24"/>
          <w:szCs w:val="24"/>
        </w:rPr>
        <w:t xml:space="preserve"> (</w:t>
      </w:r>
      <w:r w:rsidRPr="00323AD5">
        <w:rPr>
          <w:bCs/>
          <w:color w:val="000000" w:themeColor="text1"/>
          <w:sz w:val="24"/>
          <w:szCs w:val="24"/>
        </w:rPr>
        <w:t xml:space="preserve">np.: </w:t>
      </w:r>
      <w:r w:rsidR="003242B3" w:rsidRPr="00323AD5">
        <w:rPr>
          <w:bCs/>
          <w:color w:val="000000" w:themeColor="text1"/>
          <w:sz w:val="24"/>
          <w:szCs w:val="24"/>
        </w:rPr>
        <w:t xml:space="preserve">skan) </w:t>
      </w:r>
      <w:r w:rsidR="00737F4A" w:rsidRPr="00323AD5">
        <w:rPr>
          <w:bCs/>
          <w:color w:val="000000" w:themeColor="text1"/>
          <w:sz w:val="24"/>
          <w:szCs w:val="24"/>
        </w:rPr>
        <w:t>l</w:t>
      </w:r>
      <w:r w:rsidR="003242B3" w:rsidRPr="00323AD5">
        <w:rPr>
          <w:bCs/>
          <w:color w:val="000000" w:themeColor="text1"/>
          <w:sz w:val="24"/>
          <w:szCs w:val="24"/>
        </w:rPr>
        <w:t>u</w:t>
      </w:r>
      <w:r w:rsidR="00737F4A" w:rsidRPr="00323AD5">
        <w:rPr>
          <w:bCs/>
          <w:color w:val="000000" w:themeColor="text1"/>
          <w:sz w:val="24"/>
          <w:szCs w:val="24"/>
        </w:rPr>
        <w:t>b</w:t>
      </w:r>
      <w:r w:rsidRPr="00323AD5">
        <w:rPr>
          <w:bCs/>
          <w:color w:val="000000" w:themeColor="text1"/>
          <w:sz w:val="24"/>
          <w:szCs w:val="24"/>
        </w:rPr>
        <w:t xml:space="preserve"> </w:t>
      </w:r>
      <w:r w:rsidR="00737F4A" w:rsidRPr="00323AD5">
        <w:rPr>
          <w:bCs/>
          <w:color w:val="000000" w:themeColor="text1"/>
          <w:sz w:val="24"/>
          <w:szCs w:val="24"/>
        </w:rPr>
        <w:t>link do strony WWW</w:t>
      </w:r>
      <w:r w:rsidRPr="00323AD5">
        <w:rPr>
          <w:bCs/>
          <w:color w:val="000000" w:themeColor="text1"/>
          <w:sz w:val="24"/>
          <w:szCs w:val="24"/>
        </w:rPr>
        <w:t xml:space="preserve">, </w:t>
      </w:r>
      <w:r w:rsidR="00737F4A" w:rsidRPr="00323AD5">
        <w:rPr>
          <w:bCs/>
          <w:color w:val="000000" w:themeColor="text1"/>
          <w:sz w:val="24"/>
          <w:szCs w:val="24"/>
        </w:rPr>
        <w:t>na której posadowiona jest publikacja</w:t>
      </w:r>
      <w:r w:rsidRPr="00323AD5">
        <w:rPr>
          <w:bCs/>
          <w:color w:val="000000" w:themeColor="text1"/>
          <w:sz w:val="24"/>
          <w:szCs w:val="24"/>
        </w:rPr>
        <w:t>, lub</w:t>
      </w:r>
    </w:p>
    <w:p w14:paraId="65686E75" w14:textId="6ECC2FC5" w:rsidR="008D5321" w:rsidRPr="00323AD5" w:rsidRDefault="0021676A" w:rsidP="005F1786">
      <w:pPr>
        <w:pStyle w:val="Akapitzlist"/>
        <w:numPr>
          <w:ilvl w:val="1"/>
          <w:numId w:val="23"/>
        </w:numPr>
        <w:spacing w:before="60" w:after="0" w:line="360" w:lineRule="auto"/>
        <w:ind w:left="567" w:hanging="283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 xml:space="preserve">dostarczyć do Oddziału Informacji Naukowej Biblioteki Głównej </w:t>
      </w:r>
      <w:r w:rsidR="009361BB" w:rsidRPr="00323AD5">
        <w:rPr>
          <w:bCs/>
          <w:color w:val="000000" w:themeColor="text1"/>
          <w:sz w:val="24"/>
          <w:szCs w:val="24"/>
        </w:rPr>
        <w:t>wersj</w:t>
      </w:r>
      <w:r w:rsidRPr="00323AD5">
        <w:rPr>
          <w:bCs/>
          <w:color w:val="000000" w:themeColor="text1"/>
          <w:sz w:val="24"/>
          <w:szCs w:val="24"/>
        </w:rPr>
        <w:t>ę</w:t>
      </w:r>
      <w:r w:rsidR="009361BB" w:rsidRPr="00323AD5">
        <w:rPr>
          <w:bCs/>
          <w:color w:val="000000" w:themeColor="text1"/>
          <w:sz w:val="24"/>
          <w:szCs w:val="24"/>
        </w:rPr>
        <w:t xml:space="preserve"> papierow</w:t>
      </w:r>
      <w:r w:rsidRPr="00323AD5">
        <w:rPr>
          <w:bCs/>
          <w:color w:val="000000" w:themeColor="text1"/>
          <w:sz w:val="24"/>
          <w:szCs w:val="24"/>
        </w:rPr>
        <w:t>ą</w:t>
      </w:r>
      <w:r w:rsidR="00D24D7A" w:rsidRPr="00323AD5">
        <w:rPr>
          <w:bCs/>
          <w:color w:val="000000" w:themeColor="text1"/>
          <w:sz w:val="24"/>
          <w:szCs w:val="24"/>
        </w:rPr>
        <w:t xml:space="preserve"> (</w:t>
      </w:r>
      <w:r w:rsidRPr="00323AD5">
        <w:rPr>
          <w:bCs/>
          <w:color w:val="000000" w:themeColor="text1"/>
          <w:sz w:val="24"/>
          <w:szCs w:val="24"/>
        </w:rPr>
        <w:t>jeśli</w:t>
      </w:r>
      <w:r w:rsidR="005F1786" w:rsidRPr="00323AD5">
        <w:rPr>
          <w:bCs/>
          <w:color w:val="000000" w:themeColor="text1"/>
          <w:sz w:val="24"/>
          <w:szCs w:val="24"/>
        </w:rPr>
        <w:t> </w:t>
      </w:r>
      <w:r w:rsidRPr="00323AD5">
        <w:rPr>
          <w:bCs/>
          <w:color w:val="000000" w:themeColor="text1"/>
          <w:sz w:val="24"/>
          <w:szCs w:val="24"/>
        </w:rPr>
        <w:t>wydana jest wyłącznie w wersji drukowanej</w:t>
      </w:r>
      <w:r w:rsidR="00D24D7A" w:rsidRPr="00323AD5">
        <w:rPr>
          <w:bCs/>
          <w:color w:val="000000" w:themeColor="text1"/>
          <w:sz w:val="24"/>
          <w:szCs w:val="24"/>
        </w:rPr>
        <w:t>)</w:t>
      </w:r>
      <w:r w:rsidR="00737F4A" w:rsidRPr="00323AD5">
        <w:rPr>
          <w:bCs/>
          <w:color w:val="000000" w:themeColor="text1"/>
          <w:sz w:val="24"/>
          <w:szCs w:val="24"/>
        </w:rPr>
        <w:t>.</w:t>
      </w:r>
    </w:p>
    <w:p w14:paraId="72626B39" w14:textId="1843742A" w:rsidR="00F62792" w:rsidRPr="00323AD5" w:rsidRDefault="00F62792" w:rsidP="00B85A9D">
      <w:pPr>
        <w:pStyle w:val="Akapitzlist"/>
        <w:keepNext/>
        <w:spacing w:before="120" w:after="60" w:line="360" w:lineRule="auto"/>
        <w:ind w:left="0"/>
        <w:contextualSpacing w:val="0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323AD5">
        <w:rPr>
          <w:b/>
          <w:bCs/>
          <w:color w:val="000000" w:themeColor="text1"/>
          <w:sz w:val="24"/>
          <w:szCs w:val="24"/>
        </w:rPr>
        <w:t>§</w:t>
      </w:r>
      <w:r w:rsidR="00B85A9D" w:rsidRPr="00323AD5">
        <w:rPr>
          <w:color w:val="000000" w:themeColor="text1"/>
          <w:sz w:val="24"/>
          <w:szCs w:val="24"/>
        </w:rPr>
        <w:t xml:space="preserve"> </w:t>
      </w:r>
      <w:r w:rsidR="005A1662" w:rsidRPr="00323AD5">
        <w:rPr>
          <w:b/>
          <w:bCs/>
          <w:color w:val="000000" w:themeColor="text1"/>
          <w:sz w:val="24"/>
          <w:szCs w:val="24"/>
        </w:rPr>
        <w:t>4</w:t>
      </w:r>
      <w:r w:rsidRPr="00323AD5">
        <w:rPr>
          <w:b/>
          <w:bCs/>
          <w:color w:val="000000" w:themeColor="text1"/>
          <w:sz w:val="24"/>
          <w:szCs w:val="24"/>
        </w:rPr>
        <w:t>.</w:t>
      </w:r>
    </w:p>
    <w:p w14:paraId="0C7701E9" w14:textId="44CBD147" w:rsidR="001A7FA4" w:rsidRPr="00323AD5" w:rsidRDefault="00BE2B12" w:rsidP="005F1786">
      <w:pPr>
        <w:pStyle w:val="Akapitzlist"/>
        <w:numPr>
          <w:ilvl w:val="0"/>
          <w:numId w:val="6"/>
        </w:numPr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 xml:space="preserve">Biblioteka Główna </w:t>
      </w:r>
      <w:r w:rsidR="000D6E89" w:rsidRPr="00323AD5">
        <w:rPr>
          <w:bCs/>
          <w:color w:val="000000" w:themeColor="text1"/>
          <w:sz w:val="24"/>
          <w:szCs w:val="24"/>
        </w:rPr>
        <w:t xml:space="preserve">niezwłocznie po </w:t>
      </w:r>
      <w:r w:rsidR="002C3048" w:rsidRPr="00323AD5">
        <w:rPr>
          <w:bCs/>
          <w:color w:val="000000" w:themeColor="text1"/>
          <w:sz w:val="24"/>
          <w:szCs w:val="24"/>
        </w:rPr>
        <w:t>wprowadze</w:t>
      </w:r>
      <w:r w:rsidR="000D6E89" w:rsidRPr="00323AD5">
        <w:rPr>
          <w:bCs/>
          <w:color w:val="000000" w:themeColor="text1"/>
          <w:sz w:val="24"/>
          <w:szCs w:val="24"/>
        </w:rPr>
        <w:t>niu</w:t>
      </w:r>
      <w:r w:rsidR="002C3048" w:rsidRPr="00323AD5">
        <w:rPr>
          <w:bCs/>
          <w:color w:val="000000" w:themeColor="text1"/>
          <w:sz w:val="24"/>
          <w:szCs w:val="24"/>
        </w:rPr>
        <w:t xml:space="preserve"> głównych</w:t>
      </w:r>
      <w:r w:rsidR="00B44606" w:rsidRPr="00323AD5">
        <w:rPr>
          <w:bCs/>
          <w:color w:val="000000" w:themeColor="text1"/>
          <w:sz w:val="24"/>
          <w:szCs w:val="24"/>
        </w:rPr>
        <w:t xml:space="preserve"> danych</w:t>
      </w:r>
      <w:r w:rsidR="002C3048" w:rsidRPr="00323AD5">
        <w:rPr>
          <w:bCs/>
          <w:color w:val="000000" w:themeColor="text1"/>
          <w:sz w:val="24"/>
          <w:szCs w:val="24"/>
        </w:rPr>
        <w:t xml:space="preserve">, </w:t>
      </w:r>
      <w:r w:rsidR="00277173" w:rsidRPr="00323AD5">
        <w:rPr>
          <w:bCs/>
          <w:color w:val="000000" w:themeColor="text1"/>
          <w:sz w:val="24"/>
          <w:szCs w:val="24"/>
        </w:rPr>
        <w:t xml:space="preserve">jednak </w:t>
      </w:r>
      <w:r w:rsidR="000D6E89" w:rsidRPr="00323AD5">
        <w:rPr>
          <w:bCs/>
          <w:color w:val="000000" w:themeColor="text1"/>
          <w:sz w:val="24"/>
          <w:szCs w:val="24"/>
        </w:rPr>
        <w:t>nie później niż</w:t>
      </w:r>
      <w:r w:rsidR="00537A82" w:rsidRPr="00323AD5">
        <w:rPr>
          <w:bCs/>
          <w:color w:val="000000" w:themeColor="text1"/>
          <w:sz w:val="24"/>
          <w:szCs w:val="24"/>
        </w:rPr>
        <w:t xml:space="preserve"> </w:t>
      </w:r>
      <w:r w:rsidR="00674957" w:rsidRPr="00323AD5">
        <w:rPr>
          <w:bCs/>
          <w:color w:val="000000" w:themeColor="text1"/>
          <w:sz w:val="24"/>
          <w:szCs w:val="24"/>
        </w:rPr>
        <w:t xml:space="preserve">dwa </w:t>
      </w:r>
      <w:r w:rsidR="00537A82" w:rsidRPr="00323AD5">
        <w:rPr>
          <w:bCs/>
          <w:color w:val="000000" w:themeColor="text1"/>
          <w:sz w:val="24"/>
          <w:szCs w:val="24"/>
        </w:rPr>
        <w:t>tygodni</w:t>
      </w:r>
      <w:r w:rsidR="00674957" w:rsidRPr="00323AD5">
        <w:rPr>
          <w:bCs/>
          <w:color w:val="000000" w:themeColor="text1"/>
          <w:sz w:val="24"/>
          <w:szCs w:val="24"/>
        </w:rPr>
        <w:t>e</w:t>
      </w:r>
      <w:r w:rsidR="00537A82" w:rsidRPr="00323AD5">
        <w:rPr>
          <w:bCs/>
          <w:color w:val="000000" w:themeColor="text1"/>
          <w:sz w:val="24"/>
          <w:szCs w:val="24"/>
        </w:rPr>
        <w:t xml:space="preserve"> </w:t>
      </w:r>
      <w:r w:rsidR="00674957" w:rsidRPr="00323AD5">
        <w:rPr>
          <w:bCs/>
          <w:color w:val="000000" w:themeColor="text1"/>
          <w:sz w:val="24"/>
          <w:szCs w:val="24"/>
        </w:rPr>
        <w:t xml:space="preserve">po </w:t>
      </w:r>
      <w:r w:rsidR="00B44606" w:rsidRPr="00323AD5">
        <w:rPr>
          <w:bCs/>
          <w:color w:val="000000" w:themeColor="text1"/>
          <w:sz w:val="24"/>
          <w:szCs w:val="24"/>
        </w:rPr>
        <w:t xml:space="preserve">ich </w:t>
      </w:r>
      <w:r w:rsidR="00674957" w:rsidRPr="00323AD5">
        <w:rPr>
          <w:bCs/>
          <w:color w:val="000000" w:themeColor="text1"/>
          <w:sz w:val="24"/>
          <w:szCs w:val="24"/>
        </w:rPr>
        <w:t xml:space="preserve">wprowadzeniu </w:t>
      </w:r>
      <w:r w:rsidR="00277173" w:rsidRPr="00323AD5">
        <w:rPr>
          <w:bCs/>
          <w:color w:val="000000" w:themeColor="text1"/>
          <w:sz w:val="24"/>
          <w:szCs w:val="24"/>
        </w:rPr>
        <w:t>przez autora lub osob</w:t>
      </w:r>
      <w:r w:rsidR="00950B1C" w:rsidRPr="00323AD5">
        <w:rPr>
          <w:bCs/>
          <w:color w:val="000000" w:themeColor="text1"/>
          <w:sz w:val="24"/>
          <w:szCs w:val="24"/>
        </w:rPr>
        <w:t>ę</w:t>
      </w:r>
      <w:r w:rsidR="00277173" w:rsidRPr="00323AD5">
        <w:rPr>
          <w:bCs/>
          <w:color w:val="000000" w:themeColor="text1"/>
          <w:sz w:val="24"/>
          <w:szCs w:val="24"/>
        </w:rPr>
        <w:t xml:space="preserve"> wyznaczon</w:t>
      </w:r>
      <w:r w:rsidR="00950B1C" w:rsidRPr="00323AD5">
        <w:rPr>
          <w:bCs/>
          <w:color w:val="000000" w:themeColor="text1"/>
          <w:sz w:val="24"/>
          <w:szCs w:val="24"/>
        </w:rPr>
        <w:t>ą</w:t>
      </w:r>
      <w:r w:rsidR="00277173" w:rsidRPr="00323AD5">
        <w:rPr>
          <w:bCs/>
          <w:color w:val="000000" w:themeColor="text1"/>
          <w:sz w:val="24"/>
          <w:szCs w:val="24"/>
        </w:rPr>
        <w:t xml:space="preserve"> </w:t>
      </w:r>
      <w:r w:rsidR="00747B9F" w:rsidRPr="00323AD5">
        <w:rPr>
          <w:bCs/>
          <w:color w:val="000000" w:themeColor="text1"/>
          <w:sz w:val="24"/>
          <w:szCs w:val="24"/>
        </w:rPr>
        <w:t>do wprowadzania danych</w:t>
      </w:r>
      <w:r w:rsidR="00FF2866" w:rsidRPr="00323AD5">
        <w:rPr>
          <w:bCs/>
          <w:color w:val="000000" w:themeColor="text1"/>
          <w:sz w:val="24"/>
          <w:szCs w:val="24"/>
        </w:rPr>
        <w:t>,</w:t>
      </w:r>
      <w:r w:rsidR="00277173" w:rsidRPr="00323AD5">
        <w:rPr>
          <w:bCs/>
          <w:color w:val="000000" w:themeColor="text1"/>
          <w:sz w:val="24"/>
          <w:szCs w:val="24"/>
        </w:rPr>
        <w:t xml:space="preserve"> </w:t>
      </w:r>
      <w:r w:rsidR="00F62792" w:rsidRPr="00323AD5">
        <w:rPr>
          <w:bCs/>
          <w:color w:val="000000" w:themeColor="text1"/>
          <w:sz w:val="24"/>
          <w:szCs w:val="24"/>
        </w:rPr>
        <w:t>uzupełni</w:t>
      </w:r>
      <w:r w:rsidR="00A478C0" w:rsidRPr="00323AD5">
        <w:rPr>
          <w:bCs/>
          <w:color w:val="000000" w:themeColor="text1"/>
          <w:sz w:val="24"/>
          <w:szCs w:val="24"/>
        </w:rPr>
        <w:t>a</w:t>
      </w:r>
      <w:r w:rsidR="00424D7E" w:rsidRPr="00323AD5">
        <w:rPr>
          <w:bCs/>
          <w:color w:val="000000" w:themeColor="text1"/>
          <w:sz w:val="24"/>
          <w:szCs w:val="24"/>
        </w:rPr>
        <w:t xml:space="preserve"> w</w:t>
      </w:r>
      <w:r w:rsidR="00CD4B0E" w:rsidRPr="00323AD5">
        <w:rPr>
          <w:bCs/>
          <w:color w:val="000000" w:themeColor="text1"/>
          <w:sz w:val="24"/>
          <w:szCs w:val="24"/>
        </w:rPr>
        <w:t>pisy w</w:t>
      </w:r>
      <w:r w:rsidR="00277173" w:rsidRPr="00323AD5">
        <w:rPr>
          <w:bCs/>
          <w:color w:val="000000" w:themeColor="text1"/>
          <w:sz w:val="24"/>
          <w:szCs w:val="24"/>
        </w:rPr>
        <w:t> </w:t>
      </w:r>
      <w:r w:rsidR="00B47801" w:rsidRPr="00323AD5">
        <w:rPr>
          <w:bCs/>
          <w:color w:val="000000" w:themeColor="text1"/>
          <w:sz w:val="24"/>
          <w:szCs w:val="24"/>
        </w:rPr>
        <w:t>module Profil Naukowy</w:t>
      </w:r>
      <w:r w:rsidR="007E089C" w:rsidRPr="00323AD5">
        <w:rPr>
          <w:bCs/>
          <w:color w:val="000000" w:themeColor="text1"/>
          <w:sz w:val="24"/>
          <w:szCs w:val="24"/>
        </w:rPr>
        <w:t xml:space="preserve"> </w:t>
      </w:r>
      <w:r w:rsidR="00F62792" w:rsidRPr="00323AD5">
        <w:rPr>
          <w:bCs/>
          <w:color w:val="000000" w:themeColor="text1"/>
          <w:sz w:val="24"/>
          <w:szCs w:val="24"/>
        </w:rPr>
        <w:t>oraz dokon</w:t>
      </w:r>
      <w:r w:rsidR="00A478C0" w:rsidRPr="00323AD5">
        <w:rPr>
          <w:bCs/>
          <w:color w:val="000000" w:themeColor="text1"/>
          <w:sz w:val="24"/>
          <w:szCs w:val="24"/>
        </w:rPr>
        <w:t>uje</w:t>
      </w:r>
      <w:r w:rsidR="00F62792" w:rsidRPr="00323AD5">
        <w:rPr>
          <w:bCs/>
          <w:color w:val="000000" w:themeColor="text1"/>
          <w:sz w:val="24"/>
          <w:szCs w:val="24"/>
        </w:rPr>
        <w:t xml:space="preserve"> ich </w:t>
      </w:r>
      <w:r w:rsidR="009E136D" w:rsidRPr="00323AD5">
        <w:rPr>
          <w:bCs/>
          <w:color w:val="000000" w:themeColor="text1"/>
          <w:sz w:val="24"/>
          <w:szCs w:val="24"/>
        </w:rPr>
        <w:t>weryfikacj</w:t>
      </w:r>
      <w:r w:rsidR="00F62792" w:rsidRPr="00323AD5">
        <w:rPr>
          <w:bCs/>
          <w:color w:val="000000" w:themeColor="text1"/>
          <w:sz w:val="24"/>
          <w:szCs w:val="24"/>
        </w:rPr>
        <w:t>i</w:t>
      </w:r>
      <w:r w:rsidR="009E136D" w:rsidRPr="00323AD5">
        <w:rPr>
          <w:bCs/>
          <w:color w:val="000000" w:themeColor="text1"/>
          <w:sz w:val="24"/>
          <w:szCs w:val="24"/>
        </w:rPr>
        <w:t xml:space="preserve"> od strony formalnej</w:t>
      </w:r>
      <w:r w:rsidR="00CD4B0E" w:rsidRPr="00323AD5">
        <w:rPr>
          <w:bCs/>
          <w:color w:val="000000" w:themeColor="text1"/>
          <w:sz w:val="24"/>
          <w:szCs w:val="24"/>
        </w:rPr>
        <w:t>.</w:t>
      </w:r>
    </w:p>
    <w:p w14:paraId="6F3D1E90" w14:textId="76735B02" w:rsidR="00F00045" w:rsidRPr="00323AD5" w:rsidRDefault="00BE2B12" w:rsidP="005F1786">
      <w:pPr>
        <w:pStyle w:val="Akapitzlist"/>
        <w:numPr>
          <w:ilvl w:val="0"/>
          <w:numId w:val="6"/>
        </w:numPr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 xml:space="preserve">Osoba </w:t>
      </w:r>
      <w:r w:rsidR="00791E64" w:rsidRPr="00323AD5">
        <w:rPr>
          <w:bCs/>
          <w:color w:val="000000" w:themeColor="text1"/>
          <w:sz w:val="24"/>
          <w:szCs w:val="24"/>
        </w:rPr>
        <w:t>autoryzuj</w:t>
      </w:r>
      <w:r w:rsidR="00DA11FB" w:rsidRPr="00323AD5">
        <w:rPr>
          <w:bCs/>
          <w:color w:val="000000" w:themeColor="text1"/>
          <w:sz w:val="24"/>
          <w:szCs w:val="24"/>
        </w:rPr>
        <w:t xml:space="preserve">ąca </w:t>
      </w:r>
      <w:r w:rsidR="0042599C" w:rsidRPr="00323AD5">
        <w:rPr>
          <w:bCs/>
          <w:color w:val="000000" w:themeColor="text1"/>
          <w:sz w:val="24"/>
          <w:szCs w:val="24"/>
        </w:rPr>
        <w:t xml:space="preserve">dane </w:t>
      </w:r>
      <w:r w:rsidR="00953F6F" w:rsidRPr="00323AD5">
        <w:rPr>
          <w:bCs/>
          <w:color w:val="000000" w:themeColor="text1"/>
          <w:sz w:val="24"/>
          <w:szCs w:val="24"/>
        </w:rPr>
        <w:t>z wydziału</w:t>
      </w:r>
      <w:r w:rsidR="00F0148F" w:rsidRPr="00323AD5">
        <w:rPr>
          <w:bCs/>
          <w:color w:val="000000" w:themeColor="text1"/>
          <w:sz w:val="24"/>
          <w:szCs w:val="24"/>
        </w:rPr>
        <w:t xml:space="preserve"> </w:t>
      </w:r>
      <w:r w:rsidR="00531BA7" w:rsidRPr="00323AD5">
        <w:rPr>
          <w:bCs/>
          <w:color w:val="000000" w:themeColor="text1"/>
          <w:sz w:val="24"/>
          <w:szCs w:val="24"/>
        </w:rPr>
        <w:t xml:space="preserve">niezwłocznie, jednak </w:t>
      </w:r>
      <w:r w:rsidR="00F00045" w:rsidRPr="00323AD5">
        <w:rPr>
          <w:bCs/>
          <w:color w:val="000000" w:themeColor="text1"/>
          <w:sz w:val="24"/>
          <w:szCs w:val="24"/>
        </w:rPr>
        <w:t>nie później niż ty</w:t>
      </w:r>
      <w:r w:rsidR="00531BA7" w:rsidRPr="00323AD5">
        <w:rPr>
          <w:bCs/>
          <w:color w:val="000000" w:themeColor="text1"/>
          <w:sz w:val="24"/>
          <w:szCs w:val="24"/>
        </w:rPr>
        <w:t>dzień</w:t>
      </w:r>
      <w:r w:rsidR="00F00045" w:rsidRPr="00323AD5">
        <w:rPr>
          <w:bCs/>
          <w:color w:val="000000" w:themeColor="text1"/>
          <w:sz w:val="24"/>
          <w:szCs w:val="24"/>
        </w:rPr>
        <w:t xml:space="preserve"> przed terminem </w:t>
      </w:r>
      <w:r w:rsidR="00DA11FB" w:rsidRPr="00323AD5">
        <w:rPr>
          <w:bCs/>
          <w:color w:val="000000" w:themeColor="text1"/>
          <w:sz w:val="24"/>
          <w:szCs w:val="24"/>
        </w:rPr>
        <w:t>wprowadzania danych do PBN</w:t>
      </w:r>
      <w:r w:rsidR="00950B1C" w:rsidRPr="00323AD5">
        <w:rPr>
          <w:bCs/>
          <w:color w:val="000000" w:themeColor="text1"/>
          <w:sz w:val="24"/>
          <w:szCs w:val="24"/>
        </w:rPr>
        <w:t>,</w:t>
      </w:r>
      <w:r w:rsidR="00DA11FB" w:rsidRPr="00323AD5">
        <w:rPr>
          <w:bCs/>
          <w:color w:val="000000" w:themeColor="text1"/>
          <w:sz w:val="24"/>
          <w:szCs w:val="24"/>
        </w:rPr>
        <w:t xml:space="preserve"> </w:t>
      </w:r>
      <w:r w:rsidRPr="00323AD5">
        <w:rPr>
          <w:bCs/>
          <w:color w:val="000000" w:themeColor="text1"/>
          <w:sz w:val="24"/>
          <w:szCs w:val="24"/>
        </w:rPr>
        <w:t xml:space="preserve">dokonuje </w:t>
      </w:r>
      <w:r w:rsidR="00B65111" w:rsidRPr="00323AD5">
        <w:rPr>
          <w:bCs/>
          <w:color w:val="000000" w:themeColor="text1"/>
          <w:sz w:val="24"/>
          <w:szCs w:val="24"/>
        </w:rPr>
        <w:t>sprawdzenia</w:t>
      </w:r>
      <w:r w:rsidR="009E136D" w:rsidRPr="00323AD5">
        <w:rPr>
          <w:bCs/>
          <w:color w:val="000000" w:themeColor="text1"/>
          <w:sz w:val="24"/>
          <w:szCs w:val="24"/>
        </w:rPr>
        <w:t xml:space="preserve"> </w:t>
      </w:r>
      <w:r w:rsidR="000D6E89" w:rsidRPr="00323AD5">
        <w:rPr>
          <w:bCs/>
          <w:color w:val="000000" w:themeColor="text1"/>
          <w:sz w:val="24"/>
          <w:szCs w:val="24"/>
        </w:rPr>
        <w:t>poprawności</w:t>
      </w:r>
      <w:r w:rsidR="00345E14" w:rsidRPr="00323AD5">
        <w:rPr>
          <w:bCs/>
          <w:color w:val="000000" w:themeColor="text1"/>
          <w:sz w:val="24"/>
          <w:szCs w:val="24"/>
        </w:rPr>
        <w:t xml:space="preserve"> </w:t>
      </w:r>
      <w:r w:rsidR="00DA11FB" w:rsidRPr="00323AD5">
        <w:rPr>
          <w:bCs/>
          <w:color w:val="000000" w:themeColor="text1"/>
          <w:sz w:val="24"/>
          <w:szCs w:val="24"/>
        </w:rPr>
        <w:t xml:space="preserve">wprowadzonych do </w:t>
      </w:r>
      <w:r w:rsidR="00B47801" w:rsidRPr="00323AD5">
        <w:rPr>
          <w:bCs/>
          <w:color w:val="000000" w:themeColor="text1"/>
          <w:sz w:val="24"/>
          <w:szCs w:val="24"/>
        </w:rPr>
        <w:t>modułu Profil Naukowy</w:t>
      </w:r>
      <w:r w:rsidR="00DA11FB" w:rsidRPr="00323AD5">
        <w:rPr>
          <w:bCs/>
          <w:color w:val="000000" w:themeColor="text1"/>
          <w:sz w:val="24"/>
          <w:szCs w:val="24"/>
        </w:rPr>
        <w:t xml:space="preserve"> </w:t>
      </w:r>
      <w:r w:rsidR="009E136D" w:rsidRPr="00323AD5">
        <w:rPr>
          <w:bCs/>
          <w:color w:val="000000" w:themeColor="text1"/>
          <w:sz w:val="24"/>
          <w:szCs w:val="24"/>
        </w:rPr>
        <w:t>danych o</w:t>
      </w:r>
      <w:r w:rsidR="00D034A9" w:rsidRPr="00323AD5">
        <w:rPr>
          <w:bCs/>
          <w:color w:val="000000" w:themeColor="text1"/>
          <w:sz w:val="24"/>
          <w:szCs w:val="24"/>
        </w:rPr>
        <w:t> </w:t>
      </w:r>
      <w:r w:rsidR="009E136D" w:rsidRPr="00323AD5">
        <w:rPr>
          <w:bCs/>
          <w:color w:val="000000" w:themeColor="text1"/>
          <w:sz w:val="24"/>
          <w:szCs w:val="24"/>
        </w:rPr>
        <w:t>publikacjach</w:t>
      </w:r>
      <w:r w:rsidR="00971CFB" w:rsidRPr="00323AD5">
        <w:rPr>
          <w:bCs/>
          <w:color w:val="000000" w:themeColor="text1"/>
          <w:sz w:val="24"/>
          <w:szCs w:val="24"/>
        </w:rPr>
        <w:t>,</w:t>
      </w:r>
      <w:r w:rsidR="00531BA7" w:rsidRPr="00323AD5">
        <w:rPr>
          <w:bCs/>
          <w:color w:val="000000" w:themeColor="text1"/>
          <w:sz w:val="24"/>
          <w:szCs w:val="24"/>
        </w:rPr>
        <w:t xml:space="preserve"> wyjaśniając ewentualne </w:t>
      </w:r>
      <w:r w:rsidR="00A478C0" w:rsidRPr="00323AD5">
        <w:rPr>
          <w:bCs/>
          <w:color w:val="000000" w:themeColor="text1"/>
          <w:sz w:val="24"/>
          <w:szCs w:val="24"/>
        </w:rPr>
        <w:t>niezgodności i</w:t>
      </w:r>
      <w:r w:rsidR="00F0148F" w:rsidRPr="00323AD5">
        <w:rPr>
          <w:bCs/>
          <w:color w:val="000000" w:themeColor="text1"/>
          <w:sz w:val="24"/>
          <w:szCs w:val="24"/>
        </w:rPr>
        <w:t> </w:t>
      </w:r>
      <w:r w:rsidR="00A478C0" w:rsidRPr="00323AD5">
        <w:rPr>
          <w:bCs/>
          <w:color w:val="000000" w:themeColor="text1"/>
          <w:sz w:val="24"/>
          <w:szCs w:val="24"/>
        </w:rPr>
        <w:t xml:space="preserve">wątpliwości </w:t>
      </w:r>
      <w:r w:rsidR="00531BA7" w:rsidRPr="00323AD5">
        <w:rPr>
          <w:bCs/>
          <w:color w:val="000000" w:themeColor="text1"/>
          <w:sz w:val="24"/>
          <w:szCs w:val="24"/>
        </w:rPr>
        <w:t>z</w:t>
      </w:r>
      <w:r w:rsidR="00A478C0" w:rsidRPr="00323AD5">
        <w:rPr>
          <w:bCs/>
          <w:color w:val="000000" w:themeColor="text1"/>
          <w:sz w:val="24"/>
          <w:szCs w:val="24"/>
        </w:rPr>
        <w:t xml:space="preserve"> Biblioteką Główną</w:t>
      </w:r>
      <w:r w:rsidR="00D034A9" w:rsidRPr="00323AD5">
        <w:rPr>
          <w:bCs/>
          <w:color w:val="000000" w:themeColor="text1"/>
          <w:sz w:val="24"/>
          <w:szCs w:val="24"/>
        </w:rPr>
        <w:t>.</w:t>
      </w:r>
    </w:p>
    <w:p w14:paraId="6E0AAB75" w14:textId="1D60E2BD" w:rsidR="00B84893" w:rsidRPr="00323AD5" w:rsidRDefault="00DA11FB" w:rsidP="005F1786">
      <w:pPr>
        <w:pStyle w:val="Akapitzlist"/>
        <w:numPr>
          <w:ilvl w:val="0"/>
          <w:numId w:val="6"/>
        </w:numPr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Importer publikacji</w:t>
      </w:r>
      <w:r w:rsidR="00DB0A58" w:rsidRPr="00323AD5">
        <w:rPr>
          <w:bCs/>
          <w:color w:val="000000" w:themeColor="text1"/>
          <w:sz w:val="24"/>
          <w:szCs w:val="24"/>
        </w:rPr>
        <w:t xml:space="preserve"> </w:t>
      </w:r>
      <w:r w:rsidR="001A7504" w:rsidRPr="00323AD5">
        <w:rPr>
          <w:bCs/>
          <w:color w:val="000000" w:themeColor="text1"/>
          <w:sz w:val="24"/>
          <w:szCs w:val="24"/>
        </w:rPr>
        <w:t>w</w:t>
      </w:r>
      <w:r w:rsidR="009E136D" w:rsidRPr="00323AD5">
        <w:rPr>
          <w:bCs/>
          <w:color w:val="000000" w:themeColor="text1"/>
          <w:sz w:val="24"/>
          <w:szCs w:val="24"/>
        </w:rPr>
        <w:t xml:space="preserve"> termin</w:t>
      </w:r>
      <w:r w:rsidR="00F00045" w:rsidRPr="00323AD5">
        <w:rPr>
          <w:bCs/>
          <w:color w:val="000000" w:themeColor="text1"/>
          <w:sz w:val="24"/>
          <w:szCs w:val="24"/>
        </w:rPr>
        <w:t xml:space="preserve">ie </w:t>
      </w:r>
      <w:r w:rsidRPr="00323AD5">
        <w:rPr>
          <w:bCs/>
          <w:color w:val="000000" w:themeColor="text1"/>
          <w:sz w:val="24"/>
          <w:szCs w:val="24"/>
        </w:rPr>
        <w:t>wprowadzania danych do PBN</w:t>
      </w:r>
      <w:r w:rsidR="00950B1C" w:rsidRPr="00323AD5">
        <w:rPr>
          <w:bCs/>
          <w:color w:val="000000" w:themeColor="text1"/>
          <w:sz w:val="24"/>
          <w:szCs w:val="24"/>
        </w:rPr>
        <w:t>,</w:t>
      </w:r>
      <w:r w:rsidRPr="00323AD5">
        <w:rPr>
          <w:bCs/>
          <w:color w:val="000000" w:themeColor="text1"/>
          <w:sz w:val="24"/>
          <w:szCs w:val="24"/>
        </w:rPr>
        <w:t xml:space="preserve"> </w:t>
      </w:r>
      <w:r w:rsidR="00B84893" w:rsidRPr="00323AD5">
        <w:rPr>
          <w:bCs/>
          <w:color w:val="000000" w:themeColor="text1"/>
          <w:sz w:val="24"/>
          <w:szCs w:val="24"/>
        </w:rPr>
        <w:t xml:space="preserve">generuje </w:t>
      </w:r>
      <w:r w:rsidR="000D6E89" w:rsidRPr="00323AD5">
        <w:rPr>
          <w:bCs/>
          <w:color w:val="000000" w:themeColor="text1"/>
          <w:sz w:val="24"/>
          <w:szCs w:val="24"/>
        </w:rPr>
        <w:t>odpowiednie</w:t>
      </w:r>
      <w:r w:rsidR="00B84893" w:rsidRPr="00323AD5">
        <w:rPr>
          <w:bCs/>
          <w:color w:val="000000" w:themeColor="text1"/>
          <w:sz w:val="24"/>
          <w:szCs w:val="24"/>
        </w:rPr>
        <w:t xml:space="preserve"> </w:t>
      </w:r>
      <w:r w:rsidR="00CD4B0E" w:rsidRPr="00323AD5">
        <w:rPr>
          <w:bCs/>
          <w:color w:val="000000" w:themeColor="text1"/>
          <w:sz w:val="24"/>
          <w:szCs w:val="24"/>
        </w:rPr>
        <w:t xml:space="preserve">pliki </w:t>
      </w:r>
      <w:r w:rsidR="00B84893" w:rsidRPr="00323AD5">
        <w:rPr>
          <w:bCs/>
          <w:color w:val="000000" w:themeColor="text1"/>
          <w:sz w:val="24"/>
          <w:szCs w:val="24"/>
        </w:rPr>
        <w:t xml:space="preserve">zawierające informacje o publikacjach </w:t>
      </w:r>
      <w:r w:rsidR="00E720DC" w:rsidRPr="00323AD5">
        <w:rPr>
          <w:bCs/>
          <w:color w:val="000000" w:themeColor="text1"/>
          <w:sz w:val="24"/>
          <w:szCs w:val="24"/>
        </w:rPr>
        <w:t>z</w:t>
      </w:r>
      <w:r w:rsidR="00950B1C" w:rsidRPr="00323AD5">
        <w:rPr>
          <w:bCs/>
          <w:color w:val="000000" w:themeColor="text1"/>
          <w:sz w:val="24"/>
          <w:szCs w:val="24"/>
        </w:rPr>
        <w:t xml:space="preserve"> </w:t>
      </w:r>
      <w:r w:rsidR="00E720DC" w:rsidRPr="00323AD5">
        <w:rPr>
          <w:bCs/>
          <w:color w:val="000000" w:themeColor="text1"/>
          <w:sz w:val="24"/>
          <w:szCs w:val="24"/>
        </w:rPr>
        <w:t>afiliacją</w:t>
      </w:r>
      <w:r w:rsidR="00B84893" w:rsidRPr="00323AD5">
        <w:rPr>
          <w:bCs/>
          <w:color w:val="000000" w:themeColor="text1"/>
          <w:sz w:val="24"/>
          <w:szCs w:val="24"/>
        </w:rPr>
        <w:t xml:space="preserve"> </w:t>
      </w:r>
      <w:r w:rsidRPr="00323AD5">
        <w:rPr>
          <w:bCs/>
          <w:color w:val="000000" w:themeColor="text1"/>
          <w:sz w:val="24"/>
          <w:szCs w:val="24"/>
        </w:rPr>
        <w:t xml:space="preserve">do </w:t>
      </w:r>
      <w:r w:rsidR="00B84893" w:rsidRPr="00323AD5">
        <w:rPr>
          <w:bCs/>
          <w:color w:val="000000" w:themeColor="text1"/>
          <w:sz w:val="24"/>
          <w:szCs w:val="24"/>
        </w:rPr>
        <w:t>wydział</w:t>
      </w:r>
      <w:r w:rsidR="000E287C" w:rsidRPr="00323AD5">
        <w:rPr>
          <w:bCs/>
          <w:color w:val="000000" w:themeColor="text1"/>
          <w:sz w:val="24"/>
          <w:szCs w:val="24"/>
        </w:rPr>
        <w:t>u</w:t>
      </w:r>
      <w:r w:rsidR="00B84893" w:rsidRPr="00323AD5">
        <w:rPr>
          <w:bCs/>
          <w:color w:val="000000" w:themeColor="text1"/>
          <w:sz w:val="24"/>
          <w:szCs w:val="24"/>
        </w:rPr>
        <w:t xml:space="preserve"> i</w:t>
      </w:r>
      <w:r w:rsidR="00DB0A58" w:rsidRPr="00323AD5">
        <w:rPr>
          <w:bCs/>
          <w:color w:val="000000" w:themeColor="text1"/>
          <w:sz w:val="24"/>
          <w:szCs w:val="24"/>
        </w:rPr>
        <w:t> </w:t>
      </w:r>
      <w:r w:rsidR="00B84893" w:rsidRPr="00323AD5">
        <w:rPr>
          <w:bCs/>
          <w:color w:val="000000" w:themeColor="text1"/>
          <w:sz w:val="24"/>
          <w:szCs w:val="24"/>
        </w:rPr>
        <w:t>przesyła je do „Modułu sprawozdawczego PBN”.</w:t>
      </w:r>
    </w:p>
    <w:p w14:paraId="76AA236C" w14:textId="6BA53B84" w:rsidR="00F0148F" w:rsidRPr="00323AD5" w:rsidRDefault="00F0148F" w:rsidP="005F1786">
      <w:pPr>
        <w:pStyle w:val="Akapitzlist"/>
        <w:numPr>
          <w:ilvl w:val="0"/>
          <w:numId w:val="6"/>
        </w:numPr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 xml:space="preserve">Na potrzeby automatycznego przekazywania publikacji </w:t>
      </w:r>
      <w:r w:rsidR="00DE3EED" w:rsidRPr="00323AD5">
        <w:rPr>
          <w:bCs/>
          <w:color w:val="000000" w:themeColor="text1"/>
          <w:sz w:val="24"/>
          <w:szCs w:val="24"/>
        </w:rPr>
        <w:t xml:space="preserve">do systemu PBN </w:t>
      </w:r>
      <w:r w:rsidR="00DE3EED" w:rsidRPr="00323AD5">
        <w:rPr>
          <w:bCs/>
          <w:color w:val="000000" w:themeColor="text1"/>
          <w:sz w:val="24"/>
          <w:szCs w:val="24"/>
        </w:rPr>
        <w:sym w:font="Symbol" w:char="F02D"/>
      </w:r>
      <w:r w:rsidR="00DE3EED" w:rsidRPr="00323AD5">
        <w:rPr>
          <w:bCs/>
          <w:color w:val="000000" w:themeColor="text1"/>
          <w:sz w:val="24"/>
          <w:szCs w:val="24"/>
        </w:rPr>
        <w:t xml:space="preserve"> </w:t>
      </w:r>
      <w:r w:rsidRPr="00323AD5">
        <w:rPr>
          <w:bCs/>
          <w:color w:val="000000" w:themeColor="text1"/>
          <w:sz w:val="24"/>
          <w:szCs w:val="24"/>
        </w:rPr>
        <w:t>poprawnie wpisanych do modułu Profil Naukowy</w:t>
      </w:r>
      <w:r w:rsidR="00DE3EED" w:rsidRPr="00323AD5">
        <w:rPr>
          <w:bCs/>
          <w:color w:val="000000" w:themeColor="text1"/>
          <w:sz w:val="24"/>
          <w:szCs w:val="24"/>
        </w:rPr>
        <w:t xml:space="preserve"> </w:t>
      </w:r>
      <w:r w:rsidR="00DE3EED" w:rsidRPr="00323AD5">
        <w:rPr>
          <w:bCs/>
          <w:color w:val="000000" w:themeColor="text1"/>
          <w:sz w:val="24"/>
          <w:szCs w:val="24"/>
        </w:rPr>
        <w:sym w:font="Symbol" w:char="F02D"/>
      </w:r>
      <w:r w:rsidRPr="00323AD5">
        <w:rPr>
          <w:bCs/>
          <w:color w:val="000000" w:themeColor="text1"/>
          <w:sz w:val="24"/>
          <w:szCs w:val="24"/>
        </w:rPr>
        <w:t xml:space="preserve"> </w:t>
      </w:r>
      <w:r w:rsidR="00AC0D02" w:rsidRPr="00323AD5">
        <w:rPr>
          <w:bCs/>
          <w:color w:val="000000" w:themeColor="text1"/>
          <w:sz w:val="24"/>
          <w:szCs w:val="24"/>
        </w:rPr>
        <w:t>i</w:t>
      </w:r>
      <w:r w:rsidRPr="00323AD5">
        <w:rPr>
          <w:bCs/>
          <w:color w:val="000000" w:themeColor="text1"/>
          <w:sz w:val="24"/>
          <w:szCs w:val="24"/>
        </w:rPr>
        <w:t xml:space="preserve">mporterzy publikacji </w:t>
      </w:r>
      <w:r w:rsidR="00DE3EED" w:rsidRPr="00323AD5">
        <w:rPr>
          <w:bCs/>
          <w:color w:val="000000" w:themeColor="text1"/>
          <w:sz w:val="24"/>
          <w:szCs w:val="24"/>
        </w:rPr>
        <w:t xml:space="preserve">mogą </w:t>
      </w:r>
      <w:r w:rsidRPr="00323AD5">
        <w:rPr>
          <w:bCs/>
          <w:color w:val="000000" w:themeColor="text1"/>
          <w:sz w:val="24"/>
          <w:szCs w:val="24"/>
        </w:rPr>
        <w:t>wprowadz</w:t>
      </w:r>
      <w:r w:rsidR="00DE3EED" w:rsidRPr="00323AD5">
        <w:rPr>
          <w:bCs/>
          <w:color w:val="000000" w:themeColor="text1"/>
          <w:sz w:val="24"/>
          <w:szCs w:val="24"/>
        </w:rPr>
        <w:t>ić</w:t>
      </w:r>
      <w:r w:rsidRPr="00323AD5">
        <w:rPr>
          <w:bCs/>
          <w:color w:val="000000" w:themeColor="text1"/>
          <w:sz w:val="24"/>
          <w:szCs w:val="24"/>
        </w:rPr>
        <w:t xml:space="preserve"> do tego systemu klucze API PBN swoich jednostek uzyskane od administratorów systemu PBN. Importer publikacji, który wprowadził klucz API PBN może przekazywać dane dotyczące publikacji do PBN na bieżąco</w:t>
      </w:r>
      <w:r w:rsidR="000F02A9" w:rsidRPr="00323AD5">
        <w:rPr>
          <w:bCs/>
          <w:color w:val="000000" w:themeColor="text1"/>
          <w:sz w:val="24"/>
          <w:szCs w:val="24"/>
        </w:rPr>
        <w:t>,</w:t>
      </w:r>
      <w:r w:rsidRPr="00323AD5">
        <w:rPr>
          <w:bCs/>
          <w:color w:val="000000" w:themeColor="text1"/>
          <w:sz w:val="24"/>
          <w:szCs w:val="24"/>
        </w:rPr>
        <w:t xml:space="preserve"> wykorzystując do tego odpowiednią funkcję modułu Profil Naukowy.</w:t>
      </w:r>
    </w:p>
    <w:p w14:paraId="2A609B0C" w14:textId="77777777" w:rsidR="00AA172C" w:rsidRPr="00323AD5" w:rsidRDefault="0058594A" w:rsidP="005F1786">
      <w:pPr>
        <w:pStyle w:val="Akapitzlist"/>
        <w:numPr>
          <w:ilvl w:val="0"/>
          <w:numId w:val="6"/>
        </w:numPr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N</w:t>
      </w:r>
      <w:r w:rsidR="00AA172C" w:rsidRPr="00323AD5">
        <w:rPr>
          <w:bCs/>
          <w:color w:val="000000" w:themeColor="text1"/>
          <w:sz w:val="24"/>
          <w:szCs w:val="24"/>
        </w:rPr>
        <w:t xml:space="preserve">a wniosek rektora lub dziekana </w:t>
      </w:r>
      <w:r w:rsidR="00950B1C" w:rsidRPr="00323AD5">
        <w:rPr>
          <w:bCs/>
          <w:color w:val="000000" w:themeColor="text1"/>
          <w:sz w:val="24"/>
          <w:szCs w:val="24"/>
        </w:rPr>
        <w:t>i</w:t>
      </w:r>
      <w:r w:rsidR="00DA11FB" w:rsidRPr="00323AD5">
        <w:rPr>
          <w:bCs/>
          <w:color w:val="000000" w:themeColor="text1"/>
          <w:sz w:val="24"/>
          <w:szCs w:val="24"/>
        </w:rPr>
        <w:t xml:space="preserve">mporter publikacji </w:t>
      </w:r>
      <w:r w:rsidR="00AA172C" w:rsidRPr="00323AD5">
        <w:rPr>
          <w:bCs/>
          <w:color w:val="000000" w:themeColor="text1"/>
          <w:sz w:val="24"/>
          <w:szCs w:val="24"/>
        </w:rPr>
        <w:t>sporządza zestawieni</w:t>
      </w:r>
      <w:r w:rsidR="00953F6F" w:rsidRPr="00323AD5">
        <w:rPr>
          <w:bCs/>
          <w:color w:val="000000" w:themeColor="text1"/>
          <w:sz w:val="24"/>
          <w:szCs w:val="24"/>
        </w:rPr>
        <w:t>a</w:t>
      </w:r>
      <w:r w:rsidR="00AA172C" w:rsidRPr="00323AD5">
        <w:rPr>
          <w:bCs/>
          <w:color w:val="000000" w:themeColor="text1"/>
          <w:sz w:val="24"/>
          <w:szCs w:val="24"/>
        </w:rPr>
        <w:t xml:space="preserve"> statystyczne publikacji naukowych za wskazany okres.</w:t>
      </w:r>
    </w:p>
    <w:p w14:paraId="5728D26E" w14:textId="1F99DCFF" w:rsidR="00B84893" w:rsidRPr="00323AD5" w:rsidRDefault="00B84893" w:rsidP="00B85A9D">
      <w:pPr>
        <w:pStyle w:val="Akapitzlist"/>
        <w:keepNext/>
        <w:spacing w:before="120" w:after="60" w:line="360" w:lineRule="auto"/>
        <w:ind w:left="0"/>
        <w:contextualSpacing w:val="0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323AD5">
        <w:rPr>
          <w:b/>
          <w:bCs/>
          <w:color w:val="000000" w:themeColor="text1"/>
          <w:sz w:val="24"/>
          <w:szCs w:val="24"/>
        </w:rPr>
        <w:t>§</w:t>
      </w:r>
      <w:r w:rsidR="00B85A9D" w:rsidRPr="00323AD5">
        <w:rPr>
          <w:color w:val="000000" w:themeColor="text1"/>
          <w:sz w:val="24"/>
          <w:szCs w:val="24"/>
        </w:rPr>
        <w:t xml:space="preserve"> </w:t>
      </w:r>
      <w:r w:rsidR="005A1662" w:rsidRPr="00323AD5">
        <w:rPr>
          <w:b/>
          <w:bCs/>
          <w:color w:val="000000" w:themeColor="text1"/>
          <w:sz w:val="24"/>
          <w:szCs w:val="24"/>
        </w:rPr>
        <w:t>5</w:t>
      </w:r>
      <w:r w:rsidR="00A67CA5" w:rsidRPr="00323AD5">
        <w:rPr>
          <w:b/>
          <w:bCs/>
          <w:color w:val="000000" w:themeColor="text1"/>
          <w:sz w:val="24"/>
          <w:szCs w:val="24"/>
        </w:rPr>
        <w:t>.</w:t>
      </w:r>
    </w:p>
    <w:p w14:paraId="541DB335" w14:textId="77777777" w:rsidR="001153EB" w:rsidRPr="00323AD5" w:rsidRDefault="001153EB" w:rsidP="005F1786">
      <w:pPr>
        <w:pStyle w:val="Akapitzlist"/>
        <w:numPr>
          <w:ilvl w:val="0"/>
          <w:numId w:val="11"/>
        </w:numPr>
        <w:tabs>
          <w:tab w:val="clear" w:pos="720"/>
        </w:tabs>
        <w:spacing w:before="60" w:after="0" w:line="360" w:lineRule="auto"/>
        <w:ind w:left="284" w:hanging="284"/>
        <w:contextualSpacing w:val="0"/>
        <w:rPr>
          <w:bCs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 xml:space="preserve">Wszystkie osoby </w:t>
      </w:r>
      <w:r w:rsidR="00F07EEF" w:rsidRPr="00323AD5">
        <w:rPr>
          <w:bCs/>
          <w:color w:val="000000" w:themeColor="text1"/>
          <w:sz w:val="24"/>
          <w:szCs w:val="24"/>
        </w:rPr>
        <w:t xml:space="preserve">uczestniczące w procesie wprowadzenia danych o publikacjach naukowych </w:t>
      </w:r>
      <w:r w:rsidR="005F25DA" w:rsidRPr="00323AD5">
        <w:rPr>
          <w:bCs/>
          <w:color w:val="000000" w:themeColor="text1"/>
          <w:sz w:val="24"/>
          <w:szCs w:val="24"/>
        </w:rPr>
        <w:t>zobowiązane są dochować należytej staranności, mając</w:t>
      </w:r>
      <w:r w:rsidRPr="00323AD5">
        <w:rPr>
          <w:bCs/>
          <w:color w:val="000000" w:themeColor="text1"/>
          <w:sz w:val="24"/>
          <w:szCs w:val="24"/>
        </w:rPr>
        <w:t xml:space="preserve"> na uwadze </w:t>
      </w:r>
      <w:r w:rsidR="004451C9" w:rsidRPr="00323AD5">
        <w:rPr>
          <w:bCs/>
          <w:color w:val="000000" w:themeColor="text1"/>
          <w:sz w:val="24"/>
          <w:szCs w:val="24"/>
        </w:rPr>
        <w:t>ich wpływ na</w:t>
      </w:r>
      <w:r w:rsidRPr="00323AD5">
        <w:rPr>
          <w:bCs/>
          <w:color w:val="000000" w:themeColor="text1"/>
          <w:sz w:val="24"/>
          <w:szCs w:val="24"/>
        </w:rPr>
        <w:t xml:space="preserve"> </w:t>
      </w:r>
      <w:r w:rsidR="001B3745" w:rsidRPr="00323AD5">
        <w:rPr>
          <w:bCs/>
          <w:color w:val="000000" w:themeColor="text1"/>
          <w:sz w:val="24"/>
          <w:szCs w:val="24"/>
        </w:rPr>
        <w:t xml:space="preserve">kompleksową </w:t>
      </w:r>
      <w:r w:rsidRPr="00323AD5">
        <w:rPr>
          <w:bCs/>
          <w:color w:val="000000" w:themeColor="text1"/>
          <w:sz w:val="24"/>
          <w:szCs w:val="24"/>
        </w:rPr>
        <w:t>ocen</w:t>
      </w:r>
      <w:r w:rsidR="004451C9" w:rsidRPr="00323AD5">
        <w:rPr>
          <w:bCs/>
          <w:color w:val="000000" w:themeColor="text1"/>
          <w:sz w:val="24"/>
          <w:szCs w:val="24"/>
        </w:rPr>
        <w:t>ę</w:t>
      </w:r>
      <w:r w:rsidRPr="00323AD5">
        <w:rPr>
          <w:bCs/>
          <w:color w:val="000000" w:themeColor="text1"/>
          <w:sz w:val="24"/>
          <w:szCs w:val="24"/>
        </w:rPr>
        <w:t xml:space="preserve"> </w:t>
      </w:r>
      <w:r w:rsidR="00057AE0" w:rsidRPr="00323AD5">
        <w:rPr>
          <w:bCs/>
          <w:color w:val="000000" w:themeColor="text1"/>
          <w:sz w:val="24"/>
          <w:szCs w:val="24"/>
        </w:rPr>
        <w:t xml:space="preserve">jednostek naukowych </w:t>
      </w:r>
      <w:r w:rsidR="001B3745" w:rsidRPr="00323AD5">
        <w:rPr>
          <w:bCs/>
          <w:color w:val="000000" w:themeColor="text1"/>
          <w:sz w:val="24"/>
          <w:szCs w:val="24"/>
        </w:rPr>
        <w:t>oraz przyznanie</w:t>
      </w:r>
      <w:r w:rsidRPr="00323AD5">
        <w:rPr>
          <w:bCs/>
          <w:color w:val="000000" w:themeColor="text1"/>
          <w:sz w:val="24"/>
          <w:szCs w:val="24"/>
        </w:rPr>
        <w:t xml:space="preserve"> kategor</w:t>
      </w:r>
      <w:r w:rsidR="001B3745" w:rsidRPr="00323AD5">
        <w:rPr>
          <w:bCs/>
          <w:color w:val="000000" w:themeColor="text1"/>
          <w:sz w:val="24"/>
          <w:szCs w:val="24"/>
        </w:rPr>
        <w:t>i</w:t>
      </w:r>
      <w:r w:rsidRPr="00323AD5">
        <w:rPr>
          <w:bCs/>
          <w:color w:val="000000" w:themeColor="text1"/>
          <w:sz w:val="24"/>
          <w:szCs w:val="24"/>
        </w:rPr>
        <w:t xml:space="preserve">i naukowej, </w:t>
      </w:r>
      <w:r w:rsidR="00057AE0" w:rsidRPr="00323AD5">
        <w:rPr>
          <w:bCs/>
          <w:color w:val="000000" w:themeColor="text1"/>
          <w:sz w:val="24"/>
          <w:szCs w:val="24"/>
        </w:rPr>
        <w:t xml:space="preserve">których kryteria i tryb przyznawania </w:t>
      </w:r>
      <w:r w:rsidRPr="00323AD5">
        <w:rPr>
          <w:bCs/>
          <w:color w:val="000000" w:themeColor="text1"/>
          <w:sz w:val="24"/>
          <w:szCs w:val="24"/>
        </w:rPr>
        <w:t>określ</w:t>
      </w:r>
      <w:r w:rsidR="00057AE0" w:rsidRPr="00323AD5">
        <w:rPr>
          <w:bCs/>
          <w:color w:val="000000" w:themeColor="text1"/>
          <w:sz w:val="24"/>
          <w:szCs w:val="24"/>
        </w:rPr>
        <w:t>a</w:t>
      </w:r>
      <w:r w:rsidRPr="00323AD5">
        <w:rPr>
          <w:bCs/>
          <w:color w:val="000000" w:themeColor="text1"/>
          <w:sz w:val="24"/>
          <w:szCs w:val="24"/>
        </w:rPr>
        <w:t xml:space="preserve"> </w:t>
      </w:r>
      <w:r w:rsidR="00B44606" w:rsidRPr="00323AD5">
        <w:rPr>
          <w:bCs/>
          <w:color w:val="000000" w:themeColor="text1"/>
          <w:sz w:val="24"/>
          <w:szCs w:val="24"/>
        </w:rPr>
        <w:t xml:space="preserve">odpowiednie </w:t>
      </w:r>
      <w:r w:rsidRPr="00323AD5">
        <w:rPr>
          <w:bCs/>
          <w:color w:val="000000" w:themeColor="text1"/>
          <w:sz w:val="24"/>
          <w:szCs w:val="24"/>
        </w:rPr>
        <w:t>rozporządzenie MNiSW.</w:t>
      </w:r>
    </w:p>
    <w:p w14:paraId="1270CBA7" w14:textId="02552E92" w:rsidR="00950B1C" w:rsidRPr="00323AD5" w:rsidRDefault="0042599C" w:rsidP="005F1786">
      <w:pPr>
        <w:pStyle w:val="Akapitzlist"/>
        <w:numPr>
          <w:ilvl w:val="0"/>
          <w:numId w:val="11"/>
        </w:numPr>
        <w:tabs>
          <w:tab w:val="clear" w:pos="720"/>
        </w:tabs>
        <w:spacing w:before="60" w:after="0" w:line="360" w:lineRule="auto"/>
        <w:ind w:left="284" w:hanging="284"/>
        <w:contextualSpacing w:val="0"/>
        <w:rPr>
          <w:bCs/>
          <w:strike/>
          <w:color w:val="000000" w:themeColor="text1"/>
          <w:sz w:val="24"/>
          <w:szCs w:val="24"/>
        </w:rPr>
      </w:pPr>
      <w:r w:rsidRPr="00323AD5">
        <w:rPr>
          <w:bCs/>
          <w:color w:val="000000" w:themeColor="text1"/>
          <w:sz w:val="24"/>
          <w:szCs w:val="24"/>
        </w:rPr>
        <w:t>Z</w:t>
      </w:r>
      <w:r w:rsidR="00071F74" w:rsidRPr="00323AD5">
        <w:rPr>
          <w:bCs/>
          <w:color w:val="000000" w:themeColor="text1"/>
          <w:sz w:val="24"/>
          <w:szCs w:val="24"/>
        </w:rPr>
        <w:t xml:space="preserve">a prawidłowość, rzetelność </w:t>
      </w:r>
      <w:r w:rsidR="00AA6DDD" w:rsidRPr="00323AD5">
        <w:rPr>
          <w:bCs/>
          <w:color w:val="000000" w:themeColor="text1"/>
          <w:sz w:val="24"/>
          <w:szCs w:val="24"/>
        </w:rPr>
        <w:t>oraz</w:t>
      </w:r>
      <w:r w:rsidR="00071F74" w:rsidRPr="00323AD5">
        <w:rPr>
          <w:bCs/>
          <w:color w:val="000000" w:themeColor="text1"/>
          <w:sz w:val="24"/>
          <w:szCs w:val="24"/>
        </w:rPr>
        <w:t xml:space="preserve"> terminowość danych </w:t>
      </w:r>
      <w:r w:rsidRPr="00323AD5">
        <w:rPr>
          <w:bCs/>
          <w:color w:val="000000" w:themeColor="text1"/>
          <w:sz w:val="24"/>
          <w:szCs w:val="24"/>
        </w:rPr>
        <w:t xml:space="preserve">i informacji </w:t>
      </w:r>
      <w:r w:rsidR="00071F74" w:rsidRPr="00323AD5">
        <w:rPr>
          <w:bCs/>
          <w:color w:val="000000" w:themeColor="text1"/>
          <w:sz w:val="24"/>
          <w:szCs w:val="24"/>
        </w:rPr>
        <w:t>o publikacjach naukowych przekazywanych do PBN</w:t>
      </w:r>
      <w:r w:rsidRPr="00323AD5">
        <w:rPr>
          <w:bCs/>
          <w:color w:val="000000" w:themeColor="text1"/>
          <w:sz w:val="24"/>
          <w:szCs w:val="24"/>
        </w:rPr>
        <w:t xml:space="preserve"> odpowiada dziekan </w:t>
      </w:r>
      <w:proofErr w:type="gramStart"/>
      <w:r w:rsidRPr="00323AD5">
        <w:rPr>
          <w:bCs/>
          <w:color w:val="000000" w:themeColor="text1"/>
          <w:sz w:val="24"/>
          <w:szCs w:val="24"/>
        </w:rPr>
        <w:t>oraz,</w:t>
      </w:r>
      <w:proofErr w:type="gramEnd"/>
      <w:r w:rsidRPr="00323AD5">
        <w:rPr>
          <w:bCs/>
          <w:color w:val="000000" w:themeColor="text1"/>
          <w:sz w:val="24"/>
          <w:szCs w:val="24"/>
        </w:rPr>
        <w:t xml:space="preserve"> w zakresie </w:t>
      </w:r>
      <w:r w:rsidR="00B656A0" w:rsidRPr="00323AD5">
        <w:rPr>
          <w:bCs/>
          <w:color w:val="000000" w:themeColor="text1"/>
          <w:sz w:val="24"/>
          <w:szCs w:val="24"/>
        </w:rPr>
        <w:t>określonym w §</w:t>
      </w:r>
      <w:r w:rsidR="00B85A9D" w:rsidRPr="00323AD5">
        <w:rPr>
          <w:color w:val="000000" w:themeColor="text1"/>
          <w:sz w:val="24"/>
          <w:szCs w:val="24"/>
        </w:rPr>
        <w:t xml:space="preserve"> </w:t>
      </w:r>
      <w:r w:rsidR="005A1662" w:rsidRPr="00323AD5">
        <w:rPr>
          <w:bCs/>
          <w:color w:val="000000" w:themeColor="text1"/>
          <w:sz w:val="24"/>
          <w:szCs w:val="24"/>
        </w:rPr>
        <w:t>4</w:t>
      </w:r>
      <w:r w:rsidR="00B656A0" w:rsidRPr="00323AD5">
        <w:rPr>
          <w:bCs/>
          <w:color w:val="000000" w:themeColor="text1"/>
          <w:sz w:val="24"/>
          <w:szCs w:val="24"/>
        </w:rPr>
        <w:t xml:space="preserve"> ust. 1</w:t>
      </w:r>
      <w:r w:rsidRPr="00323AD5">
        <w:rPr>
          <w:bCs/>
          <w:color w:val="000000" w:themeColor="text1"/>
          <w:sz w:val="24"/>
          <w:szCs w:val="24"/>
        </w:rPr>
        <w:t xml:space="preserve">, </w:t>
      </w:r>
      <w:r w:rsidR="00953F6F" w:rsidRPr="00323AD5">
        <w:rPr>
          <w:bCs/>
          <w:color w:val="000000" w:themeColor="text1"/>
          <w:sz w:val="24"/>
          <w:szCs w:val="24"/>
        </w:rPr>
        <w:t>d</w:t>
      </w:r>
      <w:r w:rsidRPr="00323AD5">
        <w:rPr>
          <w:bCs/>
          <w:color w:val="000000" w:themeColor="text1"/>
          <w:sz w:val="24"/>
          <w:szCs w:val="24"/>
        </w:rPr>
        <w:t>yrektor Biblioteki Głównej</w:t>
      </w:r>
      <w:r w:rsidR="005D1EE1" w:rsidRPr="00323AD5">
        <w:rPr>
          <w:bCs/>
          <w:color w:val="000000" w:themeColor="text1"/>
          <w:sz w:val="24"/>
          <w:szCs w:val="24"/>
        </w:rPr>
        <w:t>.</w:t>
      </w:r>
    </w:p>
    <w:p w14:paraId="5AC2B9FD" w14:textId="50C7AE16" w:rsidR="00277173" w:rsidRPr="00323AD5" w:rsidRDefault="00277173" w:rsidP="00B85A9D">
      <w:pPr>
        <w:pStyle w:val="Akapitzlist"/>
        <w:keepNext/>
        <w:spacing w:before="120" w:after="60" w:line="360" w:lineRule="auto"/>
        <w:ind w:left="0"/>
        <w:contextualSpacing w:val="0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323AD5">
        <w:rPr>
          <w:b/>
          <w:bCs/>
          <w:color w:val="000000" w:themeColor="text1"/>
          <w:sz w:val="24"/>
          <w:szCs w:val="24"/>
        </w:rPr>
        <w:t>§</w:t>
      </w:r>
      <w:r w:rsidRPr="00323AD5">
        <w:rPr>
          <w:color w:val="000000" w:themeColor="text1"/>
          <w:sz w:val="24"/>
          <w:szCs w:val="24"/>
        </w:rPr>
        <w:t xml:space="preserve"> </w:t>
      </w:r>
      <w:r w:rsidR="005A1662" w:rsidRPr="00323AD5">
        <w:rPr>
          <w:b/>
          <w:bCs/>
          <w:color w:val="000000" w:themeColor="text1"/>
          <w:sz w:val="24"/>
          <w:szCs w:val="24"/>
        </w:rPr>
        <w:t>6</w:t>
      </w:r>
      <w:r w:rsidRPr="00323AD5">
        <w:rPr>
          <w:b/>
          <w:bCs/>
          <w:color w:val="000000" w:themeColor="text1"/>
          <w:sz w:val="24"/>
          <w:szCs w:val="24"/>
        </w:rPr>
        <w:t>.</w:t>
      </w:r>
    </w:p>
    <w:p w14:paraId="7B65F2E7" w14:textId="4A9FE972" w:rsidR="009E136D" w:rsidRPr="00323AD5" w:rsidRDefault="009E136D" w:rsidP="005F1786">
      <w:pPr>
        <w:pStyle w:val="Akapitzlist"/>
        <w:spacing w:after="0" w:line="360" w:lineRule="auto"/>
        <w:ind w:left="0"/>
        <w:contextualSpacing w:val="0"/>
        <w:rPr>
          <w:color w:val="000000" w:themeColor="text1"/>
          <w:sz w:val="24"/>
          <w:szCs w:val="24"/>
        </w:rPr>
      </w:pPr>
      <w:r w:rsidRPr="00323AD5">
        <w:rPr>
          <w:color w:val="000000" w:themeColor="text1"/>
          <w:sz w:val="24"/>
          <w:szCs w:val="24"/>
        </w:rPr>
        <w:t xml:space="preserve">Traci moc zarządzenie nr </w:t>
      </w:r>
      <w:r w:rsidR="001A7FA4" w:rsidRPr="00323AD5">
        <w:rPr>
          <w:color w:val="000000" w:themeColor="text1"/>
          <w:sz w:val="24"/>
          <w:szCs w:val="24"/>
        </w:rPr>
        <w:t>8</w:t>
      </w:r>
      <w:r w:rsidR="001A7504" w:rsidRPr="00323AD5">
        <w:rPr>
          <w:color w:val="000000" w:themeColor="text1"/>
          <w:sz w:val="24"/>
          <w:szCs w:val="24"/>
        </w:rPr>
        <w:t>1</w:t>
      </w:r>
      <w:r w:rsidRPr="00323AD5">
        <w:rPr>
          <w:color w:val="000000" w:themeColor="text1"/>
          <w:sz w:val="24"/>
          <w:szCs w:val="24"/>
        </w:rPr>
        <w:t xml:space="preserve"> Rektora ZUT z dnia </w:t>
      </w:r>
      <w:r w:rsidR="001A7FA4" w:rsidRPr="00323AD5">
        <w:rPr>
          <w:color w:val="000000" w:themeColor="text1"/>
          <w:sz w:val="24"/>
          <w:szCs w:val="24"/>
        </w:rPr>
        <w:t>26 października</w:t>
      </w:r>
      <w:r w:rsidRPr="00323AD5">
        <w:rPr>
          <w:color w:val="000000" w:themeColor="text1"/>
          <w:sz w:val="24"/>
          <w:szCs w:val="24"/>
        </w:rPr>
        <w:t xml:space="preserve"> 201</w:t>
      </w:r>
      <w:r w:rsidR="0018380E" w:rsidRPr="00323AD5">
        <w:rPr>
          <w:color w:val="000000" w:themeColor="text1"/>
          <w:sz w:val="24"/>
          <w:szCs w:val="24"/>
        </w:rPr>
        <w:t>6</w:t>
      </w:r>
      <w:r w:rsidRPr="00323AD5">
        <w:rPr>
          <w:color w:val="000000" w:themeColor="text1"/>
          <w:sz w:val="24"/>
          <w:szCs w:val="24"/>
        </w:rPr>
        <w:t xml:space="preserve"> r. </w:t>
      </w:r>
      <w:r w:rsidR="0045212B" w:rsidRPr="00323AD5">
        <w:rPr>
          <w:color w:val="000000" w:themeColor="text1"/>
          <w:sz w:val="24"/>
          <w:szCs w:val="24"/>
        </w:rPr>
        <w:t>w sprawie dokumentowania publikacji naukowych pracowników i doktorantów ZUT w module Dorobek Naukowy systemu Uczelnia.XP oraz w Polskiej Bibliografii Naukowej będącej elementem Systemu POL-on</w:t>
      </w:r>
      <w:r w:rsidR="00AC0D02" w:rsidRPr="00323AD5">
        <w:rPr>
          <w:color w:val="000000" w:themeColor="text1"/>
          <w:sz w:val="24"/>
          <w:szCs w:val="24"/>
        </w:rPr>
        <w:t xml:space="preserve"> oraz komunikat nr 33 Rektora ZUT z dnia 3 grudnia 2015 r. o uzupełnieniu informacji o</w:t>
      </w:r>
      <w:r w:rsidR="00B85A9D" w:rsidRPr="00323AD5">
        <w:rPr>
          <w:color w:val="000000" w:themeColor="text1"/>
          <w:sz w:val="24"/>
          <w:szCs w:val="24"/>
        </w:rPr>
        <w:t> </w:t>
      </w:r>
      <w:r w:rsidR="00AC0D02" w:rsidRPr="00323AD5">
        <w:rPr>
          <w:color w:val="000000" w:themeColor="text1"/>
          <w:sz w:val="24"/>
          <w:szCs w:val="24"/>
        </w:rPr>
        <w:t>publikacjach naukowych pracowników ZUT w bazie PUBLI.</w:t>
      </w:r>
    </w:p>
    <w:p w14:paraId="11247983" w14:textId="15F51E6B" w:rsidR="008315C9" w:rsidRPr="00323AD5" w:rsidRDefault="008315C9" w:rsidP="00B85A9D">
      <w:pPr>
        <w:pStyle w:val="Akapitzlist"/>
        <w:keepNext/>
        <w:spacing w:before="120" w:after="60" w:line="360" w:lineRule="auto"/>
        <w:ind w:left="0"/>
        <w:contextualSpacing w:val="0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323AD5">
        <w:rPr>
          <w:b/>
          <w:bCs/>
          <w:color w:val="000000" w:themeColor="text1"/>
          <w:sz w:val="24"/>
          <w:szCs w:val="24"/>
        </w:rPr>
        <w:t>§</w:t>
      </w:r>
      <w:r w:rsidR="00B85A9D" w:rsidRPr="00323AD5">
        <w:rPr>
          <w:color w:val="000000" w:themeColor="text1"/>
          <w:sz w:val="24"/>
          <w:szCs w:val="24"/>
        </w:rPr>
        <w:t xml:space="preserve"> </w:t>
      </w:r>
      <w:r w:rsidR="00DE3EED" w:rsidRPr="00323AD5">
        <w:rPr>
          <w:b/>
          <w:bCs/>
          <w:color w:val="000000" w:themeColor="text1"/>
          <w:sz w:val="24"/>
          <w:szCs w:val="24"/>
        </w:rPr>
        <w:t>7</w:t>
      </w:r>
      <w:r w:rsidRPr="00323AD5">
        <w:rPr>
          <w:b/>
          <w:bCs/>
          <w:color w:val="000000" w:themeColor="text1"/>
          <w:sz w:val="24"/>
          <w:szCs w:val="24"/>
        </w:rPr>
        <w:t>.</w:t>
      </w:r>
    </w:p>
    <w:p w14:paraId="3F565827" w14:textId="77777777" w:rsidR="009E136D" w:rsidRPr="00323AD5" w:rsidRDefault="009E136D" w:rsidP="005F1786">
      <w:pPr>
        <w:pStyle w:val="Akapitzlist"/>
        <w:spacing w:before="60" w:after="0" w:line="360" w:lineRule="auto"/>
        <w:ind w:left="0"/>
        <w:contextualSpacing w:val="0"/>
        <w:rPr>
          <w:color w:val="000000" w:themeColor="text1"/>
          <w:sz w:val="24"/>
          <w:szCs w:val="24"/>
        </w:rPr>
      </w:pPr>
      <w:r w:rsidRPr="00323AD5">
        <w:rPr>
          <w:color w:val="000000" w:themeColor="text1"/>
          <w:sz w:val="24"/>
          <w:szCs w:val="24"/>
        </w:rPr>
        <w:t>Zarządzenie wchodzi w życie z dniem podpisania</w:t>
      </w:r>
      <w:r w:rsidR="002D4E2E" w:rsidRPr="00323AD5">
        <w:rPr>
          <w:color w:val="000000" w:themeColor="text1"/>
          <w:sz w:val="24"/>
          <w:szCs w:val="24"/>
        </w:rPr>
        <w:t>.</w:t>
      </w:r>
    </w:p>
    <w:p w14:paraId="64CC8125" w14:textId="5AE03AD1" w:rsidR="00974C4A" w:rsidRPr="00323AD5" w:rsidRDefault="009E136D" w:rsidP="005F1786">
      <w:pPr>
        <w:spacing w:line="720" w:lineRule="auto"/>
        <w:ind w:left="4536"/>
        <w:jc w:val="center"/>
        <w:rPr>
          <w:rFonts w:ascii="Calibri" w:hAnsi="Calibri"/>
          <w:color w:val="000000" w:themeColor="text1"/>
        </w:rPr>
      </w:pPr>
      <w:r w:rsidRPr="00323AD5">
        <w:rPr>
          <w:rFonts w:ascii="Calibri" w:hAnsi="Calibri"/>
          <w:color w:val="000000" w:themeColor="text1"/>
        </w:rPr>
        <w:t>Rektor</w:t>
      </w:r>
      <w:r w:rsidR="005F1786" w:rsidRPr="00323AD5">
        <w:rPr>
          <w:rFonts w:ascii="Calibri" w:hAnsi="Calibri"/>
          <w:color w:val="000000" w:themeColor="text1"/>
        </w:rPr>
        <w:br/>
      </w:r>
      <w:r w:rsidRPr="00323AD5">
        <w:rPr>
          <w:rFonts w:ascii="Calibri" w:hAnsi="Calibri"/>
          <w:color w:val="000000" w:themeColor="text1"/>
        </w:rPr>
        <w:t xml:space="preserve">dr hab. inż. </w:t>
      </w:r>
      <w:r w:rsidR="003063A6" w:rsidRPr="00323AD5">
        <w:rPr>
          <w:rFonts w:ascii="Calibri" w:hAnsi="Calibri"/>
          <w:color w:val="000000" w:themeColor="text1"/>
        </w:rPr>
        <w:t xml:space="preserve">Jacek Wróbel, prof. </w:t>
      </w:r>
      <w:r w:rsidR="005F1786" w:rsidRPr="00323AD5">
        <w:rPr>
          <w:rFonts w:ascii="Calibri" w:hAnsi="Calibri"/>
          <w:color w:val="000000" w:themeColor="text1"/>
        </w:rPr>
        <w:t>ZUT</w:t>
      </w:r>
    </w:p>
    <w:sectPr w:rsidR="00974C4A" w:rsidRPr="00323AD5" w:rsidSect="00276E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68"/>
    <w:multiLevelType w:val="hybridMultilevel"/>
    <w:tmpl w:val="3B384434"/>
    <w:lvl w:ilvl="0" w:tplc="02AE0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674C3"/>
    <w:multiLevelType w:val="hybridMultilevel"/>
    <w:tmpl w:val="2FDA451C"/>
    <w:lvl w:ilvl="0" w:tplc="23F00FC0">
      <w:start w:val="1"/>
      <w:numFmt w:val="decimal"/>
      <w:lvlText w:val="%1)"/>
      <w:lvlJc w:val="left"/>
      <w:pPr>
        <w:ind w:left="1071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056A5EB8"/>
    <w:multiLevelType w:val="hybridMultilevel"/>
    <w:tmpl w:val="E092F52A"/>
    <w:lvl w:ilvl="0" w:tplc="4EC0B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38CE"/>
    <w:multiLevelType w:val="hybridMultilevel"/>
    <w:tmpl w:val="CE868A04"/>
    <w:lvl w:ilvl="0" w:tplc="425E6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344C"/>
    <w:multiLevelType w:val="hybridMultilevel"/>
    <w:tmpl w:val="0BC62298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ED24B6"/>
    <w:multiLevelType w:val="hybridMultilevel"/>
    <w:tmpl w:val="28FE1572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23E"/>
    <w:multiLevelType w:val="hybridMultilevel"/>
    <w:tmpl w:val="D346C3BE"/>
    <w:lvl w:ilvl="0" w:tplc="FDEE33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5124C52"/>
    <w:multiLevelType w:val="hybridMultilevel"/>
    <w:tmpl w:val="417C9C3C"/>
    <w:lvl w:ilvl="0" w:tplc="23F00FC0">
      <w:start w:val="1"/>
      <w:numFmt w:val="decimal"/>
      <w:lvlText w:val="%1)"/>
      <w:lvlJc w:val="left"/>
      <w:pPr>
        <w:ind w:left="1071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38F728D2"/>
    <w:multiLevelType w:val="hybridMultilevel"/>
    <w:tmpl w:val="8D7EBD08"/>
    <w:lvl w:ilvl="0" w:tplc="31867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841F9"/>
    <w:multiLevelType w:val="hybridMultilevel"/>
    <w:tmpl w:val="59FEF986"/>
    <w:lvl w:ilvl="0" w:tplc="1A6E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6C09"/>
    <w:multiLevelType w:val="hybridMultilevel"/>
    <w:tmpl w:val="6BDC3D30"/>
    <w:lvl w:ilvl="0" w:tplc="F85691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17129"/>
    <w:multiLevelType w:val="hybridMultilevel"/>
    <w:tmpl w:val="0584DDC2"/>
    <w:lvl w:ilvl="0" w:tplc="781E8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C1EF3"/>
    <w:multiLevelType w:val="hybridMultilevel"/>
    <w:tmpl w:val="BECAE8F8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587AC6"/>
    <w:multiLevelType w:val="hybridMultilevel"/>
    <w:tmpl w:val="27CC4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6411C"/>
    <w:multiLevelType w:val="hybridMultilevel"/>
    <w:tmpl w:val="C152E058"/>
    <w:lvl w:ilvl="0" w:tplc="F8569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9932E1"/>
    <w:multiLevelType w:val="hybridMultilevel"/>
    <w:tmpl w:val="18B07064"/>
    <w:lvl w:ilvl="0" w:tplc="FDEE33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7">
      <w:start w:val="1"/>
      <w:numFmt w:val="lowerLetter"/>
      <w:lvlText w:val="%3)"/>
      <w:lvlJc w:val="lef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8235088"/>
    <w:multiLevelType w:val="hybridMultilevel"/>
    <w:tmpl w:val="6BE4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B0CA8"/>
    <w:multiLevelType w:val="hybridMultilevel"/>
    <w:tmpl w:val="5106A854"/>
    <w:lvl w:ilvl="0" w:tplc="A9E67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85CD7"/>
    <w:multiLevelType w:val="hybridMultilevel"/>
    <w:tmpl w:val="3B06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F7DEA"/>
    <w:multiLevelType w:val="hybridMultilevel"/>
    <w:tmpl w:val="8876B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B52F1"/>
    <w:multiLevelType w:val="hybridMultilevel"/>
    <w:tmpl w:val="76703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152BE1"/>
    <w:multiLevelType w:val="hybridMultilevel"/>
    <w:tmpl w:val="571C30EE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648EA"/>
    <w:multiLevelType w:val="hybridMultilevel"/>
    <w:tmpl w:val="D26887DC"/>
    <w:lvl w:ilvl="0" w:tplc="D694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E2071"/>
    <w:multiLevelType w:val="hybridMultilevel"/>
    <w:tmpl w:val="A012846E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296114"/>
    <w:multiLevelType w:val="hybridMultilevel"/>
    <w:tmpl w:val="343E7C02"/>
    <w:lvl w:ilvl="0" w:tplc="E0AEE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19"/>
  </w:num>
  <w:num w:numId="5">
    <w:abstractNumId w:val="21"/>
  </w:num>
  <w:num w:numId="6">
    <w:abstractNumId w:val="2"/>
  </w:num>
  <w:num w:numId="7">
    <w:abstractNumId w:val="8"/>
  </w:num>
  <w:num w:numId="8">
    <w:abstractNumId w:val="22"/>
  </w:num>
  <w:num w:numId="9">
    <w:abstractNumId w:val="17"/>
  </w:num>
  <w:num w:numId="10">
    <w:abstractNumId w:val="9"/>
  </w:num>
  <w:num w:numId="11">
    <w:abstractNumId w:val="11"/>
  </w:num>
  <w:num w:numId="12">
    <w:abstractNumId w:val="13"/>
  </w:num>
  <w:num w:numId="13">
    <w:abstractNumId w:val="24"/>
  </w:num>
  <w:num w:numId="14">
    <w:abstractNumId w:val="18"/>
  </w:num>
  <w:num w:numId="15">
    <w:abstractNumId w:val="10"/>
  </w:num>
  <w:num w:numId="16">
    <w:abstractNumId w:val="6"/>
  </w:num>
  <w:num w:numId="17">
    <w:abstractNumId w:val="1"/>
  </w:num>
  <w:num w:numId="18">
    <w:abstractNumId w:val="5"/>
  </w:num>
  <w:num w:numId="19">
    <w:abstractNumId w:val="16"/>
  </w:num>
  <w:num w:numId="20">
    <w:abstractNumId w:val="3"/>
  </w:num>
  <w:num w:numId="21">
    <w:abstractNumId w:val="4"/>
  </w:num>
  <w:num w:numId="22">
    <w:abstractNumId w:val="23"/>
  </w:num>
  <w:num w:numId="23">
    <w:abstractNumId w:val="12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28"/>
    <w:rsid w:val="00010A5D"/>
    <w:rsid w:val="00013817"/>
    <w:rsid w:val="00043DC9"/>
    <w:rsid w:val="00057AE0"/>
    <w:rsid w:val="000603AD"/>
    <w:rsid w:val="00071F74"/>
    <w:rsid w:val="000968A7"/>
    <w:rsid w:val="000A5F1E"/>
    <w:rsid w:val="000B4FBD"/>
    <w:rsid w:val="000C310B"/>
    <w:rsid w:val="000C472F"/>
    <w:rsid w:val="000D6E89"/>
    <w:rsid w:val="000E287C"/>
    <w:rsid w:val="000F02A9"/>
    <w:rsid w:val="001031D3"/>
    <w:rsid w:val="0010644E"/>
    <w:rsid w:val="001114AC"/>
    <w:rsid w:val="001153EB"/>
    <w:rsid w:val="0011774A"/>
    <w:rsid w:val="0013263C"/>
    <w:rsid w:val="00151797"/>
    <w:rsid w:val="00152E66"/>
    <w:rsid w:val="001608E3"/>
    <w:rsid w:val="001725E8"/>
    <w:rsid w:val="00172A22"/>
    <w:rsid w:val="0018380E"/>
    <w:rsid w:val="00183AA2"/>
    <w:rsid w:val="001A5026"/>
    <w:rsid w:val="001A7504"/>
    <w:rsid w:val="001A7FA4"/>
    <w:rsid w:val="001B08D5"/>
    <w:rsid w:val="001B3745"/>
    <w:rsid w:val="001B4F42"/>
    <w:rsid w:val="001C32FB"/>
    <w:rsid w:val="001D107F"/>
    <w:rsid w:val="001D6743"/>
    <w:rsid w:val="002032D6"/>
    <w:rsid w:val="002037D4"/>
    <w:rsid w:val="002164CE"/>
    <w:rsid w:val="0021676A"/>
    <w:rsid w:val="002454DD"/>
    <w:rsid w:val="00276E7E"/>
    <w:rsid w:val="00277173"/>
    <w:rsid w:val="0029684A"/>
    <w:rsid w:val="002B1B11"/>
    <w:rsid w:val="002B5F60"/>
    <w:rsid w:val="002C3048"/>
    <w:rsid w:val="002D361D"/>
    <w:rsid w:val="002D4E2E"/>
    <w:rsid w:val="002E2D4F"/>
    <w:rsid w:val="002E565F"/>
    <w:rsid w:val="003028CA"/>
    <w:rsid w:val="003063A6"/>
    <w:rsid w:val="00316E58"/>
    <w:rsid w:val="00323AD5"/>
    <w:rsid w:val="003242B3"/>
    <w:rsid w:val="00332D5B"/>
    <w:rsid w:val="00337B21"/>
    <w:rsid w:val="00345E14"/>
    <w:rsid w:val="003534B8"/>
    <w:rsid w:val="00362FC3"/>
    <w:rsid w:val="003A5228"/>
    <w:rsid w:val="003D12CA"/>
    <w:rsid w:val="003E04E4"/>
    <w:rsid w:val="003E09C9"/>
    <w:rsid w:val="003F2A6D"/>
    <w:rsid w:val="004042C7"/>
    <w:rsid w:val="00410F03"/>
    <w:rsid w:val="0041760B"/>
    <w:rsid w:val="00424D7E"/>
    <w:rsid w:val="0042599C"/>
    <w:rsid w:val="00442593"/>
    <w:rsid w:val="004451C9"/>
    <w:rsid w:val="0045212B"/>
    <w:rsid w:val="00454DE6"/>
    <w:rsid w:val="0046403D"/>
    <w:rsid w:val="00496D4F"/>
    <w:rsid w:val="004A4F38"/>
    <w:rsid w:val="004D3D49"/>
    <w:rsid w:val="004E091B"/>
    <w:rsid w:val="004E54EE"/>
    <w:rsid w:val="004F0662"/>
    <w:rsid w:val="004F43B1"/>
    <w:rsid w:val="004F6D38"/>
    <w:rsid w:val="00504011"/>
    <w:rsid w:val="00514302"/>
    <w:rsid w:val="00522A8B"/>
    <w:rsid w:val="00524FAB"/>
    <w:rsid w:val="00531BA7"/>
    <w:rsid w:val="00536EE6"/>
    <w:rsid w:val="00537A82"/>
    <w:rsid w:val="00537C2C"/>
    <w:rsid w:val="005602B1"/>
    <w:rsid w:val="00573765"/>
    <w:rsid w:val="00576552"/>
    <w:rsid w:val="00580D46"/>
    <w:rsid w:val="0058594A"/>
    <w:rsid w:val="005861C4"/>
    <w:rsid w:val="00590C0A"/>
    <w:rsid w:val="00597493"/>
    <w:rsid w:val="005A1662"/>
    <w:rsid w:val="005C415A"/>
    <w:rsid w:val="005C5403"/>
    <w:rsid w:val="005D1EE1"/>
    <w:rsid w:val="005F1786"/>
    <w:rsid w:val="005F25DA"/>
    <w:rsid w:val="00611A9A"/>
    <w:rsid w:val="00650E93"/>
    <w:rsid w:val="00653D1B"/>
    <w:rsid w:val="006549FD"/>
    <w:rsid w:val="00674957"/>
    <w:rsid w:val="006C0EEB"/>
    <w:rsid w:val="00732825"/>
    <w:rsid w:val="00737F4A"/>
    <w:rsid w:val="00744C05"/>
    <w:rsid w:val="00745487"/>
    <w:rsid w:val="00747B9F"/>
    <w:rsid w:val="00771B19"/>
    <w:rsid w:val="00791E64"/>
    <w:rsid w:val="007D4A5A"/>
    <w:rsid w:val="007D57AD"/>
    <w:rsid w:val="007E089C"/>
    <w:rsid w:val="007F46DF"/>
    <w:rsid w:val="00824B76"/>
    <w:rsid w:val="008315C9"/>
    <w:rsid w:val="00843C8A"/>
    <w:rsid w:val="00891BFA"/>
    <w:rsid w:val="00892CAD"/>
    <w:rsid w:val="008A4AB9"/>
    <w:rsid w:val="008B247D"/>
    <w:rsid w:val="008B2F5E"/>
    <w:rsid w:val="008B4E4D"/>
    <w:rsid w:val="008B5E05"/>
    <w:rsid w:val="008D5321"/>
    <w:rsid w:val="008E747A"/>
    <w:rsid w:val="008E74BA"/>
    <w:rsid w:val="00910C96"/>
    <w:rsid w:val="0092381F"/>
    <w:rsid w:val="009349A8"/>
    <w:rsid w:val="009361BB"/>
    <w:rsid w:val="00945578"/>
    <w:rsid w:val="00945D3F"/>
    <w:rsid w:val="00945D8D"/>
    <w:rsid w:val="00950B1C"/>
    <w:rsid w:val="009528D5"/>
    <w:rsid w:val="00953F6F"/>
    <w:rsid w:val="00971CFB"/>
    <w:rsid w:val="00974C4A"/>
    <w:rsid w:val="009861C8"/>
    <w:rsid w:val="0099190C"/>
    <w:rsid w:val="00997B20"/>
    <w:rsid w:val="009A6A84"/>
    <w:rsid w:val="009A7730"/>
    <w:rsid w:val="009B74CA"/>
    <w:rsid w:val="009C3538"/>
    <w:rsid w:val="009C6BF6"/>
    <w:rsid w:val="009E136D"/>
    <w:rsid w:val="009E5CBB"/>
    <w:rsid w:val="009E6F92"/>
    <w:rsid w:val="009E71D3"/>
    <w:rsid w:val="009F064F"/>
    <w:rsid w:val="009F2749"/>
    <w:rsid w:val="009F6A67"/>
    <w:rsid w:val="00A1709E"/>
    <w:rsid w:val="00A277EA"/>
    <w:rsid w:val="00A30FA0"/>
    <w:rsid w:val="00A315D1"/>
    <w:rsid w:val="00A37645"/>
    <w:rsid w:val="00A41B02"/>
    <w:rsid w:val="00A442C5"/>
    <w:rsid w:val="00A448F9"/>
    <w:rsid w:val="00A478C0"/>
    <w:rsid w:val="00A54E53"/>
    <w:rsid w:val="00A672FB"/>
    <w:rsid w:val="00A67CA5"/>
    <w:rsid w:val="00A709F9"/>
    <w:rsid w:val="00A82993"/>
    <w:rsid w:val="00A86262"/>
    <w:rsid w:val="00AA172C"/>
    <w:rsid w:val="00AA2F86"/>
    <w:rsid w:val="00AA3A91"/>
    <w:rsid w:val="00AA6DDD"/>
    <w:rsid w:val="00AB7B2B"/>
    <w:rsid w:val="00AC0D02"/>
    <w:rsid w:val="00AD0C59"/>
    <w:rsid w:val="00AD366A"/>
    <w:rsid w:val="00AD4B5A"/>
    <w:rsid w:val="00AF35DE"/>
    <w:rsid w:val="00B044DF"/>
    <w:rsid w:val="00B07F1C"/>
    <w:rsid w:val="00B11CEA"/>
    <w:rsid w:val="00B12C6D"/>
    <w:rsid w:val="00B44606"/>
    <w:rsid w:val="00B47801"/>
    <w:rsid w:val="00B5038C"/>
    <w:rsid w:val="00B508B2"/>
    <w:rsid w:val="00B5324A"/>
    <w:rsid w:val="00B547A1"/>
    <w:rsid w:val="00B55EEF"/>
    <w:rsid w:val="00B65111"/>
    <w:rsid w:val="00B656A0"/>
    <w:rsid w:val="00B8063D"/>
    <w:rsid w:val="00B823E0"/>
    <w:rsid w:val="00B84893"/>
    <w:rsid w:val="00B85A9D"/>
    <w:rsid w:val="00BA632D"/>
    <w:rsid w:val="00BD62CE"/>
    <w:rsid w:val="00BE2B12"/>
    <w:rsid w:val="00BE66E3"/>
    <w:rsid w:val="00BF0FA3"/>
    <w:rsid w:val="00C065E8"/>
    <w:rsid w:val="00C15B2F"/>
    <w:rsid w:val="00C40EB4"/>
    <w:rsid w:val="00C64722"/>
    <w:rsid w:val="00C65B95"/>
    <w:rsid w:val="00C8794B"/>
    <w:rsid w:val="00C929D8"/>
    <w:rsid w:val="00C954EF"/>
    <w:rsid w:val="00C95F4F"/>
    <w:rsid w:val="00CD4B0E"/>
    <w:rsid w:val="00CD53A8"/>
    <w:rsid w:val="00D034A9"/>
    <w:rsid w:val="00D133C1"/>
    <w:rsid w:val="00D24D7A"/>
    <w:rsid w:val="00D27DFE"/>
    <w:rsid w:val="00D77B40"/>
    <w:rsid w:val="00DA11FB"/>
    <w:rsid w:val="00DA4CC2"/>
    <w:rsid w:val="00DB0A58"/>
    <w:rsid w:val="00DC639E"/>
    <w:rsid w:val="00DD6632"/>
    <w:rsid w:val="00DE3EED"/>
    <w:rsid w:val="00DE4C0C"/>
    <w:rsid w:val="00DE54C4"/>
    <w:rsid w:val="00DE7C89"/>
    <w:rsid w:val="00E22B59"/>
    <w:rsid w:val="00E720DC"/>
    <w:rsid w:val="00E76316"/>
    <w:rsid w:val="00E828F3"/>
    <w:rsid w:val="00E8653A"/>
    <w:rsid w:val="00EA6D0A"/>
    <w:rsid w:val="00ED0A45"/>
    <w:rsid w:val="00ED2840"/>
    <w:rsid w:val="00ED2D77"/>
    <w:rsid w:val="00EE17D6"/>
    <w:rsid w:val="00F00045"/>
    <w:rsid w:val="00F0148F"/>
    <w:rsid w:val="00F072A1"/>
    <w:rsid w:val="00F07B84"/>
    <w:rsid w:val="00F07EEF"/>
    <w:rsid w:val="00F25C85"/>
    <w:rsid w:val="00F34017"/>
    <w:rsid w:val="00F34F7E"/>
    <w:rsid w:val="00F3755C"/>
    <w:rsid w:val="00F62792"/>
    <w:rsid w:val="00F71074"/>
    <w:rsid w:val="00F8271C"/>
    <w:rsid w:val="00F82F7A"/>
    <w:rsid w:val="00F84708"/>
    <w:rsid w:val="00F97F66"/>
    <w:rsid w:val="00FB1451"/>
    <w:rsid w:val="00FC5658"/>
    <w:rsid w:val="00FD74D4"/>
    <w:rsid w:val="00FF1D16"/>
    <w:rsid w:val="00FF2866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19CC9"/>
  <w15:docId w15:val="{C65FFDB0-B103-4020-9347-1E87EF1F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uiPriority w:val="99"/>
    <w:rsid w:val="003A5228"/>
    <w:rPr>
      <w:noProof/>
      <w:sz w:val="20"/>
      <w:szCs w:val="20"/>
    </w:rPr>
  </w:style>
  <w:style w:type="paragraph" w:styleId="Akapitzlist">
    <w:name w:val="List Paragraph"/>
    <w:basedOn w:val="Normalny"/>
    <w:uiPriority w:val="99"/>
    <w:qFormat/>
    <w:rsid w:val="003A52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771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71B1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A2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A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A2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A2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A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E910742-9A55-4F61-9B92-2D4A38F1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Rektora ZUT z dnia 5 stycznia 2018 r. w sprawie dokumentowania publikacji naukowych pracowników i doktorantów ZUT w Polskiej Bibliografii Naukowej będącej elementem Systemu POL-on</vt:lpstr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Rektora ZUT z dnia 5 stycznia 2018 r. w sprawie dokumentowania publikacji naukowych pracowników i doktorantów ZUT w Polskiej Bibliografii Naukowej będącej elementem Systemu POL-on</dc:title>
  <dc:creator>Anna Kruszakin</dc:creator>
  <cp:lastModifiedBy>Marta Buśko</cp:lastModifiedBy>
  <cp:revision>7</cp:revision>
  <cp:lastPrinted>2020-10-07T06:50:00Z</cp:lastPrinted>
  <dcterms:created xsi:type="dcterms:W3CDTF">2020-10-07T06:47:00Z</dcterms:created>
  <dcterms:modified xsi:type="dcterms:W3CDTF">2021-10-20T09:28:00Z</dcterms:modified>
</cp:coreProperties>
</file>